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86DE" w14:textId="710E7EF2" w:rsidR="00154AFC" w:rsidRPr="00CC44E4" w:rsidRDefault="00154AFC" w:rsidP="00CC44E4">
      <w:pPr>
        <w:pStyle w:val="ListParagraph"/>
        <w:numPr>
          <w:ilvl w:val="0"/>
          <w:numId w:val="2"/>
        </w:numPr>
        <w:rPr>
          <w:b/>
          <w:lang w:val="el-GR"/>
        </w:rPr>
      </w:pPr>
      <w:r w:rsidRPr="00CC44E4">
        <w:rPr>
          <w:lang w:val="el-GR"/>
        </w:rPr>
        <w:t xml:space="preserve">Δίνεται </w:t>
      </w:r>
      <w:r w:rsidR="00674015" w:rsidRPr="00CC44E4">
        <w:rPr>
          <w:lang w:val="el-GR"/>
        </w:rPr>
        <w:t>ο πίνακας:</w:t>
      </w:r>
    </w:p>
    <w:p w14:paraId="3B3E9989" w14:textId="48CA3833" w:rsidR="00154AFC" w:rsidRPr="00B00408" w:rsidRDefault="009B5FC6" w:rsidP="009B5FC6">
      <w:pPr>
        <w:spacing w:before="120" w:after="120"/>
        <w:jc w:val="center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Α</m:t>
          </m:r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B950105" w14:textId="7955865E" w:rsidR="00154AFC" w:rsidRDefault="00154AFC" w:rsidP="00E72389">
      <w:pPr>
        <w:jc w:val="both"/>
        <w:rPr>
          <w:lang w:val="el-GR"/>
        </w:rPr>
      </w:pPr>
      <w:bookmarkStart w:id="0" w:name="_Hlk2295552"/>
      <w:r w:rsidRPr="00154AFC">
        <w:rPr>
          <w:lang w:val="el-GR"/>
        </w:rPr>
        <w:t xml:space="preserve">Να </w:t>
      </w:r>
      <w:r w:rsidR="00674015">
        <w:rPr>
          <w:lang w:val="el-GR"/>
        </w:rPr>
        <w:t>βρεθεί ο αντίστροφος του πίνακα Α</w:t>
      </w:r>
      <w:r w:rsidRPr="00154AFC">
        <w:rPr>
          <w:lang w:val="el-GR"/>
        </w:rPr>
        <w:t xml:space="preserve"> </w:t>
      </w:r>
      <w:r w:rsidR="00674015">
        <w:rPr>
          <w:lang w:val="el-GR"/>
        </w:rPr>
        <w:t xml:space="preserve">(αν υπάρχει) </w:t>
      </w:r>
      <w:r w:rsidRPr="00154AFC">
        <w:rPr>
          <w:lang w:val="el-GR"/>
        </w:rPr>
        <w:t xml:space="preserve">με την μέθοδο απαλοιφής του </w:t>
      </w:r>
      <w:r>
        <w:rPr>
          <w:lang w:val="en-GB"/>
        </w:rPr>
        <w:t>Gauss</w:t>
      </w:r>
      <w:r w:rsidRPr="00154AFC">
        <w:rPr>
          <w:lang w:val="el-GR"/>
        </w:rPr>
        <w:t xml:space="preserve"> και μερική οδήγηση κατά στήλες.</w:t>
      </w:r>
      <w:r w:rsidR="00674015">
        <w:rPr>
          <w:lang w:val="el-GR"/>
        </w:rPr>
        <w:t xml:space="preserve"> Ακόμη να υπολογιστεί η ορίζουσα του Α.</w:t>
      </w:r>
    </w:p>
    <w:bookmarkEnd w:id="0"/>
    <w:p w14:paraId="4EF5E34A" w14:textId="77777777" w:rsidR="00EB0DE5" w:rsidRDefault="00EB0DE5" w:rsidP="00EB0DE5">
      <w:pPr>
        <w:spacing w:before="120"/>
        <w:ind w:right="-115"/>
        <w:jc w:val="both"/>
        <w:rPr>
          <w:b/>
          <w:u w:val="single"/>
          <w:lang w:val="el-GR"/>
        </w:rPr>
      </w:pPr>
      <w:r>
        <w:rPr>
          <w:b/>
          <w:u w:val="single"/>
          <w:lang w:val="el-GR"/>
        </w:rPr>
        <w:t>Λύση</w:t>
      </w:r>
      <w:r w:rsidRPr="00CD0D31">
        <w:rPr>
          <w:b/>
          <w:u w:val="single"/>
          <w:lang w:val="el-GR"/>
        </w:rPr>
        <w:t xml:space="preserve"> </w:t>
      </w:r>
    </w:p>
    <w:bookmarkStart w:id="1" w:name="_Hlk1722063"/>
    <w:p w14:paraId="292015ED" w14:textId="544D4D10" w:rsidR="00EB0DE5" w:rsidRPr="00A31C40" w:rsidRDefault="00B00408" w:rsidP="00B00408">
      <w:pPr>
        <w:ind w:left="1134"/>
        <w:rPr>
          <w:sz w:val="32"/>
          <w:lang w:val="el-G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  <w:sz w:val="32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e>
          </m:d>
        </m:oMath>
      </m:oMathPara>
    </w:p>
    <w:p w14:paraId="0FA89632" w14:textId="77777777" w:rsidR="00A31C40" w:rsidRPr="006141D6" w:rsidRDefault="00A31C40" w:rsidP="00EF7B52">
      <w:pPr>
        <w:ind w:left="1134"/>
        <w:rPr>
          <w:sz w:val="16"/>
          <w:lang w:val="el-GR"/>
        </w:rPr>
      </w:pPr>
    </w:p>
    <w:p w14:paraId="270B3538" w14:textId="744090D8" w:rsidR="00EB0DE5" w:rsidRPr="00A31C40" w:rsidRDefault="00B00408" w:rsidP="00B00408">
      <w:pPr>
        <w:ind w:left="1134"/>
        <w:rPr>
          <w:sz w:val="32"/>
          <w:lang w:val="el-G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  <w:sz w:val="32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e>
          </m:d>
        </m:oMath>
      </m:oMathPara>
    </w:p>
    <w:p w14:paraId="03BD9F75" w14:textId="77777777" w:rsidR="00A31C40" w:rsidRPr="006141D6" w:rsidRDefault="00A31C40" w:rsidP="00EF7B52">
      <w:pPr>
        <w:ind w:left="1134"/>
        <w:rPr>
          <w:sz w:val="16"/>
          <w:lang w:val="el-GR"/>
        </w:rPr>
      </w:pPr>
    </w:p>
    <w:p w14:paraId="7BE8AC14" w14:textId="36EEED00" w:rsidR="00A31C40" w:rsidRPr="00A31C40" w:rsidRDefault="00B00408" w:rsidP="00B00408">
      <w:pPr>
        <w:ind w:left="1134"/>
        <w:rPr>
          <w:sz w:val="32"/>
          <w:lang w:val="el-G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  <w:sz w:val="32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e>
          </m:d>
        </m:oMath>
      </m:oMathPara>
    </w:p>
    <w:p w14:paraId="145C4E67" w14:textId="77777777" w:rsidR="00A31C40" w:rsidRPr="006141D6" w:rsidRDefault="00A31C40" w:rsidP="00EF7B52">
      <w:pPr>
        <w:ind w:left="1134"/>
        <w:rPr>
          <w:sz w:val="16"/>
          <w:lang w:val="el-GR"/>
        </w:rPr>
      </w:pPr>
    </w:p>
    <w:p w14:paraId="1471CBAB" w14:textId="5EC670D4" w:rsidR="00EB0DE5" w:rsidRPr="00A31C40" w:rsidRDefault="00B00408" w:rsidP="00B00408">
      <w:pPr>
        <w:ind w:left="1134"/>
        <w:rPr>
          <w:sz w:val="32"/>
          <w:lang w:val="el-G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  <w:sz w:val="32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e>
          </m:d>
        </m:oMath>
      </m:oMathPara>
    </w:p>
    <w:p w14:paraId="78AD5664" w14:textId="77777777" w:rsidR="00A31C40" w:rsidRPr="006141D6" w:rsidRDefault="00A31C40" w:rsidP="00EF7B52">
      <w:pPr>
        <w:ind w:left="1134"/>
        <w:rPr>
          <w:sz w:val="16"/>
          <w:lang w:val="el-GR"/>
        </w:rPr>
      </w:pPr>
    </w:p>
    <w:p w14:paraId="20F58E50" w14:textId="3CB70E9A" w:rsidR="00EB0DE5" w:rsidRPr="00A31C40" w:rsidRDefault="00B00408" w:rsidP="00B00408">
      <w:pPr>
        <w:ind w:left="1134"/>
        <w:rPr>
          <w:sz w:val="32"/>
          <w:lang w:val="el-G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  <w:sz w:val="32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e>
          </m:d>
        </m:oMath>
      </m:oMathPara>
    </w:p>
    <w:bookmarkEnd w:id="1"/>
    <w:p w14:paraId="386B6FB9" w14:textId="77777777" w:rsidR="00F0521B" w:rsidRDefault="004570D5" w:rsidP="00F0521B">
      <w:pPr>
        <w:spacing w:before="360"/>
        <w:jc w:val="both"/>
        <w:rPr>
          <w:lang w:val="el-GR"/>
        </w:rPr>
      </w:pPr>
      <w:r w:rsidRPr="00154AFC">
        <w:rPr>
          <w:lang w:val="el-GR"/>
        </w:rPr>
        <w:br w:type="page"/>
      </w:r>
    </w:p>
    <w:p w14:paraId="29F1F6E7" w14:textId="309F3B20" w:rsidR="00B43DC0" w:rsidRPr="00CC44E4" w:rsidRDefault="00B43DC0" w:rsidP="00CC44E4">
      <w:pPr>
        <w:pStyle w:val="ListParagraph"/>
        <w:numPr>
          <w:ilvl w:val="0"/>
          <w:numId w:val="2"/>
        </w:numPr>
        <w:rPr>
          <w:b/>
          <w:lang w:val="el-GR"/>
        </w:rPr>
      </w:pPr>
      <w:r w:rsidRPr="00CC44E4">
        <w:rPr>
          <w:lang w:val="el-GR"/>
        </w:rPr>
        <w:lastRenderedPageBreak/>
        <w:t>Δίνεται ο πίνακας:</w:t>
      </w:r>
    </w:p>
    <w:p w14:paraId="2EACF4FF" w14:textId="305ED1CB" w:rsidR="001E1DFD" w:rsidRPr="00B00408" w:rsidRDefault="00B00408" w:rsidP="00B00408">
      <w:pPr>
        <w:pStyle w:val="Heading1"/>
        <w:spacing w:before="120" w:after="120"/>
        <w:jc w:val="center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/>
              <w:sz w:val="28"/>
              <w:szCs w:val="22"/>
            </w:rPr>
            <m:t>Α</m:t>
          </m:r>
          <m:r>
            <m:rPr>
              <m:sty m:val="bi"/>
            </m:rPr>
            <w:rPr>
              <w:rFonts w:ascii="Cambria Math"/>
              <w:sz w:val="28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28"/>
                      <w:szCs w:val="22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8"/>
                        <w:szCs w:val="22"/>
                      </w:rPr>
                      <m:t>2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e>
          </m:d>
        </m:oMath>
      </m:oMathPara>
    </w:p>
    <w:p w14:paraId="4426534D" w14:textId="36E87F50" w:rsidR="00B43DC0" w:rsidRPr="006141D6" w:rsidRDefault="00B43DC0" w:rsidP="00E72389">
      <w:pPr>
        <w:jc w:val="both"/>
        <w:rPr>
          <w:lang w:val="el-GR"/>
        </w:rPr>
      </w:pPr>
      <w:r w:rsidRPr="00154AFC">
        <w:rPr>
          <w:lang w:val="el-GR"/>
        </w:rPr>
        <w:t xml:space="preserve">Να </w:t>
      </w:r>
      <w:r>
        <w:rPr>
          <w:lang w:val="el-GR"/>
        </w:rPr>
        <w:t>βρεθεί ο αντίστροφος του πίνακα Α</w:t>
      </w:r>
      <w:r w:rsidRPr="00154AFC">
        <w:rPr>
          <w:lang w:val="el-GR"/>
        </w:rPr>
        <w:t xml:space="preserve"> </w:t>
      </w:r>
      <w:r>
        <w:rPr>
          <w:lang w:val="el-GR"/>
        </w:rPr>
        <w:t xml:space="preserve">(αν υπάρχει) </w:t>
      </w:r>
      <w:r w:rsidRPr="00154AFC">
        <w:rPr>
          <w:lang w:val="el-GR"/>
        </w:rPr>
        <w:t xml:space="preserve">με την μέθοδο απαλοιφής του </w:t>
      </w:r>
      <w:r>
        <w:rPr>
          <w:lang w:val="en-GB"/>
        </w:rPr>
        <w:t>Gauss</w:t>
      </w:r>
      <w:r w:rsidRPr="00154AFC">
        <w:rPr>
          <w:lang w:val="el-GR"/>
        </w:rPr>
        <w:t xml:space="preserve"> και μερική οδήγηση κατά στήλες.</w:t>
      </w:r>
      <w:r>
        <w:rPr>
          <w:lang w:val="el-GR"/>
        </w:rPr>
        <w:t xml:space="preserve"> Ακόμη να υπολογιστεί η ορίζουσα του Α.</w:t>
      </w:r>
      <w:r w:rsidR="007A1D4C">
        <w:rPr>
          <w:lang w:val="el-GR"/>
        </w:rPr>
        <w:t xml:space="preserve"> Στη συνέχεια να </w:t>
      </w:r>
      <w:r w:rsidR="006141D6">
        <w:rPr>
          <w:lang w:val="el-GR"/>
        </w:rPr>
        <w:t xml:space="preserve">χρησιμοποιήσετε τον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Α</m:t>
            </m:r>
          </m:e>
          <m:sup>
            <m:r>
              <w:rPr>
                <w:rFonts w:ascii="Cambria Math" w:hAnsi="Cambria Math"/>
                <w:lang w:val="el-GR"/>
              </w:rPr>
              <m:t>-1</m:t>
            </m:r>
          </m:sup>
        </m:sSup>
      </m:oMath>
      <w:r w:rsidR="007A1D4C">
        <w:rPr>
          <w:lang w:val="el-GR"/>
        </w:rPr>
        <w:t xml:space="preserve"> για να </w:t>
      </w:r>
      <w:r w:rsidR="006141D6">
        <w:rPr>
          <w:lang w:val="el-GR"/>
        </w:rPr>
        <w:t xml:space="preserve">λύσετε το γραμμικό σύστημα </w:t>
      </w:r>
      <m:oMath>
        <m:r>
          <w:rPr>
            <w:rFonts w:ascii="Cambria Math" w:hAnsi="Cambria Math"/>
            <w:lang w:val="el-GR"/>
          </w:rPr>
          <m:t>A∙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l-GR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l-GR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l-GR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l-G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l-G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l-G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l-GR"/>
                    </w:rPr>
                    <m:t>-7</m:t>
                  </m:r>
                </m:e>
              </m:mr>
            </m:m>
          </m:e>
        </m:d>
      </m:oMath>
      <w:r w:rsidR="006141D6" w:rsidRPr="006141D6">
        <w:rPr>
          <w:lang w:val="el-GR"/>
        </w:rPr>
        <w:t>.</w:t>
      </w:r>
    </w:p>
    <w:p w14:paraId="203185F6" w14:textId="42EA94CD" w:rsidR="00EF7FB3" w:rsidRDefault="00EB0DE5" w:rsidP="00EB0DE5">
      <w:pPr>
        <w:spacing w:before="120"/>
        <w:ind w:right="-115"/>
        <w:jc w:val="both"/>
        <w:rPr>
          <w:b/>
          <w:u w:val="single"/>
          <w:lang w:val="el-GR"/>
        </w:rPr>
      </w:pPr>
      <w:r>
        <w:rPr>
          <w:b/>
          <w:u w:val="single"/>
          <w:lang w:val="el-GR"/>
        </w:rPr>
        <w:t>Λύση</w:t>
      </w:r>
      <w:r w:rsidR="00EF7FB3" w:rsidRPr="00CD0D31">
        <w:rPr>
          <w:b/>
          <w:u w:val="single"/>
          <w:lang w:val="el-GR"/>
        </w:rPr>
        <w:t xml:space="preserve"> </w:t>
      </w:r>
    </w:p>
    <w:p w14:paraId="64B57B5F" w14:textId="63938DA1" w:rsidR="00A31C40" w:rsidRPr="00A31C40" w:rsidRDefault="00B00408" w:rsidP="00B00408">
      <w:pPr>
        <w:ind w:left="1134"/>
        <w:rPr>
          <w:sz w:val="32"/>
          <w:lang w:val="el-G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  <w:sz w:val="32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e>
          </m:d>
        </m:oMath>
      </m:oMathPara>
    </w:p>
    <w:p w14:paraId="214AD649" w14:textId="77777777" w:rsidR="00A31C40" w:rsidRPr="006141D6" w:rsidRDefault="00A31C40" w:rsidP="0015602B">
      <w:pPr>
        <w:ind w:left="1134"/>
        <w:rPr>
          <w:sz w:val="16"/>
          <w:lang w:val="el-GR"/>
        </w:rPr>
      </w:pPr>
    </w:p>
    <w:p w14:paraId="4F0B8224" w14:textId="78104435" w:rsidR="00A31C40" w:rsidRPr="00A31C40" w:rsidRDefault="00B00408" w:rsidP="00B00408">
      <w:pPr>
        <w:ind w:left="1134"/>
        <w:rPr>
          <w:sz w:val="32"/>
          <w:lang w:val="el-G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  <w:sz w:val="32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e>
          </m:d>
        </m:oMath>
      </m:oMathPara>
    </w:p>
    <w:p w14:paraId="078C6DD5" w14:textId="77777777" w:rsidR="00A31C40" w:rsidRPr="006141D6" w:rsidRDefault="00A31C40" w:rsidP="0015602B">
      <w:pPr>
        <w:ind w:left="1134"/>
        <w:rPr>
          <w:sz w:val="16"/>
          <w:lang w:val="el-GR"/>
        </w:rPr>
      </w:pPr>
    </w:p>
    <w:p w14:paraId="315E342F" w14:textId="0271CA0B" w:rsidR="00A31C40" w:rsidRPr="00A31C40" w:rsidRDefault="00B00408" w:rsidP="00B00408">
      <w:pPr>
        <w:ind w:left="1134"/>
        <w:rPr>
          <w:sz w:val="32"/>
          <w:lang w:val="el-G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  <w:sz w:val="32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e>
          </m:d>
        </m:oMath>
      </m:oMathPara>
    </w:p>
    <w:p w14:paraId="0604C492" w14:textId="77777777" w:rsidR="00A31C40" w:rsidRPr="006141D6" w:rsidRDefault="00A31C40" w:rsidP="0015602B">
      <w:pPr>
        <w:ind w:left="1134"/>
        <w:rPr>
          <w:sz w:val="16"/>
          <w:lang w:val="el-GR"/>
        </w:rPr>
      </w:pPr>
    </w:p>
    <w:p w14:paraId="7FF5D22D" w14:textId="3D367EAC" w:rsidR="00A31C40" w:rsidRPr="00A31C40" w:rsidRDefault="00B00408" w:rsidP="00B00408">
      <w:pPr>
        <w:ind w:left="1134"/>
        <w:rPr>
          <w:sz w:val="32"/>
          <w:lang w:val="el-G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  <w:sz w:val="32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e>
          </m:d>
        </m:oMath>
      </m:oMathPara>
    </w:p>
    <w:p w14:paraId="148D10F2" w14:textId="77777777" w:rsidR="00A31C40" w:rsidRPr="006141D6" w:rsidRDefault="00A31C40" w:rsidP="0015602B">
      <w:pPr>
        <w:ind w:left="1134"/>
        <w:rPr>
          <w:sz w:val="16"/>
          <w:lang w:val="el-GR"/>
        </w:rPr>
      </w:pPr>
    </w:p>
    <w:p w14:paraId="02CFCC7D" w14:textId="62306247" w:rsidR="00A31C40" w:rsidRPr="00A31C40" w:rsidRDefault="00B00408" w:rsidP="00B00408">
      <w:pPr>
        <w:ind w:left="1134"/>
        <w:rPr>
          <w:sz w:val="32"/>
          <w:lang w:val="el-G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/>
                  <w:i/>
                  <w:sz w:val="32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|</m:t>
                    </m:r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32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  <m:e>
                    <m:r>
                      <w:rPr>
                        <w:rFonts w:ascii="Cambria Math"/>
                        <w:sz w:val="32"/>
                        <w:lang w:val="el-GR"/>
                      </w:rPr>
                      <m:t>__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32"/>
                  <w:lang w:val="el-GR"/>
                </w:rPr>
              </m:ctrlPr>
            </m:e>
          </m:d>
        </m:oMath>
      </m:oMathPara>
    </w:p>
    <w:p w14:paraId="6464B933" w14:textId="77777777" w:rsidR="00EB0DE5" w:rsidRPr="00CD0D31" w:rsidRDefault="00EB0DE5" w:rsidP="00EB0DE5">
      <w:pPr>
        <w:spacing w:before="120"/>
        <w:ind w:right="-115"/>
        <w:jc w:val="both"/>
        <w:rPr>
          <w:lang w:val="el-GR"/>
        </w:rPr>
      </w:pPr>
    </w:p>
    <w:sectPr w:rsidR="00EB0DE5" w:rsidRPr="00CD0D31" w:rsidSect="003B7141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30B0" w14:textId="77777777" w:rsidR="00E928EB" w:rsidRDefault="00E928EB" w:rsidP="00F4360E">
      <w:r>
        <w:separator/>
      </w:r>
    </w:p>
  </w:endnote>
  <w:endnote w:type="continuationSeparator" w:id="0">
    <w:p w14:paraId="06BD3998" w14:textId="77777777" w:rsidR="00E928EB" w:rsidRDefault="00E928EB" w:rsidP="00F4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B69EF" w14:textId="728A2427" w:rsidR="00F4360E" w:rsidRPr="00F4360E" w:rsidRDefault="00F4360E" w:rsidP="00A31C40">
    <w:pPr>
      <w:pStyle w:val="BodyText"/>
      <w:jc w:val="center"/>
      <w:rPr>
        <w:vertAlign w:val="subscript"/>
      </w:rPr>
    </w:pPr>
    <w:r>
      <w:t>Καλή Επιτυχία!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A042E" w14:textId="77777777" w:rsidR="00E928EB" w:rsidRDefault="00E928EB" w:rsidP="00F4360E">
      <w:r>
        <w:separator/>
      </w:r>
    </w:p>
  </w:footnote>
  <w:footnote w:type="continuationSeparator" w:id="0">
    <w:p w14:paraId="13530E3E" w14:textId="77777777" w:rsidR="00E928EB" w:rsidRDefault="00E928EB" w:rsidP="00F43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CF89" w14:textId="50D08FEB" w:rsidR="00B43DC0" w:rsidRPr="00B43DC0" w:rsidRDefault="00B43DC0" w:rsidP="00F4360E">
    <w:pPr>
      <w:jc w:val="center"/>
      <w:rPr>
        <w:b/>
        <w:szCs w:val="28"/>
        <w:lang w:val="el-GR"/>
      </w:rPr>
    </w:pPr>
    <w:r>
      <w:rPr>
        <w:b/>
        <w:noProof/>
        <w:szCs w:val="28"/>
        <w:lang w:val="el-GR"/>
      </w:rPr>
      <w:drawing>
        <wp:anchor distT="0" distB="0" distL="114300" distR="114300" simplePos="0" relativeHeight="251658240" behindDoc="0" locked="0" layoutInCell="1" allowOverlap="1" wp14:anchorId="0BA678F5" wp14:editId="7BF76EA1">
          <wp:simplePos x="0" y="0"/>
          <wp:positionH relativeFrom="margin">
            <wp:posOffset>412115</wp:posOffset>
          </wp:positionH>
          <wp:positionV relativeFrom="paragraph">
            <wp:posOffset>-116840</wp:posOffset>
          </wp:positionV>
          <wp:extent cx="726440" cy="7315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Cs w:val="28"/>
        <w:lang w:val="en-GB"/>
      </w:rPr>
      <w:t>E</w:t>
    </w:r>
    <w:r>
      <w:rPr>
        <w:b/>
        <w:szCs w:val="28"/>
        <w:lang w:val="el-GR"/>
      </w:rPr>
      <w:t>ΘΝΙΚΟ ΜΕΤΣΟΒΙΟ ΠΟΛΥΤΕΧΝΕΙΟ</w:t>
    </w:r>
  </w:p>
  <w:p w14:paraId="6388C283" w14:textId="77777777" w:rsidR="00B43DC0" w:rsidRDefault="00F4360E" w:rsidP="00F4360E">
    <w:pPr>
      <w:jc w:val="center"/>
      <w:rPr>
        <w:b/>
        <w:szCs w:val="28"/>
        <w:lang w:val="el-GR"/>
      </w:rPr>
    </w:pPr>
    <w:r w:rsidRPr="00F4360E">
      <w:rPr>
        <w:b/>
        <w:szCs w:val="28"/>
        <w:lang w:val="el-GR"/>
      </w:rPr>
      <w:t>ΑΡΙΘΜΗΤΙΚΗ ΑΝΑΛΥΣΗ</w:t>
    </w:r>
    <w:r w:rsidR="00B43DC0">
      <w:rPr>
        <w:b/>
        <w:szCs w:val="28"/>
        <w:lang w:val="el-GR"/>
      </w:rPr>
      <w:t xml:space="preserve"> </w:t>
    </w:r>
  </w:p>
  <w:p w14:paraId="64154B28" w14:textId="0C6A4293" w:rsidR="00F4360E" w:rsidRPr="00B43DC0" w:rsidRDefault="00B43DC0" w:rsidP="00F4360E">
    <w:pPr>
      <w:jc w:val="center"/>
      <w:rPr>
        <w:b/>
        <w:szCs w:val="28"/>
        <w:lang w:val="el-GR"/>
      </w:rPr>
    </w:pPr>
    <w:r w:rsidRPr="00B43DC0">
      <w:rPr>
        <w:b/>
        <w:i/>
        <w:color w:val="000000" w:themeColor="text1"/>
        <w:szCs w:val="28"/>
        <w:lang w:val="en-GB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QUIZ</w:t>
    </w:r>
    <w:r w:rsidRPr="00B43DC0">
      <w:rPr>
        <w:b/>
        <w:i/>
        <w:color w:val="000000" w:themeColor="text1"/>
        <w:szCs w:val="28"/>
        <w:lang w:val="el-GR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2</w:t>
    </w:r>
  </w:p>
  <w:p w14:paraId="1FF13951" w14:textId="6085ECFB" w:rsidR="00706BE7" w:rsidRPr="00706BE7" w:rsidRDefault="00706BE7" w:rsidP="00F0521B">
    <w:pPr>
      <w:pStyle w:val="Heading2"/>
      <w:ind w:right="-897"/>
      <w:rPr>
        <w:lang w:val="el-GR"/>
      </w:rPr>
    </w:pPr>
    <w:r w:rsidRPr="00706BE7">
      <w:rPr>
        <w:lang w:val="el-GR"/>
      </w:rPr>
      <w:t xml:space="preserve">Ονοματεπώνυμο </w:t>
    </w:r>
    <w:r w:rsidRPr="00136A93">
      <w:rPr>
        <w:sz w:val="20"/>
        <w:lang w:val="el-GR"/>
      </w:rPr>
      <w:t>(με κεφαλαία γράμματα)</w:t>
    </w:r>
    <w:r w:rsidRPr="00706BE7">
      <w:rPr>
        <w:lang w:val="el-GR"/>
      </w:rPr>
      <w:t>:_________________________</w:t>
    </w:r>
    <w:r w:rsidR="00893E27">
      <w:rPr>
        <w:lang w:val="en-GB"/>
      </w:rPr>
      <w:t>_____</w:t>
    </w:r>
    <w:r w:rsidRPr="00706BE7">
      <w:rPr>
        <w:lang w:val="el-GR"/>
      </w:rPr>
      <w:t>__</w:t>
    </w:r>
    <w:r w:rsidR="00136A93" w:rsidRPr="00136A93">
      <w:rPr>
        <w:lang w:val="el-GR"/>
      </w:rPr>
      <w:t>__</w:t>
    </w:r>
    <w:r w:rsidR="007A3B9C">
      <w:rPr>
        <w:lang w:val="el-GR"/>
      </w:rPr>
      <w:t>________</w:t>
    </w:r>
    <w:r w:rsidRPr="00706BE7">
      <w:rPr>
        <w:lang w:val="el-GR"/>
      </w:rPr>
      <w:t>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7373"/>
    <w:multiLevelType w:val="hybridMultilevel"/>
    <w:tmpl w:val="CCDA5AC8"/>
    <w:lvl w:ilvl="0" w:tplc="21B2006E">
      <w:start w:val="1"/>
      <w:numFmt w:val="lowerLetter"/>
      <w:lvlText w:val="%1)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284602"/>
    <w:multiLevelType w:val="hybridMultilevel"/>
    <w:tmpl w:val="EFB6D8A6"/>
    <w:lvl w:ilvl="0" w:tplc="F59CE8E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77"/>
    <w:rsid w:val="000325D1"/>
    <w:rsid w:val="00063E95"/>
    <w:rsid w:val="00085526"/>
    <w:rsid w:val="000C2492"/>
    <w:rsid w:val="000D45CD"/>
    <w:rsid w:val="001361CC"/>
    <w:rsid w:val="00136A93"/>
    <w:rsid w:val="00154AFC"/>
    <w:rsid w:val="0015602B"/>
    <w:rsid w:val="001D3FBC"/>
    <w:rsid w:val="001D53C6"/>
    <w:rsid w:val="001E1DFD"/>
    <w:rsid w:val="001F7876"/>
    <w:rsid w:val="001F7E72"/>
    <w:rsid w:val="002260A2"/>
    <w:rsid w:val="00253409"/>
    <w:rsid w:val="00277247"/>
    <w:rsid w:val="002B525E"/>
    <w:rsid w:val="002F3E10"/>
    <w:rsid w:val="002F52E8"/>
    <w:rsid w:val="003122A5"/>
    <w:rsid w:val="003A618B"/>
    <w:rsid w:val="003B7141"/>
    <w:rsid w:val="00433138"/>
    <w:rsid w:val="004570D5"/>
    <w:rsid w:val="004575D3"/>
    <w:rsid w:val="004B0E76"/>
    <w:rsid w:val="00553DED"/>
    <w:rsid w:val="0055673A"/>
    <w:rsid w:val="00566705"/>
    <w:rsid w:val="00575F60"/>
    <w:rsid w:val="005E2477"/>
    <w:rsid w:val="006141D6"/>
    <w:rsid w:val="00655D4E"/>
    <w:rsid w:val="00674015"/>
    <w:rsid w:val="006D7754"/>
    <w:rsid w:val="00706BE7"/>
    <w:rsid w:val="007374EC"/>
    <w:rsid w:val="00760CB0"/>
    <w:rsid w:val="00792486"/>
    <w:rsid w:val="007A1D4C"/>
    <w:rsid w:val="007A3B9C"/>
    <w:rsid w:val="0082122B"/>
    <w:rsid w:val="00834FFB"/>
    <w:rsid w:val="00841B0E"/>
    <w:rsid w:val="00841CC8"/>
    <w:rsid w:val="00845346"/>
    <w:rsid w:val="00847AFD"/>
    <w:rsid w:val="00861C61"/>
    <w:rsid w:val="00893E27"/>
    <w:rsid w:val="008B5290"/>
    <w:rsid w:val="008D31AA"/>
    <w:rsid w:val="008F59BD"/>
    <w:rsid w:val="00904354"/>
    <w:rsid w:val="00934899"/>
    <w:rsid w:val="009935F8"/>
    <w:rsid w:val="00994963"/>
    <w:rsid w:val="009B5FC6"/>
    <w:rsid w:val="009E2C37"/>
    <w:rsid w:val="00A052DE"/>
    <w:rsid w:val="00A15877"/>
    <w:rsid w:val="00A2578F"/>
    <w:rsid w:val="00A31C40"/>
    <w:rsid w:val="00B00408"/>
    <w:rsid w:val="00B03E82"/>
    <w:rsid w:val="00B047DF"/>
    <w:rsid w:val="00B360F1"/>
    <w:rsid w:val="00B43DC0"/>
    <w:rsid w:val="00BA37D1"/>
    <w:rsid w:val="00BD13DF"/>
    <w:rsid w:val="00BD2B36"/>
    <w:rsid w:val="00BF5360"/>
    <w:rsid w:val="00BF5D81"/>
    <w:rsid w:val="00C04264"/>
    <w:rsid w:val="00C07D91"/>
    <w:rsid w:val="00C17D4D"/>
    <w:rsid w:val="00C52C36"/>
    <w:rsid w:val="00C86FD3"/>
    <w:rsid w:val="00CC44E4"/>
    <w:rsid w:val="00CD0D31"/>
    <w:rsid w:val="00D339E4"/>
    <w:rsid w:val="00D409B2"/>
    <w:rsid w:val="00DD6F1D"/>
    <w:rsid w:val="00DE505B"/>
    <w:rsid w:val="00E718EC"/>
    <w:rsid w:val="00E72389"/>
    <w:rsid w:val="00E928EB"/>
    <w:rsid w:val="00E95AD0"/>
    <w:rsid w:val="00EA749E"/>
    <w:rsid w:val="00EB0DE5"/>
    <w:rsid w:val="00EF7B52"/>
    <w:rsid w:val="00EF7FB3"/>
    <w:rsid w:val="00F0521B"/>
    <w:rsid w:val="00F4360E"/>
    <w:rsid w:val="00F87D26"/>
    <w:rsid w:val="00FC18B7"/>
    <w:rsid w:val="00FE08C7"/>
    <w:rsid w:val="00FE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6E8691"/>
  <w15:chartTrackingRefBased/>
  <w15:docId w15:val="{0175C380-31A7-42FF-AD56-98F1D0BA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1DFD"/>
    <w:pPr>
      <w:keepNext/>
      <w:jc w:val="both"/>
      <w:outlineLvl w:val="0"/>
    </w:pPr>
    <w:rPr>
      <w:b/>
      <w:szCs w:val="20"/>
      <w:lang w:val="el-GR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6BE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E505B"/>
    <w:pPr>
      <w:jc w:val="both"/>
    </w:pPr>
    <w:rPr>
      <w:b/>
      <w:bCs/>
      <w:szCs w:val="20"/>
      <w:lang w:val="el-GR" w:eastAsia="en-US"/>
    </w:rPr>
  </w:style>
  <w:style w:type="character" w:customStyle="1" w:styleId="BodyTextChar">
    <w:name w:val="Body Text Char"/>
    <w:link w:val="BodyText"/>
    <w:rsid w:val="00DE505B"/>
    <w:rPr>
      <w:b/>
      <w:bCs/>
      <w:sz w:val="24"/>
      <w:lang w:eastAsia="en-US"/>
    </w:rPr>
  </w:style>
  <w:style w:type="paragraph" w:styleId="Header">
    <w:name w:val="header"/>
    <w:basedOn w:val="Normal"/>
    <w:link w:val="HeaderChar"/>
    <w:uiPriority w:val="99"/>
    <w:rsid w:val="00F4360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F4360E"/>
    <w:rPr>
      <w:sz w:val="24"/>
      <w:szCs w:val="24"/>
      <w:lang w:val="en-US" w:eastAsia="el-GR"/>
    </w:rPr>
  </w:style>
  <w:style w:type="paragraph" w:styleId="Footer">
    <w:name w:val="footer"/>
    <w:basedOn w:val="Normal"/>
    <w:link w:val="FooterChar"/>
    <w:uiPriority w:val="99"/>
    <w:rsid w:val="00F4360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F4360E"/>
    <w:rPr>
      <w:sz w:val="24"/>
      <w:szCs w:val="24"/>
      <w:lang w:val="en-US" w:eastAsia="el-GR"/>
    </w:rPr>
  </w:style>
  <w:style w:type="character" w:customStyle="1" w:styleId="Heading1Char">
    <w:name w:val="Heading 1 Char"/>
    <w:link w:val="Heading1"/>
    <w:rsid w:val="001E1DFD"/>
    <w:rPr>
      <w:b/>
      <w:sz w:val="24"/>
      <w:lang w:val="el-GR" w:eastAsia="en-US"/>
    </w:rPr>
  </w:style>
  <w:style w:type="character" w:customStyle="1" w:styleId="Heading2Char">
    <w:name w:val="Heading 2 Char"/>
    <w:link w:val="Heading2"/>
    <w:semiHidden/>
    <w:rsid w:val="00706BE7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l-GR"/>
    </w:rPr>
  </w:style>
  <w:style w:type="character" w:styleId="PlaceholderText">
    <w:name w:val="Placeholder Text"/>
    <w:basedOn w:val="DefaultParagraphFont"/>
    <w:uiPriority w:val="99"/>
    <w:semiHidden/>
    <w:rsid w:val="004B0E76"/>
    <w:rPr>
      <w:color w:val="808080"/>
    </w:rPr>
  </w:style>
  <w:style w:type="paragraph" w:styleId="BalloonText">
    <w:name w:val="Balloon Text"/>
    <w:basedOn w:val="Normal"/>
    <w:link w:val="BalloonTextChar"/>
    <w:rsid w:val="00575F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75F60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CC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E46A1-8CAF-4311-9469-537BF89D1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ΕΞΕΤΑΣΗ ΣΤΗΝ ΑΡΙΘΜΗΤΙΚΗ ΑΝΑΛΥΣΗ</vt:lpstr>
    </vt:vector>
  </TitlesOfParts>
  <Company>Cust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ΕΞΕΤΑΣΗ ΣΤΗΝ ΑΡΙΘΜΗΤΙΚΗ ΑΝΑΛΥΣΗ</dc:title>
  <dc:subject/>
  <dc:creator>MathGuest</dc:creator>
  <cp:keywords/>
  <cp:lastModifiedBy>John Coletsos</cp:lastModifiedBy>
  <cp:revision>9</cp:revision>
  <cp:lastPrinted>2019-02-28T23:32:00Z</cp:lastPrinted>
  <dcterms:created xsi:type="dcterms:W3CDTF">2019-02-28T23:09:00Z</dcterms:created>
  <dcterms:modified xsi:type="dcterms:W3CDTF">2021-11-08T21:01:00Z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