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sz w:val="36"/>
        </w:rPr>
        <w:t>BÁO CÁO ĐẶC TẢ CA SỬ DỤNG</w:t>
      </w:r>
    </w:p>
    <w:p>
      <w:pPr>
        <w:jc w:val="center"/>
      </w:pPr>
      <w:r>
        <w:rPr>
          <w:rFonts w:ascii="Times New Roman" w:hAnsi="Times New Roman"/>
          <w:b/>
          <w:color w:val="1F4E79"/>
          <w:sz w:val="32"/>
        </w:rPr>
        <w:t>HỆ THỐNG CVCRAFT</w:t>
      </w:r>
    </w:p>
    <w:p/>
    <w:p/>
    <w:p>
      <w:pPr>
        <w:spacing w:before="240" w:after="120"/>
        <w:jc w:val="center"/>
      </w:pPr>
      <w:r>
        <w:rPr>
          <w:rFonts w:ascii="Times New Roman" w:hAnsi="Times New Roman"/>
          <w:b/>
          <w:sz w:val="28"/>
        </w:rPr>
        <w:t>I. NHÓM CHỨC NĂNG XÁC THỰC (AUTHENTICATION)</w:t>
      </w:r>
    </w:p>
    <w:p/>
    <w:p>
      <w:pPr>
        <w:spacing w:before="280" w:after="80"/>
        <w:jc w:val="center"/>
      </w:pPr>
      <w:r>
        <w:rPr>
          <w:rFonts w:ascii="Times New Roman" w:hAnsi="Times New Roman"/>
          <w:b/>
          <w:i/>
          <w:sz w:val="24"/>
        </w:rPr>
        <w:t>Bảng 3.1. Bảng đặc tả ca sử dụng Đăng ký tài khoản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UC-01</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Đăng ký tài khoản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Khách (Guest)</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người dùng chưa có tài khoản tạo tài khoản mới trên hệ thống CVCraft bằng email và mật khẩu. Sau khi đăng ký thành công, hệ thống tự động gửi mã OTP 6 chữ số đến email để xác thực danh tính.</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trang đăng ký, điền email, mật khẩu, họ tên, số điện thoại.</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nút "Đăng ký".</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định dạng email và số điện thoại theo chuẩn Việt Nam (0xxx hoặc +84xx).</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email và số điện thoại chưa tồn tại trong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mã hoá mật khẩu bằng BCrypt.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tạo tài khoản mới với vai trò CANDIDATE, trạng thái isEmailVerified = false.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sinh mã OTP 6 chữ số (hiệu lực 10 phút) và gửi đến email tác nhân qua Brevo SMTP.</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thông báo thành công và chuyển hướng tác nhân đến trang xác thực email.</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Email hoặc số điện thoại đã tồn tại: Hệ thống trả về lỗi 409 và hiển thị thông báo "Email/số điện thoại đã được sử dụng".</w:t>
              <w:br/>
              <w:t>3a. Dữ liệu không đúng định dạng: Hệ thống hiển thị lỗi validate và yêu cầu nhập lại.</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chưa có tài khoản trên hệ thống CVCraft.</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Tài khoản được tạo thành công với trạng thái chờ xác thực email. Mã OTP được gửi đến hộp thư của tác nhân.</w:t>
            </w:r>
          </w:p>
        </w:tc>
      </w:tr>
    </w:tbl>
    <w:p/>
    <w:p>
      <w:pPr>
        <w:spacing w:before="280" w:after="80"/>
        <w:jc w:val="center"/>
      </w:pPr>
      <w:r>
        <w:rPr>
          <w:rFonts w:ascii="Times New Roman" w:hAnsi="Times New Roman"/>
          <w:b/>
          <w:i/>
          <w:sz w:val="24"/>
        </w:rPr>
        <w:t>Bảng 3.2. Bảng đặc tả ca sử dụng Đăng nhập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UC-02</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Đăng nhập</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đã có tài khoản đăng nhập vào hệ thống bằng email và mật khẩu. Hệ thống xác thực thông tin và cấp phát cặp JWT (access token 24 giờ, refresh token 7 ngày).</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vào "Đăng nhập".</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form đăng nhập.</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t>Tác nhân nhập tài khoản và mật khẩu rồi nhấn "Đăng nhập".</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email tồn tại trong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minh mật khẩu bằng hàm BCrypt.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trạng thái xác thực email của tài khoản.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sinh cặp JWT và trả về AuthResponse chứa accessToken, refreshToken cùng thông tin tài khoản.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lưu token vào localStorage và điều hướng tác nhân về trang Dashboard.</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Email không tồn tại hoặc mật khẩu sai: Hệ thống trả về lỗi 401 và hiển thị "Sai email hoặc mật khẩu".</w:t>
              <w:br/>
              <w:t>6a. Email chưa được xác thực: Hệ thống gửi lại OTP mới và yêu cầu xác thực email trước khi đăng nhập.</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có tài khoản hợp lệ trên hệ thống.</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Tác nhân đăng nhập thành công và được chuyển đến trang Dashboard tương ứng với vai trò.</w:t>
            </w:r>
          </w:p>
        </w:tc>
      </w:tr>
    </w:tbl>
    <w:p/>
    <w:p>
      <w:pPr>
        <w:spacing w:before="280" w:after="80"/>
        <w:jc w:val="center"/>
      </w:pPr>
      <w:r>
        <w:rPr>
          <w:rFonts w:ascii="Times New Roman" w:hAnsi="Times New Roman"/>
          <w:b/>
          <w:i/>
          <w:sz w:val="24"/>
        </w:rPr>
        <w:t>Bảng 3.3. Bảng đặc tả ca sử dụng Xác thực Email (OTP)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UC-03</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Xác thực Email</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xác thực địa chỉ email bằng mã OTP 6 chữ số được gửi qua email sau khi đăng ký tài khoản.</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trang xác thực email.</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form nhập mã OTP.</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t>Tác nhân nhập mã OTP 6 chữ số nhận được qua email.</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t>Tác nhân nhấn "Xác nhận".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mã OTP mới nhất chưa sử dụng của tài khoản.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mã OTP còn hiệu lực (chưa hết 10 phút).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đánh dấu OTP đã sử dụng và cập nhật isEmailVerified = true.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sinh cặp JWT và điều hướng tác nhân về Dashboard.</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5a. Mã OTP không tồn tại hoặc không hợp lệ: Hệ thống hiển thị lỗi "Mã OTP không đúng".</w:t>
              <w:br/>
              <w:t>6a. Mã OTP đã hết hạn (quá 10 phút): Hệ thống hiển thị lỗi "Mã OTP đã hết hạn" và gợi ý gửi lại.</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ký tài khoản và chưa xác thực email. Mã OTP còn hiệu lực trong hộp thư.</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Email của tác nhân được xác thực thành công. Tài khoản chuyển sang trạng thái hoạt động đầy đủ.</w:t>
            </w:r>
          </w:p>
        </w:tc>
      </w:tr>
    </w:tbl>
    <w:p/>
    <w:p>
      <w:pPr>
        <w:spacing w:before="280" w:after="80"/>
        <w:jc w:val="center"/>
      </w:pPr>
      <w:r>
        <w:rPr>
          <w:rFonts w:ascii="Times New Roman" w:hAnsi="Times New Roman"/>
          <w:b/>
          <w:i/>
          <w:sz w:val="24"/>
        </w:rPr>
        <w:t>Bảng 3.4. Bảng đặc tả ca sử dụng Gửi lại mã OTP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UC-04</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Gửi lại mã OTP</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yêu cầu gửi lại mã OTP xác thực email khi mã cũ đã hết hạn hoặc không nhận được. Hệ thống áp dụng cơ chế chờ 60 giây giữa hai lần gửi.</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"Gửi lại mã OTP" trên trang xác thực email.</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thời gian tạo OTP gần nhất của tài khoản.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nhận đã qua 60 giây kể từ lần gửi trước.</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xoá OTP cũ và sinh mã OTP mới (6 chữ số, hiệu lực 10 phút).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gửi OTP mới qua Brevo SMTP và thông báo thành công.</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3a. Chưa đủ 60 giây kể từ lần gửi trước: Hệ thống trả về lỗi 429 và hiển thị "Vui lòng đợi 60 giây trước khi gửi lại".</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có tài khoản chưa xác thực email và đang ở trang xác thực OTP.</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OTP mới được gửi đến email tác nhân. Đồng hồ đếm ngược 60 giây được khởi động lại.</w:t>
            </w:r>
          </w:p>
        </w:tc>
      </w:tr>
    </w:tbl>
    <w:p/>
    <w:p>
      <w:pPr>
        <w:spacing w:before="280" w:after="80"/>
        <w:jc w:val="center"/>
      </w:pPr>
      <w:r>
        <w:rPr>
          <w:rFonts w:ascii="Times New Roman" w:hAnsi="Times New Roman"/>
          <w:b/>
          <w:i/>
          <w:sz w:val="24"/>
        </w:rPr>
        <w:t>Bảng 3.5. Bảng đặc tả ca sử dụng Quên mật khẩu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UC-05</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Quên mật khẩu</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yêu cầu đặt lại mật khẩu khi quên mật khẩu hiện tại. Hệ thống gửi đường dẫn chứa token bảo mật đến email đã đăng ký.</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trang "Quên mật khẩu" và nhập địa chỉ email.</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"Gửi yêu cầu".</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tạo token đặt lại mật khẩu (UUID, hiệu lực 60 phút) và lưu vào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gửi email chứa đường dẫn /auth/reset-password?token={uuid}.</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luôn trả về thông báo thành công (bảo mật — không tiết lộ email có tồn tại hay không).</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3a. Email không tồn tại trong hệ thống: Hệ thống vẫn trả về thông báo thành công nhưng không thực hiện bất kỳ thao tác nào.</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có tài khoản trên hệ thống và có quyền truy cập hộp thư email đã đăng ký.</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Token đặt lại mật khẩu được tạo và lưu trữ. Email chứa đường dẫn được gửi đến tác nhân.</w:t>
            </w:r>
          </w:p>
        </w:tc>
      </w:tr>
    </w:tbl>
    <w:p/>
    <w:p>
      <w:pPr>
        <w:spacing w:before="280" w:after="80"/>
        <w:jc w:val="center"/>
      </w:pPr>
      <w:r>
        <w:rPr>
          <w:rFonts w:ascii="Times New Roman" w:hAnsi="Times New Roman"/>
          <w:b/>
          <w:i/>
          <w:sz w:val="24"/>
        </w:rPr>
        <w:t>Bảng 3.6. Bảng đặc tả ca sử dụng Đặt lại mật khẩu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UC-06</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Đặt lại mật khẩu</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đặt mật khẩu mới bằng cách sử dụng token được gửi qua email ở ca sử dụng Quên mật khẩu.</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vào đường dẫn trong email và nhập mật khẩu mới.</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"Đặt lại mật khẩu".</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token trong cơ sở dữ liệu theo giá trị token từ URL.</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token còn hiệu lực (chưa hết 60 phút và chưa được sử dụng).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mã hoá mật khẩu mới bằng BCrypt và cập nhật vào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đánh dấu token đã sử dụng (used = true).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thông báo thành công và điều hướng về trang đăng nhập.</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3a. Token không tồn tại: Hệ thống trả về lỗi 400 "Token không hợp lệ".</w:t>
              <w:br/>
              <w:t>4a. Token đã hết hạn hoặc đã sử dụng: Hệ thống trả về lỗi 400 "Token đã hết hạn hoặc đã sử dụng".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thực hiện ca sử dụng Quên mật khẩu và có token hợp lệ còn hiệu lực.</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Mật khẩu tài khoản được cập nhật thành công. Token đặt lại bị vô hiệu hoá.</w:t>
            </w:r>
          </w:p>
        </w:tc>
      </w:tr>
    </w:tbl>
    <w:p/>
    <w:p>
      <w:pPr>
        <w:spacing w:before="280" w:after="80"/>
        <w:jc w:val="center"/>
      </w:pPr>
      <w:r>
        <w:rPr>
          <w:rFonts w:ascii="Times New Roman" w:hAnsi="Times New Roman"/>
          <w:b/>
          <w:i/>
          <w:sz w:val="24"/>
        </w:rPr>
        <w:t>Bảng 3.7. Bảng đặc tả ca sử dụng Đổi mật khẩu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UC-07</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Đổi mật khẩu</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đang đăng nhập thay đổi mật khẩu hiện tại sang mật khẩu mới bằng cách xác minh mật khẩu cũ.</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phần cài đặt bảo mật và nhập mật khẩu hiện tại cùng mật khẩu mới.</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"Đổi mật khẩu".</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trích xuất email từ token.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tài khoản và xác minh mật khẩu hiện tại bằng BCrypt.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mã hoá mật khẩu mới và cập nhật vào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thông báo "Đổi mật khẩu thành công".</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Mật khẩu hiện tại không đúng: Hệ thống trả về lỗi 400 "Mật khẩu hiện tại không đúng".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có JWT hợp lệ.</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Mật khẩu tài khoản được cập nhật thành công. Các phiên đăng nhập hiện tại vẫn còn hiệu lực.</w:t>
            </w:r>
          </w:p>
        </w:tc>
      </w:tr>
    </w:tbl>
    <w:p/>
    <w:p>
      <w:pPr>
        <w:spacing w:before="280" w:after="80"/>
        <w:jc w:val="center"/>
      </w:pPr>
      <w:r>
        <w:rPr>
          <w:rFonts w:ascii="Times New Roman" w:hAnsi="Times New Roman"/>
          <w:b/>
          <w:i/>
          <w:sz w:val="24"/>
        </w:rPr>
        <w:t>Bảng 3.8. Bảng đặc tả ca sử dụng Làm mới Token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UC-08</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Làm mới Token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Hệ thống Frontend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hệ thống frontend tự động gia hạn access token đã hết hạn bằng cách sử dụng refresh token còn hiệu lực, giúp tác nhân không bị gián đoạn phiên làm việc.</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Frontend phát hiện access token sắp hết hạn hoặc nhận phản hồi 401 từ server.</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Frontend tự động gửi yêu cầu làm mới kèm refresh token.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trích xuất email từ subject của refresh token.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chữ ký và thời hạn của refresh token (7 ngày).</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sinh access token mới (hiệu lực 24 giờ) và trả về cùng thông tin tài khoản.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t>Frontend cập nhật access token mới trong localStorage và tiếp tục thực hiện yêu cầu ban đầu.</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Refresh token không hợp lệ hoặc hết hạn (quá 7 ngày): Hệ thống trả về lỗi 401. Frontend xoá toàn bộ token và điều hướng tác nhân về trang đăng nhập.</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đang trong phiên đăng nhập. Refresh token còn hiệu lực trong localStorage.</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Access token mới được cấp phát. Phiên làm việc của tác nhân không bị gián đoạn.</w:t>
            </w:r>
          </w:p>
        </w:tc>
      </w:tr>
    </w:tbl>
    <w:p/>
    <w:p>
      <w:r>
        <w:br w:type="page"/>
      </w:r>
    </w:p>
    <w:p>
      <w:pPr>
        <w:spacing w:before="240" w:after="120"/>
        <w:jc w:val="center"/>
      </w:pPr>
      <w:r>
        <w:rPr>
          <w:rFonts w:ascii="Times New Roman" w:hAnsi="Times New Roman"/>
          <w:b/>
          <w:sz w:val="28"/>
        </w:rPr>
        <w:t>II. NHÓM CHỨC NĂNG HỒ SƠ CÁ NHÂN</w:t>
      </w:r>
    </w:p>
    <w:p/>
    <w:p>
      <w:pPr>
        <w:spacing w:before="280" w:after="80"/>
        <w:jc w:val="center"/>
      </w:pPr>
      <w:r>
        <w:rPr>
          <w:rFonts w:ascii="Times New Roman" w:hAnsi="Times New Roman"/>
          <w:b/>
          <w:i/>
          <w:sz w:val="24"/>
        </w:rPr>
        <w:t>Bảng 3.9. Bảng đặc tả ca sử dụng Xem hồ sơ cá nhân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UC-09</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Xem hồ sơ cá nhân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xem toàn bộ thông tin hồ sơ CV cá nhân bao gồm thông tin cơ bản, kinh nghiệm làm việc, học vấn, kỹ năng và các thông tin liên quan.</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trang /profile.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trích xuất email tác nhân.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CandidateProfile liên kết với tài khoản.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Nếu hồ sơ chưa tồn tại, hệ thống tự động tạo hồ sơ trống cho tác nhân.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CandidateResponse chứa đầy đủ thông tin hồ sơ (workExperiences, educations, certifications, languages, projects dưới dạng JSON).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form hồ sơ với dữ liệu đã điền sẵn.</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có JWT hợp lệ.</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Thông tin hồ sơ cá nhân được hiển thị đầy đủ.</w:t>
            </w:r>
          </w:p>
        </w:tc>
      </w:tr>
    </w:tbl>
    <w:p/>
    <w:p>
      <w:pPr>
        <w:spacing w:before="280" w:after="80"/>
        <w:jc w:val="center"/>
      </w:pPr>
      <w:r>
        <w:rPr>
          <w:rFonts w:ascii="Times New Roman" w:hAnsi="Times New Roman"/>
          <w:b/>
          <w:i/>
          <w:sz w:val="24"/>
        </w:rPr>
        <w:t>Bảng 3.10. Bảng đặc tả ca sử dụng Cập nhật hồ sơ cá nhân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UC-10</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Cập nhật hồ sơ cá nhân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chỉnh sửa và lưu thông tin hồ sơ CV cá nhân, bao gồm thông tin cơ bản, kinh nghiệm, học vấn, kỹ năng, chứng chỉ và các đường dẫn mạng xã hội.</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chỉnh sửa các trường thông tin trong form hồ sơ.</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"Lưu thay đổi".</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trích xuất email.</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cập nhật thông tin User: fullName, phone.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cập nhật CandidateProfile: headline, bio, location, experienceYears, experienceLevel, skills[], linkedinUrl, githubUrl, portfolioUrl, workExperiences, educations, certifications, languages, projects, referencesInfo.</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thông báo "Cập nhật hồ sơ thành công" và trả về dữ liệu mới nhất.</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Dữ liệu không hợp lệ (ví dụ: URL sai định dạng): Hệ thống hiển thị lỗi validate tương ứng.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đang ở trang hồ sơ cá nhân.</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Thông tin hồ sơ được cập nhật thành công trong cơ sở dữ liệu.</w:t>
            </w:r>
          </w:p>
        </w:tc>
      </w:tr>
    </w:tbl>
    <w:p/>
    <w:p>
      <w:r>
        <w:br w:type="page"/>
      </w:r>
    </w:p>
    <w:p>
      <w:pPr>
        <w:spacing w:before="240" w:after="120"/>
        <w:jc w:val="center"/>
      </w:pPr>
      <w:r>
        <w:rPr>
          <w:rFonts w:ascii="Times New Roman" w:hAnsi="Times New Roman"/>
          <w:b/>
          <w:sz w:val="28"/>
        </w:rPr>
        <w:t>III. NHÓM CHỨC NĂNG QUẢN LÝ THƯ VIỆN CV</w:t>
      </w:r>
    </w:p>
    <w:p/>
    <w:p>
      <w:pPr>
        <w:spacing w:before="280" w:after="80"/>
        <w:jc w:val="center"/>
      </w:pPr>
      <w:r>
        <w:rPr>
          <w:rFonts w:ascii="Times New Roman" w:hAnsi="Times New Roman"/>
          <w:b/>
          <w:i/>
          <w:sz w:val="24"/>
        </w:rPr>
        <w:t>Bảng 3.11. Bảng đặc tả ca sử dụng Lưu CV vào thư viện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UC-11</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Lưu CV vào thư viện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lưu một CV đã được sinh bởi hệ thống AI vào thư viện cá nhân để quản lý và sử dụng về sau.</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Sau khi sinh CV thành công, tác nhân nhấn "Lưu CV vào thư viện".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điền tiêu đề cho CV (mặc định: "My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trích xuất email tác nhân.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tạo bản ghi CvDocument: title, templateId, fileName, downloadUrl, atsScore, jdTitle, jdText, isPrimary = false.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CvDocumentResponse chứa thông tin CV vừa lưu.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thông báo "CV đã được lưu thành công".</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vừa hoàn thành quá trình sinh CV.</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CV được lưu vào thư viện cá nhân của tác nhân trong cơ sở dữ liệu.</w:t>
            </w:r>
          </w:p>
        </w:tc>
      </w:tr>
    </w:tbl>
    <w:p/>
    <w:p>
      <w:pPr>
        <w:spacing w:before="280" w:after="80"/>
        <w:jc w:val="center"/>
      </w:pPr>
      <w:r>
        <w:rPr>
          <w:rFonts w:ascii="Times New Roman" w:hAnsi="Times New Roman"/>
          <w:b/>
          <w:i/>
          <w:sz w:val="24"/>
        </w:rPr>
        <w:t>Bảng 3.12. Bảng đặc tả ca sử dụng Xem thư viện CV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UC-12</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Xem thư viện CV</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xem danh sách toàn bộ các CV đã lưu trong thư viện cá nhân, được phân trang và hiển thị thông tin tổng quan như điểm ATS, ngày tạo, tên vị trí ứng tuyển.</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Dashboard hoặc trang thư viện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trích xuất email.</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danh sách CvDocument của tác nhân, sắp xếp theo ngày tạo giảm dần, phân trang (mặc định 10 bản ghi/trang).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PageResponse chứa danh sách CV cùng thông tin phân trang (totalElements, totalPages).</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lưới CV với thông tin: tiêu đề, điểm ATS, tên JD, ngày tạo, trạng thái CV chính.</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3a. Thư viện chưa có CV nào: Hệ thống hiển thị trạng thái rỗng và gợi ý tạo CV mới.</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có JWT hợp lệ.</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Danh sách CV được hiển thị đầy đủ theo từng trang.</w:t>
            </w:r>
          </w:p>
        </w:tc>
      </w:tr>
    </w:tbl>
    <w:p/>
    <w:p>
      <w:pPr>
        <w:spacing w:before="280" w:after="80"/>
        <w:jc w:val="center"/>
      </w:pPr>
      <w:r>
        <w:rPr>
          <w:rFonts w:ascii="Times New Roman" w:hAnsi="Times New Roman"/>
          <w:b/>
          <w:i/>
          <w:sz w:val="24"/>
        </w:rPr>
        <w:t>Bảng 3.13. Bảng đặc tả ca sử dụng Đặt CV làm CV chính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UC-13</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Đặt CV làm CV chính</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đánh dấu một CV trong thư viện là CV chính (primary). Mỗi tài khoản chỉ có một CV chính tại một thời điểm.</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"Đặt làm CV chính" trên một CV trong thư viện.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xác nhận tác nhân là chủ sở hữu CV.</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cập nhật tất cả CV của tác nhân: isPrimary = false.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cập nhật CV được chọn: isPrimary = true.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phản hồi thành công cùng thông tin CV được cập nhật.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Giao diện hiển thị badge "CV chính" trên CV được chọn.</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2a. CV không tồn tại hoặc không thuộc quyền sở hữu của tác nhân: Hệ thống trả về lỗi 404.</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có ít nhất một CV trong thư viện.</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Chỉ duy nhất một CV được đánh dấu là CV chính.</w:t>
            </w:r>
          </w:p>
        </w:tc>
      </w:tr>
    </w:tbl>
    <w:p/>
    <w:p>
      <w:pPr>
        <w:spacing w:before="280" w:after="80"/>
        <w:jc w:val="center"/>
      </w:pPr>
      <w:r>
        <w:rPr>
          <w:rFonts w:ascii="Times New Roman" w:hAnsi="Times New Roman"/>
          <w:b/>
          <w:i/>
          <w:sz w:val="24"/>
        </w:rPr>
        <w:t>Bảng 3.14. Bảng đặc tả ca sử dụng Xoá CV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UC-14</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Xoá CV</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xoá một CV không còn cần thiết khỏi thư viện cá nhân.</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biểu tượng xoá trên CV muốn xoá.</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hộp thoại xác nhận xoá.</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t>Tác nhân xác nhận xoá.</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xác nhận quyền sở hữu CV.</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xoá bản ghi CvDocument khỏi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thông báo xoá thành công và cập nhật danh sách.</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CV không tồn tại hoặc không thuộc quyền sở hữu: Hệ thống trả về lỗi 404.</w:t>
              <w:br/>
              <w:t>3a. Tác nhân huỷ xác nhận: Hệ thống đóng hộp thoại, không thực hiện xoá.</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là chủ sở hữu CV cần xoá.</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CV được xoá vĩnh viễn khỏi thư viện cá nhân.</w:t>
            </w:r>
          </w:p>
        </w:tc>
      </w:tr>
    </w:tbl>
    <w:p/>
    <w:p>
      <w:pPr>
        <w:spacing w:before="280" w:after="80"/>
        <w:jc w:val="center"/>
      </w:pPr>
      <w:r>
        <w:rPr>
          <w:rFonts w:ascii="Times New Roman" w:hAnsi="Times New Roman"/>
          <w:b/>
          <w:i/>
          <w:sz w:val="24"/>
        </w:rPr>
        <w:t>Bảng 3.15. Bảng đặc tả ca sử dụng Tải xuống CV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UC-15</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Tải xuống CV (DOCX)</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tải xuống file CV ở định dạng DOCX sau khi quá trình sinh CV hoàn thành.</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"Tải xuống DOCX" trên trang kết quả sinh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Frontend gửi yêu cầu đến Next.js API Route với đường dẫn file.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API Route chuyển tiếp yêu cầu đến Python FastAPI: GET /v1/cv/download?path=...</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Python backend đọc file DOCX từ hệ thống tệp và trả về dưới dạng FileResponse.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Trình duyệt tự động kích hoạt tải xuống file.</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File không tồn tại trên hệ thống tệp: Python backend trả về lỗi 404. Giao diện hiển thị thông báo "Không tìm thấy file".</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Quá trình sinh CV đã hoàn thành và file DOCX đã được tạo trên hệ thống tệp.</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File CV định dạng DOCX được tải xuống thành công về máy tác nhân.</w:t>
            </w:r>
          </w:p>
        </w:tc>
      </w:tr>
    </w:tbl>
    <w:p/>
    <w:p>
      <w:r>
        <w:br w:type="page"/>
      </w:r>
    </w:p>
    <w:p>
      <w:pPr>
        <w:spacing w:before="240" w:after="120"/>
        <w:jc w:val="center"/>
      </w:pPr>
      <w:r>
        <w:rPr>
          <w:rFonts w:ascii="Times New Roman" w:hAnsi="Times New Roman"/>
          <w:b/>
          <w:sz w:val="28"/>
        </w:rPr>
        <w:t>IV. NHÓM CHỨC NĂNG TEMPLATE CV</w:t>
      </w:r>
    </w:p>
    <w:p/>
    <w:p>
      <w:pPr>
        <w:spacing w:before="280" w:after="80"/>
        <w:jc w:val="center"/>
      </w:pPr>
      <w:r>
        <w:rPr>
          <w:rFonts w:ascii="Times New Roman" w:hAnsi="Times New Roman"/>
          <w:b/>
          <w:i/>
          <w:sz w:val="24"/>
        </w:rPr>
        <w:t>Bảng 3.16. Bảng đặc tả ca sử dụng Xem danh sách Template CV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UC-16</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Xem danh sách Template CV</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 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xem toàn bộ danh sách template CV có sẵn trong hệ thống, bao gồm hình ảnh xem trước và thông tin mô tả để chọn template phù hợp trước khi sinh CV.</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truy cập trang chọn template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toàn bộ CvTemplate từ cơ sở dữ liệu, sắp xếp theo ID.</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danh sách template: id, name, description, thumbnail, supportsPhotoUpload, summaryLabel, fields.</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Giao diện hiển thị lưới template với ảnh thu nhỏ xem trước.</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t>Tác nhân chọn template. Hệ thống ghi nhận templateId cho form tạo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và có JWT hợp lệ.</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Template được chọn và templateId được truyền sang form sinh CV.</w:t>
            </w:r>
          </w:p>
        </w:tc>
      </w:tr>
    </w:tbl>
    <w:p/>
    <w:p>
      <w:r>
        <w:br w:type="page"/>
      </w:r>
    </w:p>
    <w:p>
      <w:pPr>
        <w:spacing w:before="240" w:after="120"/>
        <w:jc w:val="center"/>
      </w:pPr>
      <w:r>
        <w:rPr>
          <w:rFonts w:ascii="Times New Roman" w:hAnsi="Times New Roman"/>
          <w:b/>
          <w:sz w:val="28"/>
        </w:rPr>
        <w:t>V. NHÓM CHỨC NĂNG TÌM KIẾM MÔ TẢ CÔNG VIỆC (JD SEARCH)</w:t>
      </w:r>
    </w:p>
    <w:p/>
    <w:p>
      <w:pPr>
        <w:spacing w:before="280" w:after="80"/>
        <w:jc w:val="center"/>
      </w:pPr>
      <w:r>
        <w:rPr>
          <w:rFonts w:ascii="Times New Roman" w:hAnsi="Times New Roman"/>
          <w:b/>
          <w:i/>
          <w:sz w:val="24"/>
        </w:rPr>
        <w:t>Bảng 3.17. Bảng đặc tả ca sử dụng Tìm kiếm mô tả công việc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UC-17</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Tìm kiếm mô tả công việc</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tìm kiếm các mô tả công việc phù hợp bằng tìm kiếm ngữ nghĩa (semantic search) dựa trên cơ sở dữ liệu vector ChromaDB. Kết quả trả về được xếp hạng theo độ tương đồng.</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nhập từ khoá tìm kiếm vào ô tìm kiếm.</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"Tìm kiếm".</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Frontend gửi yêu cầu đến Python FastAPI: POST /v1/jd/search { query }.</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cache (TTL 30 giây).</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thực hiện tìm kiếm vector trên ChromaDB (timeout 10 giây).</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tính điểm tương đồng tổng hợp: max(semantic_score, title_fuzzy, skill_match). Lọc kết quả theo ngưỡng (≥ 0.5 mặc định) và lấy top 10.</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định dạng JD song song bằng LLM (ThreadPoolExecutor 2 luồng).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danh sách JD card: id, title, company, industry, seniority, similarity_score.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9</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Giao diện hiển thị danh sách thẻ JD với điểm tương đồng.</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5a. ChromaDB không phản hồi trong 10 giây: Hệ thống trả về lỗi timeout.</w:t>
              <w:br/>
              <w:t>7a. Không có kết quả đạt ngưỡng: Hệ thống trả về danh sách rỗng và gợi ý thay đổi từ khoá.</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Cơ sở dữ liệu vector JD đã được khởi tạo và có dữ liệu.</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Danh sách JD phù hợp được hiển thị, sắp xếp theo độ tương đồng giảm dần.</w:t>
            </w:r>
          </w:p>
        </w:tc>
      </w:tr>
    </w:tbl>
    <w:p/>
    <w:p>
      <w:pPr>
        <w:spacing w:before="280" w:after="80"/>
        <w:jc w:val="center"/>
      </w:pPr>
      <w:r>
        <w:rPr>
          <w:rFonts w:ascii="Times New Roman" w:hAnsi="Times New Roman"/>
          <w:b/>
          <w:i/>
          <w:sz w:val="24"/>
        </w:rPr>
        <w:t>Bảng 3.18. Bảng đặc tả ca sử dụng Xem chi tiết mô tả công việc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UC-18</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Xem chi tiết mô tả công việc</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tác nhân xem nội dung chi tiết của một mô tả công việc đã được cấu trúc hoá bởi LLM thành các mục: mô tả công việc, yêu cầu, quyền lợi.</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nhấn vào thẻ JD muốn xem chi tiết.</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Frontend gửi yêu cầu: POST /v1/jd/format { jd_id }.</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format cache.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Nếu chưa có trong cache, hệ thống lấy JD thô từ ChromaDB và gọi LLM định dạng thành danh sách bullet có cấu trúc.</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chuẩn hoá thuật ngữ kỹ thuật và loại bỏ mục trùng lặp.</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lưu kết quả vào format cache và trả về JDFormattedDetail: description_bullets, requirements_bullets, benefits_bullets, quick_info.</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Giao diện hiển thị JD chi tiết dạng cấu trúc.</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t>Tác nhân nhấn "Dùng cho CV" để chuyển nội dung JD sang form sinh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LLM không phản hồi: Hệ thống sử dụng phương pháp phân tích văn bản thay thế (text-based parsing).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thực hiện tìm kiếm JD và có jd_id hợp lệ.</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Nội dung JD được hiển thị có cấu trúc rõ ràng. Tác nhân có thể sử dụng JD để sinh CV.</w:t>
            </w:r>
          </w:p>
        </w:tc>
      </w:tr>
    </w:tbl>
    <w:p/>
    <w:p>
      <w:r>
        <w:br w:type="page"/>
      </w:r>
    </w:p>
    <w:p>
      <w:pPr>
        <w:spacing w:before="240" w:after="120"/>
        <w:jc w:val="center"/>
      </w:pPr>
      <w:r>
        <w:rPr>
          <w:rFonts w:ascii="Times New Roman" w:hAnsi="Times New Roman"/>
          <w:b/>
          <w:sz w:val="28"/>
        </w:rPr>
        <w:t>VI. NHÓM CHỨC NĂNG QUẢN TRỊ HỆ THỐNG (ADMIN)</w:t>
      </w:r>
    </w:p>
    <w:p/>
    <w:p>
      <w:pPr>
        <w:spacing w:before="280" w:after="80"/>
        <w:jc w:val="center"/>
      </w:pPr>
      <w:r>
        <w:rPr>
          <w:rFonts w:ascii="Times New Roman" w:hAnsi="Times New Roman"/>
          <w:b/>
          <w:i/>
          <w:sz w:val="24"/>
        </w:rPr>
        <w:t>Bảng 3.19. Bảng đặc tả ca sử dụng Xem Dashboard quản trị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UC-19</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Xem Dashboard quản trị</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quản trị viên xem tổng quan thống kê hoạt động của hệ thống bao gồm số lượng người dùng, CV và số CV được tạo trong 7 ngày gần nhất.</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Admin truy cập trang Dashboard quản trị /dashboard/admin.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xác thực JWT và kiểm tra vai trò ADMIN qua @PreAuthorize("hasRole('ADMIN')")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thực hiện các truy vấn thống kê song song: tổng người dùng, số Candidate, số Admin, người dùng hoạt động/không hoạt động, tổng CV, CV tạo trong 7 ngày.</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trả về AdminDashboardResponse tổng hợp.</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Giao diện hiển thị các thẻ thống kê trực quan.</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2a. Tài khoản không có vai trò ADMIN: Hệ thống trả về lỗi 403 Forbidden và chuyển hướng về Dashboard thông thường.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với tài khoản có vai trò ADMIN.</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Thống kê hệ thống được hiển thị đầy đủ và chính xác.</w:t>
            </w:r>
          </w:p>
        </w:tc>
      </w:tr>
    </w:tbl>
    <w:p/>
    <w:p>
      <w:pPr>
        <w:spacing w:before="280" w:after="80"/>
        <w:jc w:val="center"/>
      </w:pPr>
      <w:r>
        <w:rPr>
          <w:rFonts w:ascii="Times New Roman" w:hAnsi="Times New Roman"/>
          <w:b/>
          <w:i/>
          <w:sz w:val="24"/>
        </w:rPr>
        <w:t>Bảng 3.20. Bảng đặc tả ca sử dụng Quản lý người dùng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UC-20</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Quản lý người dùng (Admin)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quản trị viên thực hiện toàn bộ thao tác CRUD trên tài khoản người dùng: xem danh sách, tạo mới, cập nhật và xoá tài khoản.</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Admin truy cập tab Quản lý người dùng, nhập từ khoá tìm kiếm (tuỳ chọn).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truy vấn danh sách người dùng theo từ khoá (email/họ tên), trả về kèm số lượng CV, phân trang.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t>(a) Admin nhấn "Tạo người dùng", điền thông tin và xác nhận.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(a) Hệ thống kiểm tra email chưa tồn tại, mã hoá mật khẩu và tạo tài khoản với vai trò được chỉ định.</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t>(b) Admin chỉnh sửa thông tin người dùng và lưu.</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(b) Hệ thống kiểm tra ràng buộc bảo vệ (không tự xoá quyền Admin, không tự vô hiệu hoá bản thân) và cập nhật thông tin.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t>(c) Admin nhấn xoá người dùng và xác nhận.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(c) Hệ thống kiểm tra Admin không tự xoá bản thân, sau đó xoá tài khoản và toàn bộ dữ liệu liên quan (cascade).</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Email đã tồn tại: Hệ thống hiển thị lỗi 409.</w:t>
              <w:br/>
              <w:t>6a. Vi phạm ràng buộc bảo vệ: Hệ thống trả về lỗi 400 kèm thông báo cụ thể.</w:t>
              <w:br/>
              <w:t>8a. Admin tự xoá bản thân: Hệ thống từ chối và hiển thị lỗi 400.</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với vai trò ADMIN.</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Thao tác CRUD trên người dùng được thực hiện thành công. Dữ liệu hệ thống đồng bộ.</w:t>
            </w:r>
          </w:p>
        </w:tc>
      </w:tr>
    </w:tbl>
    <w:p/>
    <w:p>
      <w:pPr>
        <w:spacing w:before="280" w:after="80"/>
        <w:jc w:val="center"/>
      </w:pPr>
      <w:r>
        <w:rPr>
          <w:rFonts w:ascii="Times New Roman" w:hAnsi="Times New Roman"/>
          <w:b/>
          <w:i/>
          <w:sz w:val="24"/>
        </w:rPr>
        <w:t>Bảng 3.21. Bảng đặc tả ca sử dụng Quản lý Template CV (Admin)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UC-21</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Quản lý Template CV (Admin)</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Admin</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quản trị viên quản lý toàn bộ danh mục template CV trong hệ thống, bao gồm thêm mới, chỉnh sửa và xoá template.</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Admin truy cập tab Quản lý Template, tìm kiếm nếu cần.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hiển thị danh sách template phân trang với thông tin: tên, mô tả, thumbnail, hỗ trợ ảnh.</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t>(a) Admin tạo template mới với các trường: name, description, fields, supportsPhotoUpload, summaryLabel, thumbnail.</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(a) Hệ thống lưu template mới vào cơ sở dữ liệu và trả về thông tin template vừa tạo.</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t>(b) Admin cập nhật template hiện có.</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(b) Hệ thống cập nhật thông tin template trong cơ sở dữ liệu.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t>(c) Admin xoá template và xác nhận.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8</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(c) Hệ thống xoá template khỏi cơ sở dữ liệu.</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với vai trò ADMIN.</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Danh mục template được cập nhật và hiển thị đúng cho người dùng cuối.</w:t>
            </w:r>
          </w:p>
        </w:tc>
      </w:tr>
    </w:tbl>
    <w:p/>
    <w:p>
      <w:r>
        <w:br w:type="page"/>
      </w:r>
    </w:p>
    <w:p>
      <w:pPr>
        <w:spacing w:before="240" w:after="120"/>
        <w:jc w:val="center"/>
      </w:pPr>
      <w:r>
        <w:rPr>
          <w:rFonts w:ascii="Times New Roman" w:hAnsi="Times New Roman"/>
          <w:b/>
          <w:sz w:val="28"/>
        </w:rPr>
        <w:t>VII. NHÓM CHỨC NĂNG SINH CV BẰNG AI (PYTHON BACKEND)</w:t>
      </w:r>
    </w:p>
    <w:p/>
    <w:p>
      <w:pPr>
        <w:spacing w:before="280" w:after="80"/>
        <w:jc w:val="center"/>
      </w:pPr>
      <w:r>
        <w:rPr>
          <w:rFonts w:ascii="Times New Roman" w:hAnsi="Times New Roman"/>
          <w:b/>
          <w:i/>
          <w:sz w:val="24"/>
        </w:rPr>
        <w:t>Bảng 3.22. Bảng đặc tả ca sử dụng Sinh CV bằng AI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UC-22</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Sinh CV bằng AI</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Người dùng (Candidate)</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là chức năng cốt lõi của hệ thống CVCraft, cho phép tác nhân tự động sinh CV được cá nhân hoá, tối ưu ATS dựa trên mô tả công việc và thông tin hồ sơ thông qua pipeline đa tác nhân AI LangGraph.</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Tác nhân điền thông tin vào form: mô tả công việc (JD), thông tin cá nhân, kinh nghiệm, kỹ năng, template và ngôn ngữ đầu ra.</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t>Tác nhân nhấn "Sinh CV".</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Frontend gửi yêu cầu đến Python FastAPI: POST /v1/cv/generate hoặc /v1/cv/generate/async.</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khởi động pipeline LangGraph: phân tích JD, chuẩn hoá hồ sơ, sinh tóm tắt, viết bullet kinh nghiệm, phân loại kỹ năng, kiểm định chất lượng và render template.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Sau khi pipeline hoàn thành, hệ thống trả về: output_path (đường dẫn DOCX), quality_score (điểm ATS, JD match, ngôn ngữ), cv_draft, messages.</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Giao diện hiển thị xem trước CV cùng điểm chất lượng và phản hồi cải tiến.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t>Tác nhân tải xuống DOCX hoặc lưu vào thư viện.</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Pipeline thất bại do lỗi LLM: Hệ thống trả về thông báo lỗi và gợi ý thử lại.</w:t>
              <w:br/>
              <w:t>5a. Điểm tổng thể &lt; 7.0 và còn lượt sửa đổi: Hệ thống tự động vòng lặp sửa đổi CV (tối đa max_revisions lần).</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Tác nhân đã đăng nhập. Hệ thống AI (Python FastAPI, ChromaDB, OpenAI API) đang hoạt động.</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CV được sinh thành công dưới dạng file DOCX với điểm chất lượng ≥ 7.0 hoặc đã đạt số lần sửa đổi tối đa.</w:t>
            </w:r>
          </w:p>
        </w:tc>
      </w:tr>
    </w:tbl>
    <w:p/>
    <w:p>
      <w:pPr>
        <w:spacing w:before="280" w:after="80"/>
        <w:jc w:val="center"/>
      </w:pPr>
      <w:r>
        <w:rPr>
          <w:rFonts w:ascii="Times New Roman" w:hAnsi="Times New Roman"/>
          <w:b/>
          <w:i/>
          <w:sz w:val="24"/>
        </w:rPr>
        <w:t>Bảng 3.23. Bảng đặc tả ca sử dụng Tác nhân Phân tích JD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UC-23</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Tác nhân Phân tích JD (JD Analyzer)</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LangGraph Pipeline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mô tả hoạt động của node jd_analyzer_node — phân tích mô tả công việc đầu vào và trích xuất thông tin có cấu trúc cần thiết cho các tác nhân AI tiếp theo.</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Pipeline khởi động và truyền job_description vào node.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gửi prompt trích xuất có cấu trúc đến LLM (tier cheap).</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LLM phân tích và trả về JobRequirement: job_title, required_skills[], preferred_skills[], soft_skills[], years_experience, keywords[], industry, seniority_level.</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lưu JobRequirement vào trạng thái pipeline.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ghi nhật ký: "[jd_analyzer] Analyzed: {job_title}".</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3a. LLM không trích xuất được thông tin: Node lưu JobRequirement rỗng và ghi nhật ký cảnh báo.</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state.job_description chứa văn bản mô tả công việc hợp lệ.</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state.job_requirement được điền đầy đủ thông tin cấu trúc cho các tác nhân tiếp theo sử dụng.</w:t>
            </w:r>
          </w:p>
        </w:tc>
      </w:tr>
    </w:tbl>
    <w:p/>
    <w:p>
      <w:pPr>
        <w:spacing w:before="280" w:after="80"/>
        <w:jc w:val="center"/>
      </w:pPr>
      <w:r>
        <w:rPr>
          <w:rFonts w:ascii="Times New Roman" w:hAnsi="Times New Roman"/>
          <w:b/>
          <w:i/>
          <w:sz w:val="24"/>
        </w:rPr>
        <w:t>Bảng 3.24. Bảng đặc tả ca sử dụng Tác nhân Sinh tóm tắt chuyên nghiệp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UC-24</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Tác nhân Sinh tóm tắt (Summary Agent)</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LangGraph Pipeline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mô tả hoạt động của node summary_agent_node — sinh đoạn tóm tắt chuyên nghiệp (3-4 câu, 50-80 từ) dựa trên hồ sơ người dùng, phân tích JD và ví dụ RAG từ ChromaDB.</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Pipeline truyền user_profile và job_requirement vào node.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truy vấn ChromaDB lấy ví dụ tóm tắt tương đồng (RAG): retrieve_summary_examples(job_title, industry, seniority).</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xây dựng prompt bao gồm: dữ liệu người dùng, yêu cầu JD, ví dụ RAG và phản hồi từ QC Agent (nếu là lần sửa đổi).</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gọi LLM (tier strong) để sinh tóm tắt theo ngôn ngữ được chọn (vi/en).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lưu tóm tắt vào state.cv_draft.summary.</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2a. ChromaDB không có ví dụ phù hợp: Node tiếp tục sinh tóm tắt mà không có ví dụ RAG.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state.user_profile và state.job_requirement đã được điền đầy đủ.</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state.cv_draft.summary chứa đoạn tóm tắt chuyên nghiệp, không có số liệu bịa đặt, đã tích hợp từ khoá JD tự nhiên.</w:t>
            </w:r>
          </w:p>
        </w:tc>
      </w:tr>
    </w:tbl>
    <w:p/>
    <w:p>
      <w:pPr>
        <w:spacing w:before="280" w:after="80"/>
        <w:jc w:val="center"/>
      </w:pPr>
      <w:r>
        <w:rPr>
          <w:rFonts w:ascii="Times New Roman" w:hAnsi="Times New Roman"/>
          <w:b/>
          <w:i/>
          <w:sz w:val="24"/>
        </w:rPr>
        <w:t>Bảng 3.25. Bảng đặc tả ca sử dụng Tác nhân Viết bullet kinh nghiệm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UC-25</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Tác nhân Viết bullet kinh nghiệm (Experience Agent)</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LangGraph Pipeline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mô tả hoạt động của node experience_agent_node — viết lại các bullet điểm kinh nghiệm làm việc theo phương pháp STAR, xử lý song song từng vị trí làm việc bằng ThreadPoolExecutor (tối đa 4 luồng).</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Pipeline truyền danh sách work_experiences và job_requirement vào node.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khởi động ThreadPoolExecutor với tối đa 4 luồng xử lý song song.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Với mỗi vị trí làm việc: Node truy vấn ChromaDB lấy ví dụ bullet tương đồng (RAG) theo vị trí, ngành nghề, cấp độ.</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xây dựng prompt và gọi LLM (tier strong) sinh 3-5 bullet STAR, dùng động từ mạnh (phát triển, xây dựng, triển khai, tối ưu), tích hợp từ khoá JD tự nhiên.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tổng hợp kết quả tất cả luồng và lưu vào state.cv_draft.experiences.</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4a. Người dùng không cung cấp số liệu cụ thể: LLM chỉ dùng kết quả định tính. Tuyệt đối không bịa số liệu, %, quy mô nhóm hoặc tác động kinh doanh.</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state.user_profile.work_experiences có ít nhất một vị trí làm việc.</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state.cv_draft.experiences chứa danh sách kinh nghiệm với bullet được viết lại chuyên nghiệp, trung thực với dữ liệu gốc.</w:t>
            </w:r>
          </w:p>
        </w:tc>
      </w:tr>
    </w:tbl>
    <w:p/>
    <w:p>
      <w:pPr>
        <w:spacing w:before="280" w:after="80"/>
        <w:jc w:val="center"/>
      </w:pPr>
      <w:r>
        <w:rPr>
          <w:rFonts w:ascii="Times New Roman" w:hAnsi="Times New Roman"/>
          <w:b/>
          <w:i/>
          <w:sz w:val="24"/>
        </w:rPr>
        <w:t>Bảng 3.26. Bảng đặc tả ca sử dụng Tác nhân Phân loại kỹ năng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UC-26</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Tác nhân Phân loại kỹ năng (Skills Agent)</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LangGraph Pipeline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mô tả hoạt động của node skills_agent_node — tổ chức và phân loại kỹ năng theo nhóm, ưu tiên kỹ năng theo yêu cầu JD, hoạt động song song với Experience Agent.</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Pipeline truyền skills_raw và job_requirement.required_skills vào node.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gọi LLM (tier cheap) với toàn bộ kỹ năng thô và yêu cầu JD.</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LLM phân loại kỹ năng theo các nhóm: Ngôn ngữ lập trình, Frameworks &amp; Thư viện, Databases, DevOps &amp; Cloud, Tools, Kỹ năng mềm.</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LLM đặt kỹ năng theo yêu cầu JD lên đầu mỗi nhóm, gộp các kỹ năng tương đương (JS ≡ JavaScript).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lưu kết quả vào state.cv_draft.skills_categorized (dict[category, list[skill]]).</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3a. Ràng buộc bắt buộc: Node tuyệt đối không thêm kỹ năng không có trong dữ liệu đầu vào của người dùng.</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state.user_profile.skills_raw có ít nhất một kỹ năng.</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state.cv_draft.skills_categorized chứa kỹ năng đã phân loại, ưu tiên phù hợp với JD.</w:t>
            </w:r>
          </w:p>
        </w:tc>
      </w:tr>
    </w:tbl>
    <w:p/>
    <w:p>
      <w:pPr>
        <w:spacing w:before="280" w:after="80"/>
        <w:jc w:val="center"/>
      </w:pPr>
      <w:r>
        <w:rPr>
          <w:rFonts w:ascii="Times New Roman" w:hAnsi="Times New Roman"/>
          <w:b/>
          <w:i/>
          <w:sz w:val="24"/>
        </w:rPr>
        <w:t>Bảng 3.27. Bảng đặc tả ca sử dụng Tác nhân Kiểm định chất lượng CV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UC-27</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Tác nhân Kiểm định chất lượng CV (QC Agent)</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LangGraph Pipeline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mô tả hoạt động của node qc_agent_node — chấm điểm CV theo 3 tiêu chí, đưa ra phản hồi cụ thể và quyết định có cần vòng lặp sửa đổi không.</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Pipeline truyền cv_draft và job_requirement vào node.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gọi LLM (tier cheap) chấm điểm theo 3 tiêu chí (thang 0-10): ATS_SCORE (từ khoá 40% + cấu trúc 30% + thuật ngữ 30%), JD_MATCH_SCORE (kinh nghiệm 40% + kỹ năng 30% + tóm tắt 20% + cấp độ 10%), LINGUISTIC_SCORE (STAR 40% + động từ 20% + ngữ pháp 20% + không sáo 20%).</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tính OVERALL_SCORE = trung bình 3 tiêu chí và sinh 3-5 điểm phản hồi cụ thể.</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tăng revision_count lên 1 và lưu QualityScore vào trạng thái pipeline.</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thực hiện định tuyến: Nếu overall &lt; 7.0 VÀ revision_count ≤ max_revisions → quay lại Summary Agent. Nếu có template → Template Renderer. Ngược lại → kết thúc.</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5a. CV có bullet chứa số liệu không có trong input người dùng: Node đánh cờ vi phạm và trừ điểm LINGUISTIC_SCORE.</w:t>
              <w:br/>
              <w:t>5b. CV tiếng Việt dùng động từ tiếng Anh: Node phát hiện và đưa vào phản hồi sửa đổi.</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state.cv_draft đã có đầy đủ summary, experiences và skills_categorized.</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state.quality_score được lưu. Pipeline tiếp tục theo kết quả định tuyến (sửa đổi, render hoặc kết thúc).</w:t>
            </w:r>
          </w:p>
        </w:tc>
      </w:tr>
    </w:tbl>
    <w:p/>
    <w:p>
      <w:pPr>
        <w:spacing w:before="280" w:after="80"/>
        <w:jc w:val="center"/>
      </w:pPr>
      <w:r>
        <w:rPr>
          <w:rFonts w:ascii="Times New Roman" w:hAnsi="Times New Roman"/>
          <w:b/>
          <w:i/>
          <w:sz w:val="24"/>
        </w:rPr>
        <w:t>Bảng 3.28. Bảng đặc tả ca sử dụng Tác nhân Render Template DOCX</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UC-28</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Tác nhân Render Template DOCX</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LangGraph Pipeline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mô tả hoạt động của node template_renderer_node — điền dữ liệu CV đã sinh vào file DOCX template và xuất file hoàn chỉnh. Hệ thống hỗ trợ ba chiến lược: placeholder, template định sẵn và template mẫu.</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Pipeline truyền cv_draft, user_profile và template_path vào node.</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đọc file DOCX template và quét toàn bộ các đoạn văn.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(a) Template placeholder (có {{FIELD_NAME}}): Node ánh xạ placeholder với trường CV tương ứng, điền thông tin cá nhân và xây dựng các section. Chèn ảnh nếu có.</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(b) Template định sẵn (ID 1-5): Node dùng ánh xạ vị trí đoạn văn được mã hoá cứng cho từng layout đã biết.</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(c) Template mẫu (exemplar): Node gọi LLM phát hiện các section trong template, điền nội dung theo phát hiện và bổ sung section còn thiếu.</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Node lưu file DOCX ra thư mục outputs/ với tên cv_{timestamp}.docx và lưu output_path vào trạng thái pipeline.</w:t>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2a. Không tìm thấy file template: Node ghi lỗi vào nhật ký và kết thúc pipeline không có file xuất.</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state.cv_draft hoàn chỉnh và đã qua kiểm định chất lượng. template_path hợp lệ và file tồn tại trên hệ thống.</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File DOCX CV hoàn chỉnh được lưu vào hệ thống tệp. state.output_path chứa đường dẫn để tải xuống.</w:t>
            </w:r>
          </w:p>
        </w:tc>
      </w:tr>
    </w:tbl>
    <w:p/>
    <w:p>
      <w:pPr>
        <w:spacing w:before="280" w:after="80"/>
        <w:jc w:val="center"/>
      </w:pPr>
      <w:r>
        <w:rPr>
          <w:rFonts w:ascii="Times New Roman" w:hAnsi="Times New Roman"/>
          <w:b/>
          <w:i/>
          <w:sz w:val="24"/>
        </w:rPr>
        <w:t>Bảng 3.29. Bảng đặc tả ca sử dụng Xây dựng chỉ mục RAG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98"/>
            <w:gridSpan w:val="4"/>
            <w:vAlign w:val="center"/>
            <w:shd w:val="clear" w:color="auto" w:fill="1F4E79"/>
          </w:tcPr>
          <w:p>
            <w:pPr>
              <w:jc w:val="center"/>
            </w:pPr>
            <w:r>
              <w:rPr>
                <w:rFonts w:ascii="Times New Roman" w:hAnsi="Times New Roman"/>
                <w:b/>
                <w:i w:val="0"/>
                <w:color w:val="FFFFFF"/>
                <w:sz w:val="24"/>
              </w:rPr>
              <w:t>BẢNG ĐẶC TẢ CA SỬ DỤNG</w:t>
            </w:r>
          </w:p>
        </w:tc>
      </w:tr>
      <w:tr>
        <w:tc>
          <w:tcPr>
            <w:tcW w:type="dxa" w:w="1701"/>
            <w:vAlign w:val="center"/>
            <w:shd w:val="clear" w:color="auto" w:fill="BDD7EE"/>
          </w:tcPr>
          <w:p>
            <w:pPr>
              <w:jc w:val="left"/>
            </w:pPr>
            <w:r>
              <w:rPr>
                <w:rFonts w:ascii="Times New Roman" w:hAnsi="Times New Roman"/>
                <w:b/>
                <w:i w:val="0"/>
                <w:sz w:val="24"/>
              </w:rPr>
              <w:t>ID</w:t>
            </w:r>
          </w:p>
        </w:tc>
        <w:tc>
          <w:tcPr>
            <w:tcW w:type="dxa" w:w="1020"/>
            <w:vAlign w:val="center"/>
            <w:shd w:val="clear" w:color="auto" w:fill="FFFFFF"/>
          </w:tcPr>
          <w:p>
            <w:pPr>
              <w:jc w:val="left"/>
            </w:pPr>
            <w:r>
              <w:rPr>
                <w:rFonts w:ascii="Times New Roman" w:hAnsi="Times New Roman"/>
                <w:b/>
                <w:i w:val="0"/>
                <w:sz w:val="24"/>
              </w:rPr>
              <w:t>UC-29</w:t>
            </w:r>
          </w:p>
        </w:tc>
        <w:tc>
          <w:tcPr>
            <w:tcW w:type="dxa" w:w="3402"/>
            <w:vAlign w:val="center"/>
            <w:shd w:val="clear" w:color="auto" w:fill="BDD7EE"/>
          </w:tcPr>
          <w:p>
            <w:pPr>
              <w:jc w:val="left"/>
            </w:pPr>
            <w:r>
              <w:rPr>
                <w:rFonts w:ascii="Times New Roman" w:hAnsi="Times New Roman"/>
                <w:b/>
                <w:i w:val="0"/>
                <w:sz w:val="24"/>
              </w:rPr>
              <w:t>Tên ca sử dụng</w:t>
            </w:r>
          </w:p>
        </w:tc>
        <w:tc>
          <w:tcPr>
            <w:tcW w:type="dxa" w:w="3175"/>
            <w:vAlign w:val="center"/>
            <w:shd w:val="clear" w:color="auto" w:fill="FFFFFF"/>
          </w:tcPr>
          <w:p>
            <w:pPr>
              <w:jc w:val="left"/>
            </w:pPr>
            <w:r>
              <w:rPr>
                <w:rFonts w:ascii="Times New Roman" w:hAnsi="Times New Roman"/>
                <w:b w:val="0"/>
                <w:i w:val="0"/>
                <w:sz w:val="24"/>
              </w:rPr>
              <w:t>Xây dựng chỉ mục RAG</w:t>
            </w:r>
          </w:p>
        </w:tc>
      </w:tr>
      <w:tr>
        <w:tc>
          <w:tcPr>
            <w:tcW w:type="dxa" w:w="1701"/>
            <w:vAlign w:val="center"/>
            <w:shd w:val="clear" w:color="auto" w:fill="BDD7EE"/>
          </w:tcPr>
          <w:p>
            <w:pPr>
              <w:jc w:val="left"/>
            </w:pPr>
            <w:r>
              <w:rPr>
                <w:rFonts w:ascii="Times New Roman" w:hAnsi="Times New Roman"/>
                <w:b/>
                <w:i w:val="0"/>
                <w:sz w:val="24"/>
              </w:rPr>
              <w:t>Tác nhân</w:t>
            </w:r>
          </w:p>
        </w:tc>
        <w:tc>
          <w:tcPr>
            <w:tcW w:type="dxa" w:w="7597"/>
            <w:gridSpan w:val="3"/>
            <w:vAlign w:val="center"/>
            <w:shd w:val="clear" w:color="auto" w:fill="FFFFFF"/>
          </w:tcPr>
          <w:p>
            <w:pPr>
              <w:jc w:val="left"/>
            </w:pPr>
            <w:r>
              <w:rPr>
                <w:rFonts w:ascii="Times New Roman" w:hAnsi="Times New Roman"/>
                <w:b w:val="0"/>
                <w:i w:val="0"/>
                <w:sz w:val="24"/>
              </w:rPr>
              <w:t>Admin / Hệ thống (khởi động tự động)</w:t>
            </w:r>
          </w:p>
        </w:tc>
      </w:tr>
      <w:tr>
        <w:tc>
          <w:tcPr>
            <w:tcW w:type="dxa" w:w="1701"/>
            <w:vAlign w:val="center"/>
            <w:shd w:val="clear" w:color="auto" w:fill="BDD7EE"/>
          </w:tcPr>
          <w:p>
            <w:pPr>
              <w:jc w:val="left"/>
            </w:pPr>
            <w:r>
              <w:rPr>
                <w:rFonts w:ascii="Times New Roman" w:hAnsi="Times New Roman"/>
                <w:b/>
                <w:i w:val="0"/>
                <w:sz w:val="24"/>
              </w:rPr>
              <w:t>Mô tả</w:t>
            </w:r>
          </w:p>
        </w:tc>
        <w:tc>
          <w:tcPr>
            <w:tcW w:type="dxa" w:w="7597"/>
            <w:gridSpan w:val="3"/>
            <w:vAlign w:val="center"/>
            <w:shd w:val="clear" w:color="auto" w:fill="FFFFFF"/>
          </w:tcPr>
          <w:p>
            <w:pPr>
              <w:jc w:val="left"/>
            </w:pPr>
            <w:r>
              <w:rPr>
                <w:rFonts w:ascii="Times New Roman" w:hAnsi="Times New Roman"/>
                <w:b w:val="0"/>
                <w:i w:val="0"/>
                <w:sz w:val="24"/>
              </w:rPr>
              <w:t>Ca sử dụng này cho phép quản trị viên hoặc hệ thống tự động xây dựng cơ sở dữ liệu vector (ChromaDB) phục vụ cho các tác nhân AI sinh CV, bao gồm các bộ sưu tập ví dụ tóm tắt và bullet kinh nghiệm.</w:t>
            </w:r>
          </w:p>
        </w:tc>
      </w:tr>
      <w:tr>
        <w:tc>
          <w:tcPr>
            <w:tcW w:type="dxa" w:w="1701"/>
            <w:vAlign w:val="center"/>
            <w:vMerge w:val="restart"/>
            <w:shd w:val="clear" w:color="auto" w:fill="BDD7EE"/>
            <w:shd w:val="clear" w:color="auto" w:fill="BDD7EE"/>
          </w:tcPr>
          <w:p>
            <w:pPr>
              <w:jc w:val="left"/>
            </w:pPr>
            <w:r>
              <w:rPr>
                <w:rFonts w:ascii="Times New Roman" w:hAnsi="Times New Roman"/>
                <w:b/>
                <w:i w:val="0"/>
                <w:sz w:val="24"/>
              </w:rPr>
              <w:t>Luồng chính</w:t>
            </w:r>
          </w:p>
          <w:p>
            <w:pPr>
              <w:jc w:val="left"/>
            </w:pPr>
          </w:p>
          <w:p>
            <w:pPr>
              <w:jc w:val="left"/>
            </w:pPr>
          </w:p>
          <w:p>
            <w:pPr>
              <w:jc w:val="left"/>
            </w:pPr>
          </w:p>
          <w:p>
            <w:pPr>
              <w:jc w:val="left"/>
            </w:pPr>
          </w:p>
          <w:p>
            <w:pPr>
              <w:jc w:val="left"/>
            </w:pPr>
          </w:p>
          <w:p>
            <w:pPr>
              <w:jc w:val="left"/>
            </w:pPr>
          </w:p>
          <w:p>
            <w:pPr>
              <w:jc w:val="left"/>
            </w:pPr>
          </w:p>
        </w:tc>
        <w:tc>
          <w:tcPr>
            <w:tcW w:type="dxa" w:w="1020"/>
            <w:vAlign w:val="center"/>
            <w:shd w:val="clear" w:color="auto" w:fill="BDD7EE"/>
          </w:tcPr>
          <w:p>
            <w:pPr>
              <w:jc w:val="center"/>
            </w:pPr>
            <w:r>
              <w:rPr>
                <w:rFonts w:ascii="Times New Roman" w:hAnsi="Times New Roman"/>
                <w:b/>
                <w:i w:val="0"/>
                <w:sz w:val="24"/>
              </w:rPr>
              <w:t>Bước</w:t>
            </w:r>
          </w:p>
        </w:tc>
        <w:tc>
          <w:tcPr>
            <w:tcW w:type="dxa" w:w="3402"/>
            <w:vAlign w:val="center"/>
            <w:shd w:val="clear" w:color="auto" w:fill="BDD7EE"/>
          </w:tcPr>
          <w:p>
            <w:pPr>
              <w:jc w:val="center"/>
            </w:pPr>
            <w:r>
              <w:rPr>
                <w:rFonts w:ascii="Times New Roman" w:hAnsi="Times New Roman"/>
                <w:b/>
                <w:i w:val="0"/>
                <w:sz w:val="24"/>
              </w:rPr>
              <w:t>Tác nhân</w:t>
            </w:r>
          </w:p>
        </w:tc>
        <w:tc>
          <w:tcPr>
            <w:tcW w:type="dxa" w:w="3175"/>
            <w:vAlign w:val="center"/>
            <w:shd w:val="clear" w:color="auto" w:fill="BDD7EE"/>
          </w:tcPr>
          <w:p>
            <w:pPr>
              <w:jc w:val="center"/>
            </w:pPr>
            <w:r>
              <w:rPr>
                <w:rFonts w:ascii="Times New Roman" w:hAnsi="Times New Roman"/>
                <w:b/>
                <w:i w:val="0"/>
                <w:sz w:val="24"/>
              </w:rPr>
              <w:t>Hệ thống</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1</w:t>
            </w:r>
          </w:p>
        </w:tc>
        <w:tc>
          <w:tcPr>
            <w:tcW w:type="dxa" w:w="3402"/>
            <w:vAlign w:val="center"/>
            <w:shd w:val="clear" w:color="auto" w:fill="FFFFFF"/>
          </w:tcPr>
          <w:p>
            <w:pPr>
              <w:jc w:val="left"/>
            </w:pPr>
            <w:r>
              <w:rPr>
                <w:rFonts w:ascii="Times New Roman" w:hAnsi="Times New Roman"/>
                <w:b w:val="0"/>
                <w:i w:val="0"/>
                <w:sz w:val="24"/>
              </w:rPr>
              <w:t>Admin gửi yêu cầu xây dựng RAG: POST /v1/cv/rag/build { source, reset, max_records, include_seed }.</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2</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kiểm tra không có tiến trình build nào đang chạy.</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3</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khởi động tác vụ nền (background task) và trả về 202 Accepted ngay lập tức.</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4</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(a) Nếu source = "seed": Nạp ví dụ CV được tuyển chọn thủ công vào ChromaDB.</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5</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(b) Nếu source = "hf": Tải dataset từ HuggingFace, tuỳ chọn kết hợp seed, lập chỉ mục hàng loạt với HuggingFace embeddings.</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6</w:t>
            </w:r>
          </w:p>
        </w:tc>
        <w:tc>
          <w:tcPr>
            <w:tcW w:type="dxa" w:w="3402"/>
            <w:vAlign w:val="center"/>
            <w:shd w:val="clear" w:color="auto" w:fill="FFFFFF"/>
          </w:tcPr>
          <w:p>
            <w:pPr>
              <w:jc w:val="left"/>
            </w:pPr>
            <w:r>
              <w:rPr>
                <w:rFonts w:ascii="Times New Roman" w:hAnsi="Times New Roman"/>
                <w:b w:val="0"/>
                <w:i w:val="0"/>
                <w:sz w:val="24"/>
              </w:rPr>
            </w:r>
          </w:p>
        </w:tc>
        <w:tc>
          <w:tcPr>
            <w:tcW w:type="dxa" w:w="3175"/>
            <w:vAlign w:val="center"/>
            <w:shd w:val="clear" w:color="auto" w:fill="FFFFFF"/>
          </w:tcPr>
          <w:p>
            <w:pPr>
              <w:jc w:val="left"/>
            </w:pPr>
            <w:r>
              <w:rPr>
                <w:rFonts w:ascii="Times New Roman" w:hAnsi="Times New Roman"/>
                <w:b w:val="0"/>
                <w:i w:val="0"/>
                <w:sz w:val="24"/>
              </w:rPr>
              <w:t>Hệ thống ghi lại kết quả build (thành công/thất bại, số lượng bản ghi, thời gian thực hiện).</w:t>
            </w:r>
          </w:p>
        </w:tc>
      </w:tr>
      <w:tr>
        <w:tc>
          <w:tcPr>
            <w:tcW w:type="dxa" w:w="1701"/>
            <w:vAlign w:val="center"/>
            <w:vMerge/>
            <w:shd w:val="clear" w:color="auto" w:fill="EBF5FB"/>
          </w:tcPr>
          <w:p/>
        </w:tc>
        <w:tc>
          <w:tcPr>
            <w:tcW w:type="dxa" w:w="1020"/>
            <w:vAlign w:val="center"/>
            <w:shd w:val="clear" w:color="auto" w:fill="FFFFFF"/>
          </w:tcPr>
          <w:p>
            <w:pPr>
              <w:jc w:val="center"/>
            </w:pPr>
            <w:r>
              <w:rPr>
                <w:rFonts w:ascii="Times New Roman" w:hAnsi="Times New Roman"/>
                <w:b w:val="0"/>
                <w:i w:val="0"/>
                <w:sz w:val="24"/>
              </w:rPr>
              <w:t>7</w:t>
            </w:r>
          </w:p>
        </w:tc>
        <w:tc>
          <w:tcPr>
            <w:tcW w:type="dxa" w:w="3402"/>
            <w:vAlign w:val="center"/>
            <w:shd w:val="clear" w:color="auto" w:fill="FFFFFF"/>
          </w:tcPr>
          <w:p>
            <w:pPr>
              <w:jc w:val="left"/>
            </w:pPr>
            <w:r>
              <w:rPr>
                <w:rFonts w:ascii="Times New Roman" w:hAnsi="Times New Roman"/>
                <w:b w:val="0"/>
                <w:i w:val="0"/>
                <w:sz w:val="24"/>
              </w:rPr>
              <w:t>Admin kiểm tra trạng thái qua GET /v1/cv/rag/build/status và GET /v1/cv/rag/stats.</w:t>
            </w:r>
          </w:p>
        </w:tc>
        <w:tc>
          <w:tcPr>
            <w:tcW w:type="dxa" w:w="3175"/>
            <w:vAlign w:val="center"/>
            <w:shd w:val="clear" w:color="auto" w:fill="FFFFFF"/>
          </w:tcPr>
          <w:p>
            <w:pPr>
              <w:jc w:val="left"/>
            </w:pPr>
            <w:r>
              <w:rPr>
                <w:rFonts w:ascii="Times New Roman" w:hAnsi="Times New Roman"/>
                <w:b w:val="0"/>
                <w:i w:val="0"/>
                <w:sz w:val="24"/>
              </w:rPr>
            </w:r>
          </w:p>
        </w:tc>
      </w:tr>
      <w:tr>
        <w:tc>
          <w:tcPr>
            <w:tcW w:type="dxa" w:w="1701"/>
            <w:vAlign w:val="center"/>
            <w:shd w:val="clear" w:color="auto" w:fill="BDD7EE"/>
          </w:tcPr>
          <w:p>
            <w:pPr>
              <w:jc w:val="left"/>
            </w:pPr>
            <w:r>
              <w:rPr>
                <w:rFonts w:ascii="Times New Roman" w:hAnsi="Times New Roman"/>
                <w:b/>
                <w:i w:val="0"/>
                <w:sz w:val="24"/>
              </w:rPr>
              <w:t>Luồng thay thế</w:t>
            </w:r>
          </w:p>
        </w:tc>
        <w:tc>
          <w:tcPr>
            <w:tcW w:type="dxa" w:w="7597"/>
            <w:gridSpan w:val="3"/>
            <w:vAlign w:val="center"/>
            <w:shd w:val="clear" w:color="auto" w:fill="FFFFFF"/>
          </w:tcPr>
          <w:p>
            <w:pPr>
              <w:jc w:val="left"/>
            </w:pPr>
            <w:r>
              <w:rPr>
                <w:rFonts w:ascii="Times New Roman" w:hAnsi="Times New Roman"/>
                <w:b w:val="0"/>
                <w:i w:val="0"/>
                <w:sz w:val="24"/>
              </w:rPr>
              <w:t>2a. Tiến trình build đang chạy: Hệ thống trả về lỗi 409 "RAG build đang chạy".</w:t>
            </w:r>
          </w:p>
        </w:tc>
      </w:tr>
      <w:tr>
        <w:tc>
          <w:tcPr>
            <w:tcW w:type="dxa" w:w="1701"/>
            <w:vAlign w:val="center"/>
            <w:shd w:val="clear" w:color="auto" w:fill="BDD7EE"/>
          </w:tcPr>
          <w:p>
            <w:pPr>
              <w:jc w:val="left"/>
            </w:pPr>
            <w:r>
              <w:rPr>
                <w:rFonts w:ascii="Times New Roman" w:hAnsi="Times New Roman"/>
                <w:b/>
                <w:i w:val="0"/>
                <w:sz w:val="24"/>
              </w:rPr>
              <w:t>Tiền điều kiện</w:t>
            </w:r>
          </w:p>
        </w:tc>
        <w:tc>
          <w:tcPr>
            <w:tcW w:type="dxa" w:w="7597"/>
            <w:gridSpan w:val="3"/>
            <w:vAlign w:val="center"/>
            <w:shd w:val="clear" w:color="auto" w:fill="FFFFFF"/>
          </w:tcPr>
          <w:p>
            <w:pPr>
              <w:jc w:val="left"/>
            </w:pPr>
            <w:r>
              <w:rPr>
                <w:rFonts w:ascii="Times New Roman" w:hAnsi="Times New Roman"/>
                <w:b w:val="0"/>
                <w:i w:val="0"/>
                <w:sz w:val="24"/>
              </w:rPr>
              <w:t>Python FastAPI đang hoạt động. Kết nối đến ChromaDB và HuggingFace (nếu dùng) khả dụng.</w:t>
            </w:r>
          </w:p>
        </w:tc>
      </w:tr>
      <w:tr>
        <w:tc>
          <w:tcPr>
            <w:tcW w:type="dxa" w:w="1701"/>
            <w:vAlign w:val="center"/>
            <w:shd w:val="clear" w:color="auto" w:fill="BDD7EE"/>
          </w:tcPr>
          <w:p>
            <w:pPr>
              <w:jc w:val="left"/>
            </w:pPr>
            <w:r>
              <w:rPr>
                <w:rFonts w:ascii="Times New Roman" w:hAnsi="Times New Roman"/>
                <w:b/>
                <w:i w:val="0"/>
                <w:sz w:val="24"/>
              </w:rPr>
              <w:t>Hậu điều kiện</w:t>
            </w:r>
          </w:p>
        </w:tc>
        <w:tc>
          <w:tcPr>
            <w:tcW w:type="dxa" w:w="7597"/>
            <w:gridSpan w:val="3"/>
            <w:vAlign w:val="center"/>
            <w:shd w:val="clear" w:color="auto" w:fill="FFFFFF"/>
          </w:tcPr>
          <w:p>
            <w:pPr>
              <w:jc w:val="left"/>
            </w:pPr>
            <w:r>
              <w:rPr>
                <w:rFonts w:ascii="Times New Roman" w:hAnsi="Times New Roman"/>
                <w:b w:val="0"/>
                <w:i w:val="0"/>
                <w:sz w:val="24"/>
              </w:rPr>
              <w:t>Cơ sở dữ liệu vector được cập nhật với ví dụ CV mới. Các tác nhân AI có thể truy xuất ví dụ phù hợp.</w:t>
            </w:r>
          </w:p>
        </w:tc>
      </w:tr>
    </w:tbl>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