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75" w:rsidRPr="00C644EB" w:rsidRDefault="00FD0875" w:rsidP="00FD0875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bookmarkStart w:id="0" w:name="_Toc103684108"/>
      <w:r w:rsidRPr="00C644EB">
        <w:rPr>
          <w:rFonts w:eastAsia="標楷體"/>
          <w:b/>
          <w:sz w:val="36"/>
        </w:rPr>
        <w:t>第</w:t>
      </w:r>
      <w:r w:rsidRPr="00C644EB">
        <w:rPr>
          <w:rFonts w:eastAsia="標楷體"/>
          <w:b/>
          <w:sz w:val="36"/>
        </w:rPr>
        <w:t>1</w:t>
      </w:r>
      <w:r w:rsidRPr="00C644EB">
        <w:rPr>
          <w:rFonts w:eastAsia="標楷體"/>
          <w:b/>
          <w:sz w:val="36"/>
        </w:rPr>
        <w:t>章　背景與動機</w:t>
      </w:r>
      <w:bookmarkEnd w:id="0"/>
    </w:p>
    <w:p w:rsidR="00FD0875" w:rsidRPr="00C644EB" w:rsidRDefault="00FD0875" w:rsidP="00FD0875">
      <w:pPr>
        <w:kinsoku w:val="0"/>
        <w:overflowPunct w:val="0"/>
        <w:outlineLvl w:val="1"/>
        <w:rPr>
          <w:rFonts w:eastAsia="標楷體"/>
          <w:b/>
          <w:sz w:val="32"/>
        </w:rPr>
      </w:pPr>
      <w:bookmarkStart w:id="1" w:name="_Toc103684109"/>
      <w:r w:rsidRPr="00C644EB">
        <w:rPr>
          <w:rFonts w:eastAsia="標楷體" w:hint="eastAsia"/>
          <w:b/>
          <w:sz w:val="32"/>
        </w:rPr>
        <w:t xml:space="preserve">1-1 </w:t>
      </w:r>
      <w:r w:rsidRPr="00C644EB">
        <w:rPr>
          <w:rFonts w:eastAsia="標楷體" w:hint="eastAsia"/>
          <w:b/>
          <w:sz w:val="32"/>
        </w:rPr>
        <w:t>簡介</w:t>
      </w:r>
      <w:bookmarkEnd w:id="1"/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記帳是理財的基礎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想要掌握自身的財富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就必須</w:t>
      </w:r>
      <w:r w:rsidRPr="00C644EB">
        <w:rPr>
          <w:rFonts w:eastAsia="標楷體" w:hint="eastAsia"/>
          <w:sz w:val="28"/>
        </w:rPr>
        <w:t>養成隨時記帳的習慣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才能了解自身的金錢的動向與消費習性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進而提高對財務的敏感度以便進行控管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過去人們都習慣將帳目記錄於</w:t>
      </w:r>
      <w:proofErr w:type="gramStart"/>
      <w:r w:rsidRPr="00C644EB">
        <w:rPr>
          <w:rFonts w:eastAsia="標楷體" w:hint="eastAsia"/>
          <w:sz w:val="28"/>
        </w:rPr>
        <w:t>帳本</w:t>
      </w:r>
      <w:proofErr w:type="gramEnd"/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以行事曆的方式呈現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不僅帳目分明也方便查閱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但隨著科技的進步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眾多手機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如雨後春筍般出現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其中就包含了記帳</w:t>
      </w:r>
      <w:r w:rsidRPr="00C644EB">
        <w:rPr>
          <w:rFonts w:eastAsia="標楷體" w:hint="eastAsia"/>
          <w:sz w:val="28"/>
        </w:rPr>
        <w:t>APP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本團隊於</w:t>
      </w:r>
      <w:r w:rsidRPr="00C644EB">
        <w:rPr>
          <w:rFonts w:eastAsia="標楷體" w:hint="eastAsia"/>
          <w:sz w:val="28"/>
        </w:rPr>
        <w:t>2022</w:t>
      </w:r>
      <w:r w:rsidRPr="00C644EB">
        <w:rPr>
          <w:rFonts w:eastAsia="標楷體" w:hint="eastAsia"/>
          <w:sz w:val="28"/>
        </w:rPr>
        <w:t>年四月於網路上針對隨機對象進行記帳習慣的問卷調查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調查結果顯示平常有記帳習慣的人中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有</w:t>
      </w:r>
      <w:r w:rsidRPr="00C644EB">
        <w:rPr>
          <w:rFonts w:eastAsia="標楷體" w:hint="eastAsia"/>
          <w:sz w:val="28"/>
        </w:rPr>
        <w:t>75%</w:t>
      </w:r>
      <w:r w:rsidRPr="00C644EB">
        <w:rPr>
          <w:rFonts w:eastAsia="標楷體" w:hint="eastAsia"/>
          <w:sz w:val="28"/>
        </w:rPr>
        <w:t>的人是使用記帳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來記錄自己的收支情形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這個結果顯示</w:t>
      </w:r>
      <w:r w:rsidRPr="00C644EB">
        <w:rPr>
          <w:rFonts w:eastAsia="標楷體"/>
          <w:sz w:val="28"/>
        </w:rPr>
        <w:t>在這個人手</w:t>
      </w:r>
      <w:proofErr w:type="gramStart"/>
      <w:r w:rsidRPr="00C644EB">
        <w:rPr>
          <w:rFonts w:eastAsia="標楷體"/>
          <w:sz w:val="28"/>
        </w:rPr>
        <w:t>一</w:t>
      </w:r>
      <w:proofErr w:type="gramEnd"/>
      <w:r w:rsidRPr="00C644EB">
        <w:rPr>
          <w:rFonts w:eastAsia="標楷體"/>
          <w:sz w:val="28"/>
        </w:rPr>
        <w:t>機的年代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傳統的紙本記帳已不再是主流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取而代之的是</w:t>
      </w:r>
      <w:r w:rsidRPr="00C644EB">
        <w:rPr>
          <w:rFonts w:eastAsia="標楷體" w:hint="eastAsia"/>
          <w:sz w:val="28"/>
        </w:rPr>
        <w:t>更便利、機動性更高的記帳</w:t>
      </w:r>
      <w:r w:rsidRPr="00C644EB">
        <w:rPr>
          <w:rFonts w:eastAsia="標楷體" w:hint="eastAsia"/>
          <w:sz w:val="28"/>
        </w:rPr>
        <w:t>APP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做為財務管理的工具</w:t>
      </w:r>
      <w:r w:rsidR="00022C58">
        <w:rPr>
          <w:rFonts w:eastAsia="標楷體" w:hint="eastAsia"/>
          <w:sz w:val="28"/>
        </w:rPr>
        <w:t>。</w:t>
      </w:r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rPr>
          <w:rFonts w:eastAsia="標楷體"/>
          <w:sz w:val="28"/>
        </w:rPr>
      </w:pPr>
    </w:p>
    <w:p w:rsidR="00FD0875" w:rsidRPr="00C644EB" w:rsidRDefault="00FD0875" w:rsidP="00FD0875">
      <w:pPr>
        <w:keepNext/>
        <w:kinsoku w:val="0"/>
        <w:overflowPunct w:val="0"/>
        <w:snapToGrid w:val="0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160E925E" wp14:editId="4811E2D6">
            <wp:extent cx="5761355" cy="4322445"/>
            <wp:effectExtent l="19050" t="19050" r="10795" b="209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322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0875" w:rsidRPr="00C644EB" w:rsidRDefault="00FD0875" w:rsidP="00FD0875">
      <w:pPr>
        <w:pStyle w:val="a8"/>
        <w:kinsoku w:val="0"/>
        <w:overflowPunct w:val="0"/>
        <w:jc w:val="center"/>
        <w:rPr>
          <w:rFonts w:eastAsia="標楷體"/>
          <w:sz w:val="28"/>
          <w:szCs w:val="28"/>
        </w:rPr>
      </w:pPr>
      <w:bookmarkStart w:id="2" w:name="_Toc103672085"/>
      <w:bookmarkStart w:id="3" w:name="_Toc103673750"/>
      <w:bookmarkStart w:id="4" w:name="_Toc103683575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  <w:szCs w:val="28"/>
        </w:rPr>
        <w:t>圖</w:t>
      </w:r>
      <w:r w:rsidRPr="00C644EB">
        <w:rPr>
          <w:rFonts w:eastAsia="標楷體" w:hint="eastAsia"/>
          <w:sz w:val="28"/>
          <w:szCs w:val="28"/>
        </w:rPr>
        <w:t>1-1-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圖</w:instrText>
      </w:r>
      <w:r w:rsidRPr="00C644EB">
        <w:rPr>
          <w:rFonts w:eastAsia="標楷體" w:hint="eastAsia"/>
          <w:sz w:val="28"/>
          <w:szCs w:val="28"/>
        </w:rPr>
        <w:instrText>_1-1-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hint="eastAsia"/>
          <w:sz w:val="28"/>
          <w:szCs w:val="28"/>
        </w:rPr>
        <w:t>、</w:t>
      </w:r>
      <w:r w:rsidRPr="00C644EB">
        <w:rPr>
          <w:rFonts w:eastAsia="標楷體"/>
          <w:sz w:val="28"/>
          <w:szCs w:val="28"/>
        </w:rPr>
        <w:t>記帳方法比例圓餅圖</w:t>
      </w:r>
      <w:bookmarkEnd w:id="2"/>
      <w:bookmarkEnd w:id="3"/>
      <w:bookmarkEnd w:id="4"/>
    </w:p>
    <w:p w:rsidR="00FD0875" w:rsidRPr="00C644EB" w:rsidRDefault="00FD0875" w:rsidP="00FD0875">
      <w:pPr>
        <w:kinsoku w:val="0"/>
        <w:overflowPunct w:val="0"/>
        <w:snapToGrid w:val="0"/>
        <w:jc w:val="center"/>
        <w:rPr>
          <w:rFonts w:eastAsia="標楷體"/>
        </w:rPr>
      </w:pPr>
    </w:p>
    <w:p w:rsidR="00FD0875" w:rsidRPr="00C644EB" w:rsidRDefault="00FD0875" w:rsidP="00FD0875">
      <w:pPr>
        <w:widowControl/>
        <w:kinsoku w:val="0"/>
        <w:overflowPunct w:val="0"/>
        <w:rPr>
          <w:rFonts w:eastAsia="標楷體"/>
          <w:sz w:val="28"/>
        </w:rPr>
      </w:pPr>
      <w:r w:rsidRPr="00C644EB">
        <w:rPr>
          <w:rFonts w:eastAsia="標楷體"/>
          <w:sz w:val="28"/>
        </w:rPr>
        <w:br w:type="page"/>
      </w:r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lastRenderedPageBreak/>
        <w:t>現今的記帳軟體擁有的功能大多包含紀錄收支、預算設定、收支分類、圖表分析、報表生成等功能</w:t>
      </w:r>
      <w:r w:rsidR="00022C58">
        <w:rPr>
          <w:rFonts w:eastAsia="標楷體"/>
          <w:sz w:val="28"/>
        </w:rPr>
        <w:t>，</w:t>
      </w:r>
      <w:proofErr w:type="gramStart"/>
      <w:r w:rsidRPr="00C644EB">
        <w:rPr>
          <w:rFonts w:eastAsia="標楷體"/>
          <w:sz w:val="28"/>
        </w:rPr>
        <w:t>可說是相當</w:t>
      </w:r>
      <w:proofErr w:type="gramEnd"/>
      <w:r w:rsidRPr="00C644EB">
        <w:rPr>
          <w:rFonts w:eastAsia="標楷體"/>
          <w:sz w:val="28"/>
        </w:rPr>
        <w:t>成熟</w:t>
      </w:r>
      <w:r w:rsidR="00022C58">
        <w:rPr>
          <w:rFonts w:eastAsia="標楷體"/>
          <w:sz w:val="28"/>
        </w:rPr>
        <w:t>。</w:t>
      </w:r>
      <w:r w:rsidRPr="005C50C7">
        <w:rPr>
          <w:rFonts w:eastAsia="標楷體" w:hint="eastAsia"/>
          <w:sz w:val="28"/>
        </w:rPr>
        <w:t>考量到</w:t>
      </w:r>
      <w:r>
        <w:rPr>
          <w:rFonts w:eastAsia="標楷體" w:hint="eastAsia"/>
          <w:sz w:val="28"/>
        </w:rPr>
        <w:t>現有記帳軟體在分析的功能上大多以圖表呈現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缺乏與使用者客製化的互動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因此本團隊將以現行記帳軟體的功能進行優化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加入</w:t>
      </w:r>
      <w:r w:rsidR="0078205D">
        <w:rPr>
          <w:rFonts w:eastAsia="標楷體" w:hint="eastAsia"/>
          <w:sz w:val="28"/>
        </w:rPr>
        <w:t>個人</w:t>
      </w:r>
      <w:r>
        <w:rPr>
          <w:rFonts w:eastAsia="標楷體" w:hint="eastAsia"/>
          <w:sz w:val="28"/>
        </w:rPr>
        <w:t>財務建議功能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根據使用者過去的帳</w:t>
      </w:r>
      <w:proofErr w:type="gramStart"/>
      <w:r>
        <w:rPr>
          <w:rFonts w:eastAsia="標楷體" w:hint="eastAsia"/>
          <w:sz w:val="28"/>
        </w:rPr>
        <w:t>務</w:t>
      </w:r>
      <w:proofErr w:type="gramEnd"/>
      <w:r>
        <w:rPr>
          <w:rFonts w:eastAsia="標楷體" w:hint="eastAsia"/>
          <w:sz w:val="28"/>
        </w:rPr>
        <w:t>紀錄來給予未來的財務建議及規劃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/>
          <w:sz w:val="28"/>
        </w:rPr>
        <w:t>此系統將以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形式開發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增加可隨時記帳的特性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並取名為「</w:t>
      </w:r>
      <w:proofErr w:type="spellStart"/>
      <w:r w:rsidRPr="00C644EB">
        <w:rPr>
          <w:rFonts w:eastAsia="標楷體"/>
          <w:sz w:val="28"/>
        </w:rPr>
        <w:t>MyFinGrasper</w:t>
      </w:r>
      <w:proofErr w:type="spellEnd"/>
      <w:r w:rsidRPr="00C644EB">
        <w:rPr>
          <w:rFonts w:eastAsia="標楷體"/>
          <w:sz w:val="28"/>
        </w:rPr>
        <w:t>」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象徵使用者可以運用此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來掌握自己的財富</w:t>
      </w:r>
      <w:r w:rsidR="00022C58">
        <w:rPr>
          <w:rFonts w:eastAsia="標楷體"/>
          <w:sz w:val="28"/>
        </w:rPr>
        <w:t>。</w:t>
      </w:r>
    </w:p>
    <w:p w:rsidR="00FD0875" w:rsidRPr="00C644EB" w:rsidRDefault="00FD0875" w:rsidP="00FD0875">
      <w:pPr>
        <w:pStyle w:val="a8"/>
        <w:kinsoku w:val="0"/>
        <w:overflowPunct w:val="0"/>
        <w:rPr>
          <w:rFonts w:eastAsia="標楷體"/>
          <w:sz w:val="28"/>
        </w:rPr>
      </w:pPr>
      <w:r w:rsidRPr="00C644EB">
        <w:rPr>
          <w:rFonts w:eastAsia="標楷體"/>
          <w:sz w:val="28"/>
        </w:rPr>
        <w:br w:type="page"/>
      </w:r>
    </w:p>
    <w:p w:rsidR="00FD0875" w:rsidRPr="00C644EB" w:rsidRDefault="00FD0875" w:rsidP="00FD0875">
      <w:pPr>
        <w:kinsoku w:val="0"/>
        <w:overflowPunct w:val="0"/>
        <w:snapToGrid w:val="0"/>
        <w:outlineLvl w:val="1"/>
        <w:rPr>
          <w:rFonts w:eastAsia="標楷體"/>
          <w:b/>
          <w:sz w:val="32"/>
        </w:rPr>
      </w:pPr>
      <w:bookmarkStart w:id="5" w:name="_Toc103684110"/>
      <w:r w:rsidRPr="00C644EB">
        <w:rPr>
          <w:rFonts w:eastAsia="標楷體" w:hint="eastAsia"/>
          <w:b/>
          <w:sz w:val="32"/>
        </w:rPr>
        <w:lastRenderedPageBreak/>
        <w:t xml:space="preserve">1-2 </w:t>
      </w:r>
      <w:r w:rsidRPr="00C644EB">
        <w:rPr>
          <w:rFonts w:eastAsia="標楷體" w:hint="eastAsia"/>
          <w:b/>
          <w:sz w:val="32"/>
        </w:rPr>
        <w:t>問題與機會</w:t>
      </w:r>
      <w:bookmarkEnd w:id="5"/>
    </w:p>
    <w:p w:rsidR="00FD0875" w:rsidRPr="00C644EB" w:rsidRDefault="00FD0875" w:rsidP="00FD0875">
      <w:pPr>
        <w:pStyle w:val="a8"/>
        <w:keepNext/>
        <w:kinsoku w:val="0"/>
        <w:overflowPunct w:val="0"/>
        <w:jc w:val="center"/>
        <w:rPr>
          <w:rFonts w:eastAsia="標楷體"/>
          <w:sz w:val="28"/>
          <w:szCs w:val="28"/>
        </w:rPr>
      </w:pPr>
      <w:bookmarkStart w:id="6" w:name="_Toc103672202"/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Pr="00C644EB">
        <w:rPr>
          <w:rFonts w:eastAsia="標楷體" w:hint="eastAsia"/>
          <w:sz w:val="28"/>
          <w:szCs w:val="28"/>
        </w:rPr>
        <w:t>1-2-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表</w:instrText>
      </w:r>
      <w:r w:rsidRPr="00C644EB">
        <w:rPr>
          <w:rFonts w:eastAsia="標楷體" w:hint="eastAsia"/>
          <w:sz w:val="28"/>
          <w:szCs w:val="28"/>
        </w:rPr>
        <w:instrText>1-2-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cs="Arial"/>
          <w:kern w:val="0"/>
          <w:sz w:val="28"/>
          <w:szCs w:val="28"/>
        </w:rPr>
        <w:t>、</w:t>
      </w:r>
      <w:r w:rsidRPr="00C644EB">
        <w:rPr>
          <w:rFonts w:eastAsia="標楷體" w:cs="Arial"/>
          <w:kern w:val="0"/>
          <w:sz w:val="28"/>
          <w:szCs w:val="28"/>
        </w:rPr>
        <w:t>SWOT</w:t>
      </w:r>
      <w:r w:rsidRPr="00C644EB">
        <w:rPr>
          <w:rFonts w:eastAsia="標楷體" w:cs="Arial"/>
          <w:kern w:val="0"/>
          <w:sz w:val="28"/>
          <w:szCs w:val="28"/>
        </w:rPr>
        <w:t>分析</w:t>
      </w:r>
      <w:bookmarkEnd w:id="6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293"/>
        <w:gridCol w:w="5127"/>
      </w:tblGrid>
      <w:tr w:rsidR="00FD0875" w:rsidRPr="00C644EB" w:rsidTr="009F6A69">
        <w:tc>
          <w:tcPr>
            <w:tcW w:w="254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優勢：</w:t>
            </w:r>
          </w:p>
          <w:p w:rsidR="00FD0875" w:rsidRPr="00C644EB" w:rsidRDefault="00C157B9" w:rsidP="00C157B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根據使用者過去的</w:t>
            </w:r>
            <w:r w:rsidR="00022C58">
              <w:rPr>
                <w:rFonts w:eastAsia="標楷體"/>
                <w:sz w:val="28"/>
                <w:szCs w:val="28"/>
              </w:rPr>
              <w:t>消費取向進行</w:t>
            </w:r>
            <w:r>
              <w:rPr>
                <w:rFonts w:eastAsia="標楷體"/>
                <w:sz w:val="28"/>
                <w:szCs w:val="28"/>
              </w:rPr>
              <w:t>未來的財務分析與</w:t>
            </w:r>
            <w:r w:rsidR="00022C58">
              <w:rPr>
                <w:rFonts w:eastAsia="標楷體"/>
                <w:sz w:val="28"/>
                <w:szCs w:val="28"/>
              </w:rPr>
              <w:t>建議，有效達成節流的目的。</w:t>
            </w:r>
          </w:p>
        </w:tc>
        <w:tc>
          <w:tcPr>
            <w:tcW w:w="246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劣勢：</w:t>
            </w:r>
          </w:p>
          <w:p w:rsidR="00FD0875" w:rsidRPr="00C644EB" w:rsidRDefault="00022C58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若平時沒有記帳習慣的使用者，可能會缺乏記帳的動機</w:t>
            </w:r>
            <w:r w:rsidR="00AB5997">
              <w:rPr>
                <w:rFonts w:eastAsia="標楷體" w:hint="eastAsia"/>
                <w:sz w:val="28"/>
                <w:szCs w:val="28"/>
              </w:rPr>
              <w:t>及意願</w:t>
            </w:r>
            <w:r>
              <w:rPr>
                <w:rFonts w:eastAsia="標楷體" w:hint="eastAsia"/>
                <w:sz w:val="28"/>
                <w:szCs w:val="28"/>
              </w:rPr>
              <w:t>。</w:t>
            </w:r>
          </w:p>
        </w:tc>
      </w:tr>
      <w:tr w:rsidR="00FD0875" w:rsidRPr="00C644EB" w:rsidTr="009F6A69">
        <w:tc>
          <w:tcPr>
            <w:tcW w:w="254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機會：</w:t>
            </w:r>
          </w:p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 w:rsidRPr="00C644EB">
              <w:rPr>
                <w:rFonts w:eastAsia="標楷體" w:hint="eastAsia"/>
                <w:sz w:val="28"/>
                <w:szCs w:val="28"/>
              </w:rPr>
              <w:t>目前市面上的記帳</w:t>
            </w:r>
            <w:r w:rsidRPr="00C644EB">
              <w:rPr>
                <w:rFonts w:eastAsia="標楷體" w:hint="eastAsia"/>
                <w:sz w:val="28"/>
                <w:szCs w:val="28"/>
              </w:rPr>
              <w:t>APP</w:t>
            </w:r>
            <w:r w:rsidR="00022C58">
              <w:rPr>
                <w:rFonts w:eastAsia="標楷體" w:hint="eastAsia"/>
                <w:sz w:val="28"/>
                <w:szCs w:val="28"/>
              </w:rPr>
              <w:t>功能大同小異，可結合其他功能</w:t>
            </w:r>
            <w:r w:rsidRPr="00C644EB">
              <w:rPr>
                <w:rFonts w:eastAsia="標楷體" w:hint="eastAsia"/>
                <w:sz w:val="28"/>
                <w:szCs w:val="28"/>
              </w:rPr>
              <w:t>做出區別</w:t>
            </w:r>
            <w:r w:rsidR="00022C58">
              <w:rPr>
                <w:rFonts w:eastAsia="標楷體" w:hint="eastAsia"/>
                <w:sz w:val="28"/>
                <w:szCs w:val="28"/>
              </w:rPr>
              <w:t>。</w:t>
            </w:r>
          </w:p>
        </w:tc>
        <w:tc>
          <w:tcPr>
            <w:tcW w:w="246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威脅：</w:t>
            </w:r>
          </w:p>
          <w:p w:rsidR="00FD0875" w:rsidRPr="00C644EB" w:rsidRDefault="00F42A82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近期大數據及人工智慧技術蓬勃發展，</w:t>
            </w:r>
            <w:r w:rsidR="00F21198">
              <w:rPr>
                <w:rFonts w:eastAsia="標楷體" w:hint="eastAsia"/>
                <w:sz w:val="28"/>
                <w:szCs w:val="28"/>
              </w:rPr>
              <w:t>傳統記帳及財務分析逐漸式微</w:t>
            </w:r>
            <w:r w:rsidR="00022C58">
              <w:rPr>
                <w:rFonts w:eastAsia="標楷體" w:hint="eastAsia"/>
                <w:sz w:val="28"/>
                <w:szCs w:val="28"/>
              </w:rPr>
              <w:t>。</w:t>
            </w:r>
            <w:bookmarkStart w:id="7" w:name="_GoBack"/>
            <w:bookmarkEnd w:id="7"/>
          </w:p>
        </w:tc>
      </w:tr>
    </w:tbl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kinsoku w:val="0"/>
        <w:overflowPunct w:val="0"/>
        <w:snapToGrid w:val="0"/>
        <w:outlineLvl w:val="1"/>
        <w:rPr>
          <w:rFonts w:eastAsia="標楷體"/>
          <w:b/>
          <w:sz w:val="32"/>
        </w:rPr>
      </w:pPr>
      <w:bookmarkStart w:id="8" w:name="_Toc103684111"/>
      <w:r w:rsidRPr="00C644EB">
        <w:rPr>
          <w:rFonts w:eastAsia="標楷體" w:hint="eastAsia"/>
          <w:b/>
          <w:sz w:val="32"/>
        </w:rPr>
        <w:t xml:space="preserve">1-3 </w:t>
      </w:r>
      <w:r w:rsidRPr="00C644EB">
        <w:rPr>
          <w:rFonts w:eastAsia="標楷體" w:hint="eastAsia"/>
          <w:b/>
          <w:sz w:val="32"/>
        </w:rPr>
        <w:t>相關系統探討</w:t>
      </w:r>
      <w:bookmarkEnd w:id="8"/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現行的記帳軟體比比皆是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用來記帳的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更是五花八門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各有各的特色及功能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下面就以目前在</w:t>
      </w:r>
      <w:r w:rsidRPr="00C644EB">
        <w:rPr>
          <w:rFonts w:eastAsia="標楷體" w:hint="eastAsia"/>
          <w:sz w:val="28"/>
        </w:rPr>
        <w:t>Play</w:t>
      </w:r>
      <w:r w:rsidRPr="00C644EB">
        <w:rPr>
          <w:rFonts w:eastAsia="標楷體" w:hint="eastAsia"/>
          <w:sz w:val="28"/>
        </w:rPr>
        <w:t>商店廣受好評的「天天記帳」、「</w:t>
      </w:r>
      <w:r w:rsidRPr="00C644EB">
        <w:rPr>
          <w:rFonts w:eastAsia="標楷體"/>
          <w:sz w:val="28"/>
        </w:rPr>
        <w:t>記帳城市</w:t>
      </w:r>
      <w:r w:rsidRPr="00C644EB">
        <w:rPr>
          <w:rFonts w:eastAsia="標楷體" w:hint="eastAsia"/>
          <w:sz w:val="28"/>
        </w:rPr>
        <w:t>」及「簡單記帳」這三款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來進行比較：</w:t>
      </w:r>
    </w:p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pStyle w:val="a8"/>
        <w:keepNext/>
        <w:jc w:val="center"/>
        <w:rPr>
          <w:rFonts w:eastAsia="標楷體"/>
          <w:sz w:val="28"/>
          <w:szCs w:val="28"/>
        </w:rPr>
      </w:pPr>
      <w:bookmarkStart w:id="9" w:name="_Toc103672189"/>
      <w:bookmarkStart w:id="10" w:name="_Toc103683297"/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Pr="00C644EB">
        <w:rPr>
          <w:rFonts w:eastAsia="標楷體" w:hint="eastAsia"/>
          <w:sz w:val="28"/>
          <w:szCs w:val="28"/>
        </w:rPr>
        <w:t>1-3-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表</w:instrText>
      </w:r>
      <w:r w:rsidRPr="00C644EB">
        <w:rPr>
          <w:rFonts w:eastAsia="標楷體" w:hint="eastAsia"/>
          <w:sz w:val="28"/>
          <w:szCs w:val="28"/>
        </w:rPr>
        <w:instrText>1-3-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cs="Arial"/>
          <w:kern w:val="0"/>
          <w:sz w:val="28"/>
        </w:rPr>
        <w:t>、相關系統比較</w:t>
      </w:r>
      <w:bookmarkEnd w:id="9"/>
      <w:bookmarkEnd w:id="10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98"/>
        <w:gridCol w:w="2098"/>
        <w:gridCol w:w="2095"/>
        <w:gridCol w:w="2095"/>
        <w:gridCol w:w="2034"/>
      </w:tblGrid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雲端同步</w:t>
            </w:r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願望清單</w:t>
            </w:r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產生分析圖表</w:t>
            </w:r>
          </w:p>
        </w:tc>
        <w:tc>
          <w:tcPr>
            <w:tcW w:w="976" w:type="pct"/>
          </w:tcPr>
          <w:p w:rsidR="00FD0875" w:rsidRPr="00C644EB" w:rsidRDefault="0078205D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個人</w:t>
            </w:r>
            <w:r w:rsidR="00FD0875">
              <w:rPr>
                <w:rFonts w:eastAsia="標楷體" w:hint="eastAsia"/>
                <w:sz w:val="28"/>
              </w:rPr>
              <w:t>財務建議</w:t>
            </w:r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天天記帳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記帳城市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簡單記帳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</w:tr>
    </w:tbl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從以上三款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的功能比較中可以看出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雲端同步及產生分析圖表是目前市面上的記帳</w:t>
      </w:r>
      <w:r w:rsidRPr="00C644EB">
        <w:rPr>
          <w:rFonts w:eastAsia="標楷體"/>
          <w:sz w:val="28"/>
        </w:rPr>
        <w:t>APP</w:t>
      </w:r>
      <w:r>
        <w:rPr>
          <w:rFonts w:eastAsia="標楷體"/>
          <w:sz w:val="28"/>
        </w:rPr>
        <w:t>皆具備的基本功能</w:t>
      </w:r>
      <w:r w:rsidR="00022C58">
        <w:rPr>
          <w:rFonts w:eastAsia="標楷體"/>
          <w:sz w:val="28"/>
        </w:rPr>
        <w:t>，</w:t>
      </w:r>
      <w:r>
        <w:rPr>
          <w:rFonts w:eastAsia="標楷體"/>
          <w:sz w:val="28"/>
        </w:rPr>
        <w:t>而有願望清單功能的只有簡單</w:t>
      </w:r>
      <w:r w:rsidRPr="00C644EB">
        <w:rPr>
          <w:rFonts w:eastAsia="標楷體"/>
          <w:sz w:val="28"/>
        </w:rPr>
        <w:t>記帳</w:t>
      </w:r>
      <w:r w:rsidRPr="00C644EB">
        <w:rPr>
          <w:rFonts w:eastAsia="標楷體"/>
          <w:sz w:val="28"/>
        </w:rPr>
        <w:t>APP</w:t>
      </w:r>
      <w:r w:rsidR="00022C58">
        <w:rPr>
          <w:rFonts w:eastAsia="標楷體"/>
          <w:sz w:val="28"/>
        </w:rPr>
        <w:t>，</w:t>
      </w:r>
      <w:r w:rsidR="0078205D">
        <w:rPr>
          <w:rFonts w:eastAsia="標楷體"/>
          <w:sz w:val="28"/>
        </w:rPr>
        <w:t>至於個人</w:t>
      </w:r>
      <w:r>
        <w:rPr>
          <w:rFonts w:eastAsia="標楷體"/>
          <w:sz w:val="28"/>
        </w:rPr>
        <w:t>財務建議</w:t>
      </w:r>
      <w:r w:rsidRPr="00C644EB">
        <w:rPr>
          <w:rFonts w:eastAsia="標楷體"/>
          <w:sz w:val="28"/>
        </w:rPr>
        <w:t>的功能在以上三款記帳</w:t>
      </w:r>
      <w:r w:rsidRPr="00C644EB">
        <w:rPr>
          <w:rFonts w:eastAsia="標楷體"/>
          <w:sz w:val="28"/>
        </w:rPr>
        <w:t>APP</w:t>
      </w:r>
      <w:r>
        <w:rPr>
          <w:rFonts w:eastAsia="標楷體"/>
          <w:sz w:val="28"/>
        </w:rPr>
        <w:t>中都不具備</w:t>
      </w:r>
      <w:r w:rsidR="00022C58">
        <w:rPr>
          <w:rFonts w:eastAsia="標楷體"/>
          <w:sz w:val="28"/>
        </w:rPr>
        <w:t>。</w:t>
      </w:r>
      <w:r w:rsidRPr="00C644EB">
        <w:rPr>
          <w:rFonts w:eastAsia="標楷體"/>
          <w:sz w:val="28"/>
        </w:rPr>
        <w:t>因此本團隊決定在開發</w:t>
      </w:r>
      <w:proofErr w:type="spellStart"/>
      <w:r w:rsidRPr="00C644EB">
        <w:rPr>
          <w:rFonts w:eastAsia="標楷體"/>
          <w:sz w:val="28"/>
        </w:rPr>
        <w:t>MyFinGrasper</w:t>
      </w:r>
      <w:proofErr w:type="spellEnd"/>
      <w:r w:rsidRPr="00C644EB">
        <w:rPr>
          <w:rFonts w:eastAsia="標楷體"/>
          <w:sz w:val="28"/>
        </w:rPr>
        <w:t>時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除了基本的雲端同步及產生分析圖表外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將加入</w:t>
      </w:r>
      <w:r>
        <w:rPr>
          <w:rFonts w:eastAsia="標楷體"/>
          <w:sz w:val="28"/>
        </w:rPr>
        <w:t>願望清單</w:t>
      </w:r>
      <w:r w:rsidRPr="00C644EB">
        <w:rPr>
          <w:rFonts w:eastAsia="標楷體"/>
          <w:sz w:val="28"/>
        </w:rPr>
        <w:t>及</w:t>
      </w:r>
      <w:r>
        <w:rPr>
          <w:rFonts w:eastAsia="標楷體"/>
          <w:sz w:val="28"/>
        </w:rPr>
        <w:t>未來財務建議</w:t>
      </w:r>
      <w:r w:rsidRPr="00C644EB">
        <w:rPr>
          <w:rFonts w:eastAsia="標楷體"/>
          <w:sz w:val="28"/>
        </w:rPr>
        <w:t>功能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體現與現行記帳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的區別及優化</w:t>
      </w:r>
      <w:r w:rsidR="00022C58">
        <w:rPr>
          <w:rFonts w:eastAsia="標楷體"/>
          <w:sz w:val="28"/>
        </w:rPr>
        <w:t>。</w:t>
      </w:r>
    </w:p>
    <w:sectPr w:rsidR="00FD0875" w:rsidRPr="00C644EB" w:rsidSect="00FD0875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115" w:rsidRDefault="00F73115" w:rsidP="00FD0875">
      <w:r>
        <w:separator/>
      </w:r>
    </w:p>
  </w:endnote>
  <w:endnote w:type="continuationSeparator" w:id="0">
    <w:p w:rsidR="00F73115" w:rsidRDefault="00F73115" w:rsidP="00FD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115" w:rsidRDefault="00F73115" w:rsidP="00FD0875">
      <w:r>
        <w:separator/>
      </w:r>
    </w:p>
  </w:footnote>
  <w:footnote w:type="continuationSeparator" w:id="0">
    <w:p w:rsidR="00F73115" w:rsidRDefault="00F73115" w:rsidP="00FD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53"/>
    <w:rsid w:val="00022C58"/>
    <w:rsid w:val="002514A1"/>
    <w:rsid w:val="002747EF"/>
    <w:rsid w:val="00671EC6"/>
    <w:rsid w:val="00693255"/>
    <w:rsid w:val="0078205D"/>
    <w:rsid w:val="008E6D53"/>
    <w:rsid w:val="00AB5997"/>
    <w:rsid w:val="00C157B9"/>
    <w:rsid w:val="00E54D4D"/>
    <w:rsid w:val="00F21198"/>
    <w:rsid w:val="00F42A82"/>
    <w:rsid w:val="00F73115"/>
    <w:rsid w:val="00F84F9C"/>
    <w:rsid w:val="00F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87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875"/>
    <w:rPr>
      <w:sz w:val="20"/>
      <w:szCs w:val="20"/>
    </w:rPr>
  </w:style>
  <w:style w:type="table" w:styleId="a7">
    <w:name w:val="Table Grid"/>
    <w:basedOn w:val="a1"/>
    <w:uiPriority w:val="59"/>
    <w:rsid w:val="00FD0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D087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08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08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87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875"/>
    <w:rPr>
      <w:sz w:val="20"/>
      <w:szCs w:val="20"/>
    </w:rPr>
  </w:style>
  <w:style w:type="table" w:styleId="a7">
    <w:name w:val="Table Grid"/>
    <w:basedOn w:val="a1"/>
    <w:uiPriority w:val="59"/>
    <w:rsid w:val="00FD0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D087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08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08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2022-10-11T18:04:00Z</dcterms:created>
  <dcterms:modified xsi:type="dcterms:W3CDTF">2022-10-12T12:54:00Z</dcterms:modified>
</cp:coreProperties>
</file>