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A5B83" w:rsidRPr="009E68B6" w:rsidRDefault="005A5B83" w:rsidP="005A5B83">
      <w:pPr>
        <w:rPr>
          <w:rFonts w:eastAsia="標楷體" w:hint="eastAsia"/>
          <w:shd w:val="clear" w:color="auto" w:fill="FFF2CC"/>
        </w:rPr>
      </w:pPr>
      <w:r w:rsidRPr="009E68B6">
        <w:rPr>
          <w:rFonts w:eastAsia="標楷體" w:hint="eastAsia"/>
          <w:sz w:val="32"/>
          <w:szCs w:val="32"/>
        </w:rPr>
        <w:t>系統簡介</w:t>
      </w:r>
    </w:p>
    <w:p w:rsidR="005A5B83" w:rsidRPr="009E68B6" w:rsidRDefault="005A5B83" w:rsidP="005A5B83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both"/>
        <w:rPr>
          <w:rFonts w:ascii="Times New Roman" w:eastAsia="標楷體" w:hAnsi="Times New Roman" w:hint="default"/>
          <w:sz w:val="28"/>
        </w:rPr>
      </w:pPr>
      <w:r w:rsidRPr="009E68B6">
        <w:rPr>
          <w:rFonts w:ascii="Times New Roman" w:eastAsia="標楷體" w:hAnsi="Times New Roman"/>
          <w:sz w:val="28"/>
        </w:rPr>
        <w:t>組</w:t>
      </w:r>
      <w:r w:rsidRPr="009E68B6">
        <w:rPr>
          <w:rFonts w:ascii="Times New Roman" w:eastAsia="標楷體" w:hAnsi="Times New Roman"/>
          <w:sz w:val="28"/>
        </w:rPr>
        <w:t xml:space="preserve">    </w:t>
      </w:r>
      <w:r w:rsidRPr="009E68B6">
        <w:rPr>
          <w:rFonts w:ascii="Times New Roman" w:eastAsia="標楷體" w:hAnsi="Times New Roman"/>
          <w:sz w:val="28"/>
        </w:rPr>
        <w:t>別：第</w:t>
      </w:r>
      <w:r w:rsidR="00C959D1" w:rsidRPr="009E68B6">
        <w:rPr>
          <w:rFonts w:ascii="Times New Roman" w:eastAsia="標楷體" w:hAnsi="Times New Roman"/>
          <w:sz w:val="28"/>
        </w:rPr>
        <w:t>11</w:t>
      </w:r>
      <w:r w:rsidR="009B1825" w:rsidRPr="009E68B6">
        <w:rPr>
          <w:rFonts w:ascii="Times New Roman" w:eastAsia="標楷體" w:hAnsi="Times New Roman"/>
          <w:sz w:val="28"/>
        </w:rPr>
        <w:t>3</w:t>
      </w:r>
      <w:r w:rsidR="002560EA" w:rsidRPr="009E68B6">
        <w:rPr>
          <w:rFonts w:ascii="Times New Roman" w:eastAsia="標楷體" w:hAnsi="Times New Roman"/>
          <w:sz w:val="28"/>
        </w:rPr>
        <w:t>506</w:t>
      </w:r>
      <w:r w:rsidRPr="009E68B6">
        <w:rPr>
          <w:rFonts w:ascii="Times New Roman" w:eastAsia="標楷體" w:hAnsi="Times New Roman"/>
          <w:sz w:val="28"/>
        </w:rPr>
        <w:t>組</w:t>
      </w:r>
    </w:p>
    <w:p w:rsidR="005A5B83" w:rsidRPr="009E68B6" w:rsidRDefault="005A5B83" w:rsidP="005A5B83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both"/>
        <w:rPr>
          <w:rFonts w:ascii="Times New Roman" w:eastAsia="標楷體" w:hAnsi="Times New Roman"/>
          <w:sz w:val="28"/>
        </w:rPr>
      </w:pPr>
      <w:r w:rsidRPr="009E68B6">
        <w:rPr>
          <w:rFonts w:ascii="Times New Roman" w:eastAsia="標楷體" w:hAnsi="Times New Roman"/>
          <w:sz w:val="28"/>
        </w:rPr>
        <w:t>專題名稱：</w:t>
      </w:r>
      <w:r w:rsidRPr="009E68B6">
        <w:rPr>
          <w:rFonts w:ascii="Times New Roman" w:eastAsia="標楷體" w:hAnsi="Times New Roman"/>
          <w:sz w:val="28"/>
        </w:rPr>
        <w:t xml:space="preserve"> </w:t>
      </w:r>
      <w:proofErr w:type="spellStart"/>
      <w:r w:rsidR="002560EA" w:rsidRPr="009E68B6">
        <w:rPr>
          <w:rFonts w:ascii="Times New Roman" w:eastAsia="標楷體" w:hAnsi="Times New Roman"/>
          <w:sz w:val="28"/>
        </w:rPr>
        <w:t>SliverEase</w:t>
      </w:r>
      <w:proofErr w:type="spellEnd"/>
    </w:p>
    <w:p w:rsidR="005A5B83" w:rsidRPr="009E68B6" w:rsidRDefault="005A5B83" w:rsidP="005A5B83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both"/>
        <w:rPr>
          <w:rFonts w:ascii="Times New Roman" w:eastAsia="標楷體" w:hAnsi="Times New Roman"/>
          <w:sz w:val="28"/>
        </w:rPr>
      </w:pPr>
      <w:r w:rsidRPr="009E68B6">
        <w:rPr>
          <w:rFonts w:ascii="Times New Roman" w:eastAsia="標楷體" w:hAnsi="Times New Roman"/>
          <w:sz w:val="28"/>
        </w:rPr>
        <w:t>指導教師：</w:t>
      </w:r>
      <w:r w:rsidRPr="009E68B6">
        <w:rPr>
          <w:rFonts w:ascii="Times New Roman" w:eastAsia="標楷體" w:hAnsi="Times New Roman"/>
          <w:sz w:val="28"/>
        </w:rPr>
        <w:t xml:space="preserve"> </w:t>
      </w:r>
      <w:r w:rsidR="002560EA" w:rsidRPr="009E68B6">
        <w:rPr>
          <w:rFonts w:ascii="Times New Roman" w:eastAsia="標楷體" w:hAnsi="Times New Roman"/>
          <w:sz w:val="28"/>
        </w:rPr>
        <w:t>蘇建興</w:t>
      </w:r>
    </w:p>
    <w:p w:rsidR="005A5B83" w:rsidRPr="009E68B6" w:rsidRDefault="005A5B83" w:rsidP="005A5B83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both"/>
        <w:rPr>
          <w:rFonts w:ascii="Times New Roman" w:eastAsia="標楷體" w:hAnsi="Times New Roman" w:hint="default"/>
          <w:sz w:val="28"/>
        </w:rPr>
      </w:pPr>
      <w:r w:rsidRPr="009E68B6">
        <w:rPr>
          <w:rFonts w:ascii="Times New Roman" w:eastAsia="標楷體" w:hAnsi="Times New Roman"/>
          <w:sz w:val="28"/>
        </w:rPr>
        <w:t>專題學生：</w:t>
      </w:r>
      <w:r w:rsidRPr="009E68B6">
        <w:rPr>
          <w:rFonts w:ascii="Times New Roman" w:eastAsia="標楷體" w:hAnsi="Times New Roman" w:hint="default"/>
          <w:sz w:val="28"/>
        </w:rPr>
        <w:t xml:space="preserve"> </w:t>
      </w:r>
      <w:r w:rsidR="00CE150E" w:rsidRPr="009E68B6">
        <w:rPr>
          <w:rFonts w:ascii="Times New Roman" w:eastAsia="標楷體" w:hAnsi="Times New Roman"/>
          <w:sz w:val="28"/>
        </w:rPr>
        <w:t>陳家寧、周東圻、鄭佳宜、陳暄、陳姸甄</w:t>
      </w:r>
    </w:p>
    <w:p w:rsidR="005A5B83" w:rsidRPr="009E68B6" w:rsidRDefault="005A5B83" w:rsidP="00F874F2">
      <w:pPr>
        <w:numPr>
          <w:ilvl w:val="0"/>
          <w:numId w:val="21"/>
        </w:numPr>
        <w:tabs>
          <w:tab w:val="clear" w:pos="480"/>
          <w:tab w:val="left" w:pos="658"/>
        </w:tabs>
        <w:snapToGrid w:val="0"/>
        <w:spacing w:line="360" w:lineRule="auto"/>
        <w:ind w:left="482" w:hanging="482"/>
        <w:rPr>
          <w:rFonts w:eastAsia="標楷體" w:hint="eastAsia"/>
          <w:b/>
          <w:sz w:val="28"/>
        </w:rPr>
      </w:pPr>
      <w:r w:rsidRPr="009E68B6">
        <w:rPr>
          <w:rFonts w:eastAsia="標楷體" w:hint="eastAsia"/>
          <w:b/>
          <w:sz w:val="28"/>
        </w:rPr>
        <w:t>前言</w:t>
      </w:r>
    </w:p>
    <w:p w:rsidR="00F57A9F" w:rsidRPr="009E68B6" w:rsidRDefault="00F57A9F" w:rsidP="00D21262">
      <w:pPr>
        <w:tabs>
          <w:tab w:val="left" w:pos="658"/>
        </w:tabs>
        <w:snapToGrid w:val="0"/>
        <w:spacing w:line="360" w:lineRule="auto"/>
        <w:ind w:leftChars="200" w:left="480" w:firstLineChars="200" w:firstLine="480"/>
        <w:rPr>
          <w:rFonts w:eastAsia="標楷體" w:hint="eastAsia"/>
        </w:rPr>
      </w:pPr>
      <w:r w:rsidRPr="009E68B6">
        <w:rPr>
          <w:rFonts w:eastAsia="標楷體" w:hint="eastAsia"/>
        </w:rPr>
        <w:t>全球社會面臨人口高齡化的重大危機，尤其是在醫療水準和生活水平提升的情況下，平均壽命延長，這導致全球各地老年人口比例不斷上升。</w:t>
      </w:r>
    </w:p>
    <w:p w:rsidR="00F57A9F" w:rsidRPr="009E68B6" w:rsidRDefault="00F57A9F" w:rsidP="00D21262">
      <w:pPr>
        <w:tabs>
          <w:tab w:val="left" w:pos="658"/>
        </w:tabs>
        <w:snapToGrid w:val="0"/>
        <w:spacing w:line="360" w:lineRule="auto"/>
        <w:ind w:leftChars="200" w:left="480" w:firstLineChars="200" w:firstLine="480"/>
        <w:rPr>
          <w:rFonts w:eastAsia="標楷體" w:hint="eastAsia"/>
        </w:rPr>
      </w:pPr>
      <w:r w:rsidRPr="009E68B6">
        <w:rPr>
          <w:rFonts w:eastAsia="標楷體" w:hint="eastAsia"/>
        </w:rPr>
        <w:t>目前臺灣除了面臨著超高齡社會的挑戰外，同時還面臨少子化的影響，獨居老人的比例也隨之升高，伴隨獨居隱藏的種種危機，不只擔心老人發生突發狀況無法</w:t>
      </w:r>
      <w:r w:rsidR="0041159A">
        <w:rPr>
          <w:rFonts w:eastAsia="標楷體" w:hint="eastAsia"/>
        </w:rPr>
        <w:t>及</w:t>
      </w:r>
      <w:r w:rsidRPr="009E68B6">
        <w:rPr>
          <w:rFonts w:eastAsia="標楷體" w:hint="eastAsia"/>
        </w:rPr>
        <w:t>時得到幫助，或者忘記吃藥、回診等多數老年人需要面對的日常問題。</w:t>
      </w:r>
    </w:p>
    <w:p w:rsidR="00585E86" w:rsidRDefault="00F57A9F" w:rsidP="00D21262">
      <w:pPr>
        <w:tabs>
          <w:tab w:val="left" w:pos="658"/>
        </w:tabs>
        <w:snapToGrid w:val="0"/>
        <w:spacing w:line="360" w:lineRule="auto"/>
        <w:ind w:leftChars="200" w:left="480" w:firstLineChars="200" w:firstLine="480"/>
        <w:rPr>
          <w:rFonts w:eastAsia="標楷體"/>
        </w:rPr>
      </w:pPr>
      <w:r w:rsidRPr="009E68B6">
        <w:rPr>
          <w:rFonts w:eastAsia="標楷體" w:hint="eastAsia"/>
        </w:rPr>
        <w:t>為了應對這些問題，設計了「</w:t>
      </w:r>
      <w:proofErr w:type="spellStart"/>
      <w:r w:rsidRPr="009E68B6">
        <w:rPr>
          <w:rFonts w:eastAsia="標楷體" w:hint="eastAsia"/>
        </w:rPr>
        <w:t>SilverEase</w:t>
      </w:r>
      <w:proofErr w:type="spellEnd"/>
      <w:r w:rsidRPr="009E68B6">
        <w:rPr>
          <w:rFonts w:eastAsia="標楷體" w:hint="eastAsia"/>
        </w:rPr>
        <w:t>」這款</w:t>
      </w:r>
      <w:r w:rsidRPr="009E68B6">
        <w:rPr>
          <w:rFonts w:eastAsia="標楷體" w:hint="eastAsia"/>
        </w:rPr>
        <w:t>Line Bot</w:t>
      </w:r>
      <w:r w:rsidRPr="009E68B6">
        <w:rPr>
          <w:rFonts w:eastAsia="標楷體" w:hint="eastAsia"/>
        </w:rPr>
        <w:t>連結</w:t>
      </w:r>
      <w:r w:rsidRPr="009E68B6">
        <w:rPr>
          <w:rFonts w:eastAsia="標楷體" w:hint="eastAsia"/>
        </w:rPr>
        <w:t>IoT</w:t>
      </w:r>
      <w:r w:rsidRPr="009E68B6">
        <w:rPr>
          <w:rFonts w:eastAsia="標楷體" w:hint="eastAsia"/>
        </w:rPr>
        <w:t>老人照護應用，讓獨居長者在沒有照護者的情況下也能即時求助，同時可以透過排程通知長者讓他們不會忘記重要的事情，減輕照護者的負擔。</w:t>
      </w:r>
    </w:p>
    <w:p w:rsidR="0048388A" w:rsidRDefault="0048388A" w:rsidP="0048388A">
      <w:pPr>
        <w:tabs>
          <w:tab w:val="left" w:pos="658"/>
        </w:tabs>
        <w:snapToGrid w:val="0"/>
        <w:spacing w:line="360" w:lineRule="auto"/>
        <w:ind w:leftChars="200" w:left="480" w:firstLineChars="200" w:firstLine="480"/>
        <w:jc w:val="center"/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>
            <wp:extent cx="1801091" cy="1801091"/>
            <wp:effectExtent l="0" t="0" r="0" b="0"/>
            <wp:docPr id="14056511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51158" name="圖片 14056511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922" cy="183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8A" w:rsidRPr="009E68B6" w:rsidRDefault="0048388A" w:rsidP="0048388A">
      <w:pPr>
        <w:tabs>
          <w:tab w:val="left" w:pos="658"/>
        </w:tabs>
        <w:snapToGrid w:val="0"/>
        <w:spacing w:line="360" w:lineRule="auto"/>
        <w:ind w:leftChars="200" w:left="480" w:firstLineChars="200" w:firstLine="480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/>
        </w:rPr>
        <w:t>1</w:t>
      </w:r>
      <w:r w:rsidR="00670DBC">
        <w:rPr>
          <w:rFonts w:eastAsia="標楷體" w:hint="eastAsia"/>
        </w:rPr>
        <w:t>、</w:t>
      </w:r>
      <w:r>
        <w:rPr>
          <w:rFonts w:eastAsia="標楷體" w:hint="eastAsia"/>
        </w:rPr>
        <w:t xml:space="preserve"> </w:t>
      </w:r>
      <w:proofErr w:type="spellStart"/>
      <w:r>
        <w:rPr>
          <w:rFonts w:eastAsia="標楷體"/>
        </w:rPr>
        <w:t>SliverEase</w:t>
      </w:r>
      <w:proofErr w:type="spellEnd"/>
      <w:r>
        <w:rPr>
          <w:rFonts w:eastAsia="標楷體"/>
        </w:rPr>
        <w:t xml:space="preserve"> Logo</w:t>
      </w:r>
    </w:p>
    <w:p w:rsidR="00E55737" w:rsidRPr="009E68B6" w:rsidRDefault="00E55737" w:rsidP="00E55737">
      <w:pPr>
        <w:numPr>
          <w:ilvl w:val="0"/>
          <w:numId w:val="21"/>
        </w:numPr>
        <w:tabs>
          <w:tab w:val="left" w:pos="658"/>
        </w:tabs>
        <w:snapToGrid w:val="0"/>
        <w:spacing w:line="360" w:lineRule="auto"/>
        <w:rPr>
          <w:rFonts w:eastAsia="標楷體" w:hint="eastAsia"/>
          <w:b/>
          <w:sz w:val="28"/>
        </w:rPr>
      </w:pPr>
      <w:r w:rsidRPr="009E68B6">
        <w:rPr>
          <w:rFonts w:eastAsia="標楷體" w:hint="eastAsia"/>
          <w:b/>
          <w:sz w:val="28"/>
        </w:rPr>
        <w:t>系統功能簡介</w:t>
      </w:r>
    </w:p>
    <w:p w:rsidR="008D7150" w:rsidRPr="007A09FD" w:rsidRDefault="007A09FD" w:rsidP="007A09FD">
      <w:pPr>
        <w:pStyle w:val="ab"/>
        <w:snapToGrid w:val="0"/>
        <w:spacing w:line="360" w:lineRule="auto"/>
        <w:ind w:leftChars="200" w:firstLineChars="200" w:firstLine="480"/>
        <w:rPr>
          <w:rFonts w:eastAsia="標楷體" w:hint="eastAsia"/>
        </w:rPr>
      </w:pPr>
      <w:r w:rsidRPr="008D7150">
        <w:rPr>
          <w:rFonts w:eastAsia="標楷體" w:hint="eastAsia"/>
          <w:szCs w:val="24"/>
        </w:rPr>
        <w:t>使用者可以進行身份設定，包括選擇自己的身分和設定裝置連結，以便系統能更好地識別和個性化服務。此外，</w:t>
      </w:r>
      <w:r w:rsidR="008D7150" w:rsidRPr="008D7150">
        <w:rPr>
          <w:rFonts w:eastAsia="標楷體" w:hint="eastAsia"/>
          <w:szCs w:val="24"/>
        </w:rPr>
        <w:t>使用者可以透過</w:t>
      </w:r>
      <w:r w:rsidR="008D7150" w:rsidRPr="008D7150">
        <w:rPr>
          <w:rFonts w:eastAsia="標楷體" w:hint="eastAsia"/>
          <w:szCs w:val="24"/>
        </w:rPr>
        <w:t>IoT</w:t>
      </w:r>
      <w:r w:rsidR="008D7150" w:rsidRPr="008D7150">
        <w:rPr>
          <w:rFonts w:eastAsia="標楷體" w:hint="eastAsia"/>
          <w:szCs w:val="24"/>
        </w:rPr>
        <w:t>按鈕發送求救訊息</w:t>
      </w:r>
      <w:r>
        <w:rPr>
          <w:rFonts w:eastAsia="標楷體" w:hint="eastAsia"/>
          <w:szCs w:val="24"/>
        </w:rPr>
        <w:t>、</w:t>
      </w:r>
      <w:r w:rsidRPr="009E68B6">
        <w:rPr>
          <w:rFonts w:eastAsia="標楷體" w:hint="eastAsia"/>
        </w:rPr>
        <w:t>即時照</w:t>
      </w:r>
      <w:r>
        <w:rPr>
          <w:rFonts w:eastAsia="標楷體" w:hint="eastAsia"/>
        </w:rPr>
        <w:t>片和</w:t>
      </w:r>
      <w:r w:rsidRPr="009E68B6">
        <w:rPr>
          <w:rFonts w:eastAsia="標楷體" w:hint="eastAsia"/>
        </w:rPr>
        <w:t>定位</w:t>
      </w:r>
      <w:r>
        <w:rPr>
          <w:rFonts w:eastAsia="標楷體" w:hint="eastAsia"/>
        </w:rPr>
        <w:t>資訊</w:t>
      </w:r>
      <w:r w:rsidR="008D7150" w:rsidRPr="008D7150">
        <w:rPr>
          <w:rFonts w:eastAsia="標楷體" w:hint="eastAsia"/>
          <w:szCs w:val="24"/>
        </w:rPr>
        <w:t>，</w:t>
      </w:r>
      <w:r w:rsidRPr="009E68B6">
        <w:rPr>
          <w:rFonts w:eastAsia="標楷體" w:hint="eastAsia"/>
        </w:rPr>
        <w:t>傳送給照護者</w:t>
      </w:r>
      <w:r w:rsidR="008D7150" w:rsidRPr="008D7150">
        <w:rPr>
          <w:rFonts w:eastAsia="標楷體" w:hint="eastAsia"/>
          <w:szCs w:val="24"/>
        </w:rPr>
        <w:t>。使用者還可以管理排程，包括設定、刪除、修改和查詢排程內容，並接收相</w:t>
      </w:r>
      <w:r>
        <w:rPr>
          <w:rFonts w:eastAsia="標楷體" w:hint="eastAsia"/>
          <w:szCs w:val="24"/>
        </w:rPr>
        <w:t>對</w:t>
      </w:r>
      <w:r w:rsidR="008D7150" w:rsidRPr="008D7150">
        <w:rPr>
          <w:rFonts w:eastAsia="標楷體" w:hint="eastAsia"/>
          <w:szCs w:val="24"/>
        </w:rPr>
        <w:t>應的排程通知。系統還提供</w:t>
      </w:r>
      <w:r w:rsidR="008D7150" w:rsidRPr="008D7150">
        <w:rPr>
          <w:rFonts w:eastAsia="標楷體" w:hint="eastAsia"/>
          <w:szCs w:val="24"/>
        </w:rPr>
        <w:t>AI</w:t>
      </w:r>
      <w:r w:rsidR="008D7150" w:rsidRPr="008D7150">
        <w:rPr>
          <w:rFonts w:eastAsia="標楷體" w:hint="eastAsia"/>
          <w:szCs w:val="24"/>
        </w:rPr>
        <w:t>聊天助理功能，讓使用者可以透過語音與聊天助理進行對話，並根據喜</w:t>
      </w:r>
      <w:r w:rsidR="008D7150" w:rsidRPr="008D7150">
        <w:rPr>
          <w:rFonts w:eastAsia="標楷體" w:hint="eastAsia"/>
          <w:szCs w:val="24"/>
        </w:rPr>
        <w:lastRenderedPageBreak/>
        <w:t>好選擇老伴聲音或預設聲音。總得來說，這個系統結合了技術和人性化設計。</w:t>
      </w:r>
    </w:p>
    <w:p w:rsidR="00A465BD" w:rsidRPr="009E68B6" w:rsidRDefault="00A465BD" w:rsidP="00A465BD">
      <w:pPr>
        <w:numPr>
          <w:ilvl w:val="0"/>
          <w:numId w:val="21"/>
        </w:numPr>
        <w:tabs>
          <w:tab w:val="clear" w:pos="480"/>
          <w:tab w:val="left" w:pos="658"/>
        </w:tabs>
        <w:snapToGrid w:val="0"/>
        <w:spacing w:line="360" w:lineRule="auto"/>
        <w:ind w:left="482" w:hanging="482"/>
        <w:rPr>
          <w:rFonts w:eastAsia="標楷體" w:hint="eastAsia"/>
          <w:b/>
          <w:sz w:val="28"/>
        </w:rPr>
      </w:pPr>
      <w:r w:rsidRPr="009E68B6">
        <w:rPr>
          <w:rFonts w:eastAsia="標楷體" w:hint="eastAsia"/>
          <w:b/>
          <w:sz w:val="28"/>
        </w:rPr>
        <w:t>系統使用對象</w:t>
      </w:r>
    </w:p>
    <w:p w:rsidR="00F57A9F" w:rsidRPr="009E68B6" w:rsidRDefault="00F57A9F" w:rsidP="00D21262">
      <w:pPr>
        <w:pStyle w:val="ab"/>
        <w:snapToGrid w:val="0"/>
        <w:spacing w:line="360" w:lineRule="auto"/>
        <w:ind w:leftChars="200" w:firstLineChars="200" w:firstLine="480"/>
        <w:rPr>
          <w:rFonts w:eastAsia="標楷體" w:hint="eastAsia"/>
          <w:szCs w:val="24"/>
        </w:rPr>
      </w:pPr>
      <w:r w:rsidRPr="009E68B6">
        <w:rPr>
          <w:rFonts w:eastAsia="標楷體" w:hint="eastAsia"/>
          <w:szCs w:val="24"/>
        </w:rPr>
        <w:t>主要目標對象為使用網路且家中有需要照護的長者的家庭，或是有長期服藥、定期回診等需求的使用者。</w:t>
      </w:r>
    </w:p>
    <w:p w:rsidR="005A5B83" w:rsidRPr="009E68B6" w:rsidRDefault="005A5B83" w:rsidP="00F874F2">
      <w:pPr>
        <w:numPr>
          <w:ilvl w:val="0"/>
          <w:numId w:val="21"/>
        </w:numPr>
        <w:tabs>
          <w:tab w:val="clear" w:pos="480"/>
          <w:tab w:val="left" w:pos="658"/>
        </w:tabs>
        <w:snapToGrid w:val="0"/>
        <w:spacing w:line="360" w:lineRule="auto"/>
        <w:ind w:left="482" w:hanging="482"/>
        <w:rPr>
          <w:rFonts w:eastAsia="標楷體" w:hint="eastAsia"/>
          <w:b/>
          <w:sz w:val="28"/>
        </w:rPr>
      </w:pPr>
      <w:r w:rsidRPr="009E68B6">
        <w:rPr>
          <w:rFonts w:eastAsia="標楷體" w:hint="eastAsia"/>
          <w:b/>
          <w:sz w:val="28"/>
        </w:rPr>
        <w:t>系統特色</w:t>
      </w:r>
    </w:p>
    <w:p w:rsidR="00BE31DD" w:rsidRDefault="0061205A" w:rsidP="00D21262">
      <w:pPr>
        <w:pStyle w:val="ab"/>
        <w:snapToGrid w:val="0"/>
        <w:spacing w:line="360" w:lineRule="auto"/>
        <w:ind w:leftChars="200" w:firstLineChars="200" w:firstLine="480"/>
        <w:rPr>
          <w:rFonts w:eastAsia="標楷體"/>
          <w:szCs w:val="24"/>
        </w:rPr>
      </w:pPr>
      <w:r w:rsidRPr="009E68B6">
        <w:rPr>
          <w:rFonts w:eastAsia="標楷體" w:hint="eastAsia"/>
          <w:szCs w:val="24"/>
        </w:rPr>
        <w:t>「</w:t>
      </w:r>
      <w:proofErr w:type="spellStart"/>
      <w:r w:rsidRPr="009E68B6">
        <w:rPr>
          <w:rFonts w:eastAsia="標楷體" w:hint="eastAsia"/>
          <w:szCs w:val="24"/>
        </w:rPr>
        <w:t>SilverEase</w:t>
      </w:r>
      <w:proofErr w:type="spellEnd"/>
      <w:r w:rsidRPr="009E68B6">
        <w:rPr>
          <w:rFonts w:eastAsia="標楷體" w:hint="eastAsia"/>
          <w:szCs w:val="24"/>
        </w:rPr>
        <w:t>」</w:t>
      </w:r>
      <w:r w:rsidR="00BE31DD" w:rsidRPr="00BE31DD">
        <w:rPr>
          <w:rFonts w:eastAsia="標楷體" w:hint="eastAsia"/>
          <w:szCs w:val="24"/>
        </w:rPr>
        <w:t>特色在於其整合了多項功能，旨在照顧使用者的安全、健康和社交需求。其中，求救功能是其核心特色之一，透過</w:t>
      </w:r>
      <w:r w:rsidR="00BE31DD" w:rsidRPr="00BE31DD">
        <w:rPr>
          <w:rFonts w:eastAsia="標楷體" w:hint="eastAsia"/>
          <w:szCs w:val="24"/>
        </w:rPr>
        <w:t>IoT</w:t>
      </w:r>
      <w:r w:rsidR="00BE31DD" w:rsidRPr="00BE31DD">
        <w:rPr>
          <w:rFonts w:eastAsia="標楷體" w:hint="eastAsia"/>
          <w:szCs w:val="24"/>
        </w:rPr>
        <w:t>按鈕能夠即時發送求救訊息、拍攝照片和發送定位資訊，以確保使用者在緊急情況下得到及時幫助</w:t>
      </w:r>
      <w:r w:rsidR="00A129E8">
        <w:rPr>
          <w:rFonts w:eastAsia="標楷體" w:hint="eastAsia"/>
          <w:szCs w:val="24"/>
        </w:rPr>
        <w:t>，如圖</w:t>
      </w:r>
      <w:r w:rsidR="00A129E8">
        <w:rPr>
          <w:rFonts w:eastAsia="標楷體"/>
          <w:szCs w:val="24"/>
        </w:rPr>
        <w:t>2</w:t>
      </w:r>
      <w:r w:rsidR="00A129E8">
        <w:rPr>
          <w:rFonts w:eastAsia="標楷體" w:hint="eastAsia"/>
          <w:szCs w:val="24"/>
        </w:rPr>
        <w:t>所示</w:t>
      </w:r>
      <w:r w:rsidR="00BE31DD" w:rsidRPr="00BE31DD">
        <w:rPr>
          <w:rFonts w:eastAsia="標楷體" w:hint="eastAsia"/>
          <w:szCs w:val="24"/>
        </w:rPr>
        <w:t>。此外，身份設定功能和</w:t>
      </w:r>
      <w:r w:rsidR="00BE31DD" w:rsidRPr="00BE31DD">
        <w:rPr>
          <w:rFonts w:eastAsia="標楷體" w:hint="eastAsia"/>
          <w:szCs w:val="24"/>
        </w:rPr>
        <w:t>AI</w:t>
      </w:r>
      <w:r w:rsidR="00BE31DD" w:rsidRPr="00BE31DD">
        <w:rPr>
          <w:rFonts w:eastAsia="標楷體" w:hint="eastAsia"/>
          <w:szCs w:val="24"/>
        </w:rPr>
        <w:t>聊天助理功能也為系統增添了個性化和互動性，使得使用者能夠更輕鬆地管理自己的設定和與系統進行溝通。排程及通知功能則提供了日常生活中的便利，讓使用者能夠有效地管理自己的行程並接收相關通知。總的來說，系統的特色在於其全面性、個性化和關懷性，能夠滿足使用者多方面的需求並提供全面的支援。</w:t>
      </w:r>
    </w:p>
    <w:p w:rsidR="00F2559C" w:rsidRPr="00F2559C" w:rsidRDefault="00A129E8" w:rsidP="00F2559C">
      <w:pPr>
        <w:pStyle w:val="ab"/>
        <w:snapToGrid w:val="0"/>
        <w:spacing w:line="360" w:lineRule="auto"/>
        <w:ind w:leftChars="200" w:firstLineChars="200" w:firstLine="480"/>
        <w:jc w:val="center"/>
        <w:rPr>
          <w:rFonts w:eastAsia="標楷體" w:hint="eastAsia"/>
          <w:szCs w:val="24"/>
        </w:rPr>
      </w:pPr>
      <w:r>
        <w:rPr>
          <w:rFonts w:eastAsia="標楷體" w:hint="eastAsia"/>
          <w:noProof/>
          <w:szCs w:val="24"/>
        </w:rPr>
        <w:drawing>
          <wp:inline distT="0" distB="0" distL="0" distR="0">
            <wp:extent cx="2915631" cy="1389888"/>
            <wp:effectExtent l="0" t="0" r="0" b="0"/>
            <wp:docPr id="83008820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88201" name="圖片 83008820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29"/>
                    <a:stretch/>
                  </pic:blipFill>
                  <pic:spPr bwMode="auto">
                    <a:xfrm>
                      <a:off x="0" y="0"/>
                      <a:ext cx="2934474" cy="1398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32F5" w:rsidRPr="003432F5">
        <w:rPr>
          <w:rFonts w:eastAsia="標楷體" w:hint="eastAsia"/>
          <w:sz w:val="13"/>
          <w:szCs w:val="13"/>
        </w:rPr>
        <w:t xml:space="preserve"> </w:t>
      </w:r>
      <w:r w:rsidR="003432F5">
        <w:rPr>
          <w:rFonts w:eastAsia="標楷體" w:hint="eastAsia"/>
          <w:noProof/>
          <w:szCs w:val="24"/>
        </w:rPr>
        <w:drawing>
          <wp:inline distT="0" distB="0" distL="0" distR="0" wp14:anchorId="02E5C0F6" wp14:editId="43284D2C">
            <wp:extent cx="2687577" cy="1374194"/>
            <wp:effectExtent l="0" t="0" r="5080" b="0"/>
            <wp:docPr id="72586313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88201" name="圖片 83008820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17"/>
                    <a:stretch/>
                  </pic:blipFill>
                  <pic:spPr bwMode="auto">
                    <a:xfrm>
                      <a:off x="0" y="0"/>
                      <a:ext cx="2704343" cy="138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3FA" w:rsidRPr="009E68B6" w:rsidRDefault="00F2559C" w:rsidP="00F2559C">
      <w:pPr>
        <w:tabs>
          <w:tab w:val="left" w:pos="658"/>
        </w:tabs>
        <w:snapToGrid w:val="0"/>
        <w:spacing w:line="360" w:lineRule="auto"/>
        <w:ind w:leftChars="200" w:left="480" w:firstLineChars="200" w:firstLine="480"/>
        <w:jc w:val="center"/>
        <w:rPr>
          <w:rFonts w:eastAsia="標楷體" w:hint="eastAsia"/>
        </w:rPr>
      </w:pPr>
      <w:r>
        <w:rPr>
          <w:rFonts w:eastAsia="標楷體" w:hint="eastAsia"/>
        </w:rPr>
        <w:t>圖</w:t>
      </w:r>
      <w:r>
        <w:rPr>
          <w:rFonts w:eastAsia="標楷體"/>
        </w:rPr>
        <w:t>2</w:t>
      </w:r>
      <w:r>
        <w:rPr>
          <w:rFonts w:eastAsia="標楷體" w:hint="eastAsia"/>
        </w:rPr>
        <w:t>、</w:t>
      </w:r>
      <w:r>
        <w:rPr>
          <w:rFonts w:eastAsia="標楷體" w:hint="eastAsia"/>
        </w:rPr>
        <w:t xml:space="preserve"> </w:t>
      </w:r>
      <w:r w:rsidR="003432F5">
        <w:rPr>
          <w:rFonts w:eastAsia="標楷體" w:hint="eastAsia"/>
        </w:rPr>
        <w:t>緊急求救</w:t>
      </w:r>
      <w:r>
        <w:rPr>
          <w:rFonts w:eastAsia="標楷體" w:hint="eastAsia"/>
        </w:rPr>
        <w:t>示意圖</w:t>
      </w:r>
    </w:p>
    <w:p w:rsidR="00BC09EF" w:rsidRPr="009E68B6" w:rsidRDefault="005A5B83" w:rsidP="00BC09EF">
      <w:pPr>
        <w:numPr>
          <w:ilvl w:val="0"/>
          <w:numId w:val="21"/>
        </w:numPr>
        <w:tabs>
          <w:tab w:val="clear" w:pos="480"/>
          <w:tab w:val="left" w:pos="658"/>
        </w:tabs>
        <w:snapToGrid w:val="0"/>
        <w:spacing w:line="360" w:lineRule="auto"/>
        <w:ind w:left="482" w:hanging="482"/>
        <w:rPr>
          <w:rFonts w:eastAsia="標楷體" w:hint="eastAsia"/>
          <w:b/>
          <w:sz w:val="28"/>
        </w:rPr>
      </w:pPr>
      <w:r w:rsidRPr="009E68B6">
        <w:rPr>
          <w:rFonts w:eastAsia="標楷體" w:hint="eastAsia"/>
          <w:b/>
          <w:sz w:val="28"/>
        </w:rPr>
        <w:t>系統開發工具</w:t>
      </w:r>
    </w:p>
    <w:p w:rsidR="00BC09EF" w:rsidRDefault="00F95B33" w:rsidP="00D71184">
      <w:pPr>
        <w:widowControl/>
        <w:snapToGrid w:val="0"/>
        <w:spacing w:line="360" w:lineRule="auto"/>
        <w:ind w:leftChars="200" w:left="480" w:firstLineChars="200" w:firstLine="480"/>
        <w:rPr>
          <w:rFonts w:eastAsia="標楷體" w:cs="新細明體"/>
          <w:kern w:val="0"/>
        </w:rPr>
      </w:pPr>
      <w:r w:rsidRPr="00F95B33">
        <w:rPr>
          <w:rFonts w:eastAsia="標楷體" w:cs="新細明體" w:hint="eastAsia"/>
          <w:kern w:val="0"/>
        </w:rPr>
        <w:t>我們的系統開發環境使用</w:t>
      </w:r>
      <w:r w:rsidRPr="00F95B33">
        <w:rPr>
          <w:rFonts w:eastAsia="標楷體" w:cs="新細明體" w:hint="eastAsia"/>
          <w:kern w:val="0"/>
        </w:rPr>
        <w:t>Windows Server 2019</w:t>
      </w:r>
      <w:r w:rsidRPr="00F95B33">
        <w:rPr>
          <w:rFonts w:eastAsia="標楷體" w:cs="新細明體" w:hint="eastAsia"/>
          <w:kern w:val="0"/>
        </w:rPr>
        <w:t>作業系統。我們主要使用</w:t>
      </w:r>
      <w:r w:rsidRPr="00F95B33">
        <w:rPr>
          <w:rFonts w:eastAsia="標楷體" w:cs="新細明體" w:hint="eastAsia"/>
          <w:kern w:val="0"/>
        </w:rPr>
        <w:t>Visual Studio</w:t>
      </w:r>
      <w:r w:rsidRPr="00F95B33">
        <w:rPr>
          <w:rFonts w:eastAsia="標楷體" w:cs="新細明體" w:hint="eastAsia"/>
          <w:kern w:val="0"/>
        </w:rPr>
        <w:t>、</w:t>
      </w:r>
      <w:r w:rsidRPr="00F95B33">
        <w:rPr>
          <w:rFonts w:eastAsia="標楷體" w:cs="新細明體" w:hint="eastAsia"/>
          <w:kern w:val="0"/>
        </w:rPr>
        <w:t xml:space="preserve">Arduino IDE </w:t>
      </w:r>
      <w:r w:rsidRPr="00F95B33">
        <w:rPr>
          <w:rFonts w:eastAsia="標楷體" w:cs="新細明體" w:hint="eastAsia"/>
          <w:kern w:val="0"/>
        </w:rPr>
        <w:t>和</w:t>
      </w:r>
      <w:r w:rsidRPr="00F95B33">
        <w:rPr>
          <w:rFonts w:eastAsia="標楷體" w:cs="新細明體" w:hint="eastAsia"/>
          <w:kern w:val="0"/>
        </w:rPr>
        <w:t>MySQL Workbench</w:t>
      </w:r>
      <w:r w:rsidRPr="00F95B33">
        <w:rPr>
          <w:rFonts w:eastAsia="標楷體" w:cs="新細明體" w:hint="eastAsia"/>
          <w:kern w:val="0"/>
        </w:rPr>
        <w:t>進行</w:t>
      </w:r>
      <w:r w:rsidRPr="00F95B33">
        <w:rPr>
          <w:rFonts w:eastAsia="標楷體" w:cs="新細明體" w:hint="eastAsia"/>
          <w:kern w:val="0"/>
        </w:rPr>
        <w:t>LINE Bot</w:t>
      </w:r>
      <w:r w:rsidRPr="00F95B33">
        <w:rPr>
          <w:rFonts w:eastAsia="標楷體" w:cs="新細明體" w:hint="eastAsia"/>
          <w:kern w:val="0"/>
        </w:rPr>
        <w:t>、網頁及</w:t>
      </w:r>
      <w:r w:rsidRPr="00F95B33">
        <w:rPr>
          <w:rFonts w:eastAsia="標楷體" w:cs="新細明體" w:hint="eastAsia"/>
          <w:kern w:val="0"/>
        </w:rPr>
        <w:t>IoT</w:t>
      </w:r>
      <w:r w:rsidRPr="00F95B33">
        <w:rPr>
          <w:rFonts w:eastAsia="標楷體" w:cs="新細明體" w:hint="eastAsia"/>
          <w:kern w:val="0"/>
        </w:rPr>
        <w:t>開發，其中前端程式語言涵蓋</w:t>
      </w:r>
      <w:r w:rsidRPr="00F95B33">
        <w:rPr>
          <w:rFonts w:eastAsia="標楷體" w:cs="新細明體" w:hint="eastAsia"/>
          <w:kern w:val="0"/>
        </w:rPr>
        <w:t>HTML5</w:t>
      </w:r>
      <w:r w:rsidRPr="00F95B33">
        <w:rPr>
          <w:rFonts w:eastAsia="標楷體" w:cs="新細明體" w:hint="eastAsia"/>
          <w:kern w:val="0"/>
        </w:rPr>
        <w:t>、</w:t>
      </w:r>
      <w:r w:rsidRPr="00F95B33">
        <w:rPr>
          <w:rFonts w:eastAsia="標楷體" w:cs="新細明體" w:hint="eastAsia"/>
          <w:kern w:val="0"/>
        </w:rPr>
        <w:t>CSS</w:t>
      </w:r>
      <w:r w:rsidRPr="00F95B33">
        <w:rPr>
          <w:rFonts w:eastAsia="標楷體" w:cs="新細明體" w:hint="eastAsia"/>
          <w:kern w:val="0"/>
        </w:rPr>
        <w:t>和</w:t>
      </w:r>
      <w:r w:rsidRPr="00F95B33">
        <w:rPr>
          <w:rFonts w:eastAsia="標楷體" w:cs="新細明體" w:hint="eastAsia"/>
          <w:kern w:val="0"/>
        </w:rPr>
        <w:t>JavaScript</w:t>
      </w:r>
      <w:r w:rsidRPr="00F95B33">
        <w:rPr>
          <w:rFonts w:eastAsia="標楷體" w:cs="新細明體" w:hint="eastAsia"/>
          <w:kern w:val="0"/>
        </w:rPr>
        <w:t>配合</w:t>
      </w:r>
      <w:r w:rsidRPr="00F95B33">
        <w:rPr>
          <w:rFonts w:eastAsia="標楷體" w:cs="新細明體" w:hint="eastAsia"/>
          <w:kern w:val="0"/>
        </w:rPr>
        <w:t>LINE LIFF</w:t>
      </w:r>
      <w:r w:rsidRPr="00F95B33">
        <w:rPr>
          <w:rFonts w:eastAsia="標楷體" w:cs="新細明體" w:hint="eastAsia"/>
          <w:kern w:val="0"/>
        </w:rPr>
        <w:t>框架；後端方面，我們採用</w:t>
      </w:r>
      <w:r w:rsidRPr="00F95B33">
        <w:rPr>
          <w:rFonts w:eastAsia="標楷體" w:cs="新細明體" w:hint="eastAsia"/>
          <w:kern w:val="0"/>
        </w:rPr>
        <w:t>Python</w:t>
      </w:r>
      <w:r w:rsidRPr="00F95B33">
        <w:rPr>
          <w:rFonts w:eastAsia="標楷體" w:cs="新細明體" w:hint="eastAsia"/>
          <w:kern w:val="0"/>
        </w:rPr>
        <w:t>語言搭配</w:t>
      </w:r>
      <w:r w:rsidRPr="00F95B33">
        <w:rPr>
          <w:rFonts w:eastAsia="標楷體" w:cs="新細明體" w:hint="eastAsia"/>
          <w:kern w:val="0"/>
        </w:rPr>
        <w:t>Flask</w:t>
      </w:r>
      <w:r w:rsidRPr="00F95B33">
        <w:rPr>
          <w:rFonts w:eastAsia="標楷體" w:cs="新細明體" w:hint="eastAsia"/>
          <w:kern w:val="0"/>
        </w:rPr>
        <w:t>框架；資料庫部分採用</w:t>
      </w:r>
      <w:r w:rsidRPr="00F95B33">
        <w:rPr>
          <w:rFonts w:eastAsia="標楷體" w:cs="新細明體" w:hint="eastAsia"/>
          <w:kern w:val="0"/>
        </w:rPr>
        <w:t>MySQL</w:t>
      </w:r>
      <w:r w:rsidRPr="00F95B33">
        <w:rPr>
          <w:rFonts w:eastAsia="標楷體" w:cs="新細明體" w:hint="eastAsia"/>
          <w:kern w:val="0"/>
        </w:rPr>
        <w:t>來存儲數據。而在專案管理方面，我們使用</w:t>
      </w:r>
      <w:r w:rsidRPr="00F95B33">
        <w:rPr>
          <w:rFonts w:eastAsia="標楷體" w:cs="新細明體" w:hint="eastAsia"/>
          <w:kern w:val="0"/>
        </w:rPr>
        <w:t>Fork</w:t>
      </w:r>
      <w:r w:rsidRPr="00F95B33">
        <w:rPr>
          <w:rFonts w:eastAsia="標楷體" w:cs="新細明體" w:hint="eastAsia"/>
          <w:kern w:val="0"/>
        </w:rPr>
        <w:t>應用程式以及</w:t>
      </w:r>
      <w:r w:rsidRPr="00F95B33">
        <w:rPr>
          <w:rFonts w:eastAsia="標楷體" w:cs="新細明體" w:hint="eastAsia"/>
          <w:kern w:val="0"/>
        </w:rPr>
        <w:t>GitHub</w:t>
      </w:r>
      <w:r w:rsidRPr="00F95B33">
        <w:rPr>
          <w:rFonts w:eastAsia="標楷體" w:cs="新細明體" w:hint="eastAsia"/>
          <w:kern w:val="0"/>
        </w:rPr>
        <w:t>和</w:t>
      </w:r>
      <w:r w:rsidRPr="00F95B33">
        <w:rPr>
          <w:rFonts w:eastAsia="標楷體" w:cs="新細明體" w:hint="eastAsia"/>
          <w:kern w:val="0"/>
        </w:rPr>
        <w:t>Visual Studio Code</w:t>
      </w:r>
      <w:r w:rsidRPr="00F95B33">
        <w:rPr>
          <w:rFonts w:eastAsia="標楷體" w:cs="新細明體" w:hint="eastAsia"/>
          <w:kern w:val="0"/>
        </w:rPr>
        <w:t>。</w:t>
      </w:r>
      <w:r w:rsidRPr="00F95B33">
        <w:rPr>
          <w:rFonts w:eastAsia="標楷體" w:cs="新細明體" w:hint="eastAsia"/>
          <w:kern w:val="0"/>
        </w:rPr>
        <w:t>IoT</w:t>
      </w:r>
      <w:r w:rsidRPr="00F95B33">
        <w:rPr>
          <w:rFonts w:eastAsia="標楷體" w:cs="新細明體" w:hint="eastAsia"/>
          <w:kern w:val="0"/>
        </w:rPr>
        <w:t>硬體採用</w:t>
      </w:r>
      <w:r w:rsidRPr="00F95B33">
        <w:rPr>
          <w:rFonts w:eastAsia="標楷體" w:cs="新細明體" w:hint="eastAsia"/>
          <w:kern w:val="0"/>
        </w:rPr>
        <w:t>ESP32</w:t>
      </w:r>
      <w:r w:rsidRPr="00F95B33">
        <w:rPr>
          <w:rFonts w:eastAsia="標楷體" w:cs="新細明體" w:hint="eastAsia"/>
          <w:kern w:val="0"/>
        </w:rPr>
        <w:t>開發板。</w:t>
      </w:r>
    </w:p>
    <w:p w:rsidR="00BC09EF" w:rsidRPr="009E68B6" w:rsidRDefault="005A5B83" w:rsidP="00BC09EF">
      <w:pPr>
        <w:numPr>
          <w:ilvl w:val="0"/>
          <w:numId w:val="21"/>
        </w:numPr>
        <w:tabs>
          <w:tab w:val="clear" w:pos="480"/>
          <w:tab w:val="left" w:pos="658"/>
        </w:tabs>
        <w:snapToGrid w:val="0"/>
        <w:spacing w:line="360" w:lineRule="auto"/>
        <w:ind w:left="482" w:hanging="482"/>
        <w:rPr>
          <w:rFonts w:eastAsia="標楷體" w:hint="eastAsia"/>
          <w:b/>
          <w:sz w:val="36"/>
        </w:rPr>
      </w:pPr>
      <w:r w:rsidRPr="009E68B6">
        <w:rPr>
          <w:rFonts w:eastAsia="標楷體" w:hint="eastAsia"/>
          <w:b/>
          <w:sz w:val="28"/>
        </w:rPr>
        <w:t>系統使用環境</w:t>
      </w:r>
    </w:p>
    <w:p w:rsidR="005A5B83" w:rsidRPr="009E68B6" w:rsidRDefault="0040064B" w:rsidP="00933821">
      <w:pPr>
        <w:pStyle w:val="ab"/>
        <w:snapToGrid w:val="0"/>
        <w:spacing w:line="360" w:lineRule="auto"/>
        <w:ind w:leftChars="200" w:firstLineChars="200" w:firstLine="480"/>
        <w:rPr>
          <w:rFonts w:eastAsia="標楷體" w:hint="eastAsia"/>
        </w:rPr>
      </w:pPr>
      <w:r w:rsidRPr="0040064B">
        <w:rPr>
          <w:rFonts w:eastAsia="標楷體" w:hint="eastAsia"/>
        </w:rPr>
        <w:lastRenderedPageBreak/>
        <w:t>系統能夠支援</w:t>
      </w:r>
      <w:r w:rsidRPr="0040064B">
        <w:rPr>
          <w:rFonts w:eastAsia="標楷體" w:hint="eastAsia"/>
        </w:rPr>
        <w:t>iOS</w:t>
      </w:r>
      <w:r w:rsidRPr="0040064B">
        <w:rPr>
          <w:rFonts w:eastAsia="標楷體" w:hint="eastAsia"/>
        </w:rPr>
        <w:t>和</w:t>
      </w:r>
      <w:r w:rsidRPr="0040064B">
        <w:rPr>
          <w:rFonts w:eastAsia="標楷體" w:hint="eastAsia"/>
        </w:rPr>
        <w:t>Android</w:t>
      </w:r>
      <w:r w:rsidRPr="0040064B">
        <w:rPr>
          <w:rFonts w:eastAsia="標楷體" w:hint="eastAsia"/>
        </w:rPr>
        <w:t>兩大主流作業系統，確保用戶可以在不同的手機平台上使用。在</w:t>
      </w:r>
      <w:r w:rsidRPr="0040064B">
        <w:rPr>
          <w:rFonts w:eastAsia="標楷體" w:hint="eastAsia"/>
        </w:rPr>
        <w:t>LINE</w:t>
      </w:r>
      <w:r w:rsidRPr="0040064B">
        <w:rPr>
          <w:rFonts w:eastAsia="標楷體" w:hint="eastAsia"/>
        </w:rPr>
        <w:t>應用程式版本上，需要使用</w:t>
      </w:r>
      <w:r w:rsidRPr="0040064B">
        <w:rPr>
          <w:rFonts w:eastAsia="標楷體" w:hint="eastAsia"/>
        </w:rPr>
        <w:t>14.6.0</w:t>
      </w:r>
      <w:r w:rsidRPr="0040064B">
        <w:rPr>
          <w:rFonts w:eastAsia="標楷體" w:hint="eastAsia"/>
        </w:rPr>
        <w:t>以上的版本，以確保系統功能的正常運作及最佳效能。至於行動需求，系統需要能夠連接至</w:t>
      </w:r>
      <w:r w:rsidRPr="0040064B">
        <w:rPr>
          <w:rFonts w:eastAsia="標楷體" w:hint="eastAsia"/>
        </w:rPr>
        <w:t>Wi-Fi</w:t>
      </w:r>
      <w:r w:rsidRPr="0040064B">
        <w:rPr>
          <w:rFonts w:eastAsia="標楷體" w:hint="eastAsia"/>
        </w:rPr>
        <w:t>或行動網路，用戶可以在不同的網路環境下使用系統。</w:t>
      </w:r>
    </w:p>
    <w:p w:rsidR="005A5B83" w:rsidRPr="009E68B6" w:rsidRDefault="005A5B83" w:rsidP="00F874F2">
      <w:pPr>
        <w:numPr>
          <w:ilvl w:val="0"/>
          <w:numId w:val="21"/>
        </w:numPr>
        <w:tabs>
          <w:tab w:val="clear" w:pos="480"/>
          <w:tab w:val="left" w:pos="658"/>
        </w:tabs>
        <w:snapToGrid w:val="0"/>
        <w:spacing w:line="360" w:lineRule="auto"/>
        <w:ind w:left="482" w:hanging="482"/>
        <w:rPr>
          <w:rFonts w:eastAsia="標楷體"/>
          <w:b/>
          <w:sz w:val="36"/>
        </w:rPr>
      </w:pPr>
      <w:r w:rsidRPr="009E68B6">
        <w:rPr>
          <w:rFonts w:eastAsia="標楷體" w:hint="eastAsia"/>
          <w:b/>
          <w:sz w:val="28"/>
        </w:rPr>
        <w:t>結論及未來發展</w:t>
      </w:r>
    </w:p>
    <w:p w:rsidR="00F57A9F" w:rsidRDefault="00F57A9F" w:rsidP="00D21262">
      <w:pPr>
        <w:pStyle w:val="ab"/>
        <w:snapToGrid w:val="0"/>
        <w:spacing w:line="360" w:lineRule="auto"/>
        <w:ind w:leftChars="200" w:firstLineChars="200" w:firstLine="480"/>
        <w:rPr>
          <w:rFonts w:eastAsia="標楷體"/>
          <w:szCs w:val="24"/>
        </w:rPr>
      </w:pPr>
      <w:r w:rsidRPr="009E68B6">
        <w:rPr>
          <w:rFonts w:eastAsia="標楷體" w:hint="eastAsia"/>
          <w:szCs w:val="24"/>
        </w:rPr>
        <w:t>「</w:t>
      </w:r>
      <w:proofErr w:type="spellStart"/>
      <w:r w:rsidRPr="009E68B6">
        <w:rPr>
          <w:rFonts w:eastAsia="標楷體" w:hint="eastAsia"/>
          <w:szCs w:val="24"/>
        </w:rPr>
        <w:t>SilverEase</w:t>
      </w:r>
      <w:proofErr w:type="spellEnd"/>
      <w:r w:rsidRPr="009E68B6">
        <w:rPr>
          <w:rFonts w:eastAsia="標楷體" w:hint="eastAsia"/>
          <w:szCs w:val="24"/>
        </w:rPr>
        <w:t>」</w:t>
      </w:r>
      <w:r w:rsidR="0041159A" w:rsidRPr="0041159A">
        <w:rPr>
          <w:rFonts w:eastAsia="標楷體" w:hint="eastAsia"/>
          <w:szCs w:val="24"/>
        </w:rPr>
        <w:t>致力於提升家中有高齡者或獨居老人的生活品質</w:t>
      </w:r>
      <w:r w:rsidRPr="009E68B6">
        <w:rPr>
          <w:rFonts w:eastAsia="標楷體" w:hint="eastAsia"/>
          <w:szCs w:val="24"/>
        </w:rPr>
        <w:t>，避免老年人遇到突發狀況沒有得到即時的救援，照護者可以透過系統即時且清楚的了解家中長輩的狀況，</w:t>
      </w:r>
      <w:r w:rsidR="00AB2432" w:rsidRPr="0041159A">
        <w:rPr>
          <w:rFonts w:eastAsia="標楷體" w:hint="eastAsia"/>
          <w:szCs w:val="24"/>
        </w:rPr>
        <w:t>並在需要時迅速採取行動</w:t>
      </w:r>
      <w:r w:rsidRPr="009E68B6">
        <w:rPr>
          <w:rFonts w:eastAsia="標楷體" w:hint="eastAsia"/>
          <w:szCs w:val="24"/>
        </w:rPr>
        <w:t>。</w:t>
      </w:r>
      <w:r w:rsidR="0041159A" w:rsidRPr="0041159A">
        <w:rPr>
          <w:rFonts w:eastAsia="標楷體" w:hint="eastAsia"/>
          <w:szCs w:val="24"/>
        </w:rPr>
        <w:t>此外，我們也致力於推動老年人走向成功老化，實現身心健康並享受生活的目標。</w:t>
      </w:r>
    </w:p>
    <w:p w:rsidR="0041159A" w:rsidRPr="009E68B6" w:rsidRDefault="0041159A" w:rsidP="0041159A">
      <w:pPr>
        <w:pStyle w:val="ab"/>
        <w:snapToGrid w:val="0"/>
        <w:spacing w:line="360" w:lineRule="auto"/>
        <w:ind w:leftChars="200" w:firstLineChars="200" w:firstLine="480"/>
        <w:rPr>
          <w:rFonts w:eastAsia="標楷體" w:hint="eastAsia"/>
          <w:szCs w:val="24"/>
        </w:rPr>
      </w:pPr>
    </w:p>
    <w:sectPr w:rsidR="0041159A" w:rsidRPr="009E68B6" w:rsidSect="005A5B83">
      <w:footerReference w:type="default" r:id="rId10"/>
      <w:pgSz w:w="11906" w:h="16838"/>
      <w:pgMar w:top="720" w:right="720" w:bottom="720" w:left="720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5245D" w:rsidRDefault="0065245D">
      <w:r>
        <w:separator/>
      </w:r>
    </w:p>
  </w:endnote>
  <w:endnote w:type="continuationSeparator" w:id="0">
    <w:p w:rsidR="0065245D" w:rsidRDefault="00652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93A6E" w:rsidRDefault="00993A6E" w:rsidP="00703B18">
    <w:pPr>
      <w:pStyle w:val="a8"/>
      <w:jc w:val="center"/>
      <w:rPr>
        <w:rFonts w:hint="eastAsia"/>
      </w:rPr>
    </w:pPr>
    <w:r>
      <w:t>第</w:t>
    </w:r>
    <w:r>
      <w:fldChar w:fldCharType="begin"/>
    </w:r>
    <w:r>
      <w:instrText>PAGE   \* MERGEFORMAT</w:instrText>
    </w:r>
    <w:r>
      <w:fldChar w:fldCharType="separate"/>
    </w:r>
    <w:r w:rsidR="00C959D1" w:rsidRPr="00C959D1">
      <w:rPr>
        <w:noProof/>
        <w:lang w:val="zh-TW"/>
      </w:rPr>
      <w:t>1</w:t>
    </w:r>
    <w: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5245D" w:rsidRDefault="0065245D">
      <w:r>
        <w:separator/>
      </w:r>
    </w:p>
  </w:footnote>
  <w:footnote w:type="continuationSeparator" w:id="0">
    <w:p w:rsidR="0065245D" w:rsidRDefault="006524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045A"/>
    <w:multiLevelType w:val="hybridMultilevel"/>
    <w:tmpl w:val="23921DBC"/>
    <w:lvl w:ilvl="0" w:tplc="B9F47A1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1526778"/>
    <w:multiLevelType w:val="hybridMultilevel"/>
    <w:tmpl w:val="2910B04C"/>
    <w:lvl w:ilvl="0" w:tplc="E4C28F90">
      <w:start w:val="3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1B3553F"/>
    <w:multiLevelType w:val="hybridMultilevel"/>
    <w:tmpl w:val="AC106A8C"/>
    <w:lvl w:ilvl="0" w:tplc="AA7E5328">
      <w:start w:val="3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新細明體" w:eastAsia="新細明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2760"/>
        </w:tabs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240"/>
        </w:tabs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720"/>
        </w:tabs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680"/>
        </w:tabs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160"/>
        </w:tabs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640"/>
        </w:tabs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6120"/>
        </w:tabs>
        <w:ind w:left="6120" w:hanging="480"/>
      </w:pPr>
      <w:rPr>
        <w:rFonts w:ascii="Wingdings" w:hAnsi="Wingdings" w:hint="default"/>
      </w:rPr>
    </w:lvl>
  </w:abstractNum>
  <w:abstractNum w:abstractNumId="3" w15:restartNumberingAfterBreak="0">
    <w:nsid w:val="08292A83"/>
    <w:multiLevelType w:val="hybridMultilevel"/>
    <w:tmpl w:val="D5D26EB8"/>
    <w:lvl w:ilvl="0" w:tplc="813E893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E86AC776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2" w:tplc="43A0C3CA">
      <w:start w:val="3"/>
      <w:numFmt w:val="bullet"/>
      <w:lvlText w:val="◎"/>
      <w:lvlJc w:val="left"/>
      <w:pPr>
        <w:tabs>
          <w:tab w:val="num" w:pos="1860"/>
        </w:tabs>
        <w:ind w:left="1860" w:hanging="420"/>
      </w:pPr>
      <w:rPr>
        <w:rFonts w:ascii="標楷體" w:eastAsia="標楷體" w:hAnsi="Times New Roman" w:cs="Times New Roman" w:hint="eastAsia"/>
      </w:rPr>
    </w:lvl>
    <w:lvl w:ilvl="3" w:tplc="02EC8688">
      <w:start w:val="1"/>
      <w:numFmt w:val="lowerLetter"/>
      <w:lvlText w:val="%4."/>
      <w:lvlJc w:val="left"/>
      <w:pPr>
        <w:tabs>
          <w:tab w:val="num" w:pos="2280"/>
        </w:tabs>
        <w:ind w:left="228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 w15:restartNumberingAfterBreak="0">
    <w:nsid w:val="0B3D4604"/>
    <w:multiLevelType w:val="hybridMultilevel"/>
    <w:tmpl w:val="065A0904"/>
    <w:lvl w:ilvl="0" w:tplc="675CADD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20"/>
        </w:tabs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5" w15:restartNumberingAfterBreak="0">
    <w:nsid w:val="10694D68"/>
    <w:multiLevelType w:val="hybridMultilevel"/>
    <w:tmpl w:val="4FEC609C"/>
    <w:lvl w:ilvl="0" w:tplc="2A1CC35C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6" w15:restartNumberingAfterBreak="0">
    <w:nsid w:val="1242177C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7" w15:restartNumberingAfterBreak="0">
    <w:nsid w:val="195926FB"/>
    <w:multiLevelType w:val="hybridMultilevel"/>
    <w:tmpl w:val="5FDC09C4"/>
    <w:lvl w:ilvl="0" w:tplc="82881A32">
      <w:start w:val="1"/>
      <w:numFmt w:val="upperLetter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8" w15:restartNumberingAfterBreak="0">
    <w:nsid w:val="241B646F"/>
    <w:multiLevelType w:val="hybridMultilevel"/>
    <w:tmpl w:val="CE263828"/>
    <w:lvl w:ilvl="0" w:tplc="1A489FFA">
      <w:start w:val="3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 w15:restartNumberingAfterBreak="0">
    <w:nsid w:val="315A7546"/>
    <w:multiLevelType w:val="hybridMultilevel"/>
    <w:tmpl w:val="6C686DC6"/>
    <w:lvl w:ilvl="0" w:tplc="37BEE23A">
      <w:start w:val="2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0" w15:restartNumberingAfterBreak="0">
    <w:nsid w:val="38CE6309"/>
    <w:multiLevelType w:val="singleLevel"/>
    <w:tmpl w:val="025E2D7A"/>
    <w:lvl w:ilvl="0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  <w:sz w:val="28"/>
      </w:rPr>
    </w:lvl>
  </w:abstractNum>
  <w:abstractNum w:abstractNumId="11" w15:restartNumberingAfterBreak="0">
    <w:nsid w:val="48506BE9"/>
    <w:multiLevelType w:val="hybridMultilevel"/>
    <w:tmpl w:val="41248982"/>
    <w:lvl w:ilvl="0" w:tplc="F73EC86A">
      <w:numFmt w:val="bullet"/>
      <w:lvlText w:val="□"/>
      <w:lvlJc w:val="left"/>
      <w:pPr>
        <w:tabs>
          <w:tab w:val="num" w:pos="417"/>
        </w:tabs>
        <w:ind w:left="417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017"/>
        </w:tabs>
        <w:ind w:left="10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97"/>
        </w:tabs>
        <w:ind w:left="14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77"/>
        </w:tabs>
        <w:ind w:left="19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57"/>
        </w:tabs>
        <w:ind w:left="24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37"/>
        </w:tabs>
        <w:ind w:left="29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17"/>
        </w:tabs>
        <w:ind w:left="34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97"/>
        </w:tabs>
        <w:ind w:left="38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77"/>
        </w:tabs>
        <w:ind w:left="4377" w:hanging="480"/>
      </w:pPr>
      <w:rPr>
        <w:rFonts w:ascii="Wingdings" w:hAnsi="Wingdings" w:hint="default"/>
      </w:rPr>
    </w:lvl>
  </w:abstractNum>
  <w:abstractNum w:abstractNumId="12" w15:restartNumberingAfterBreak="0">
    <w:nsid w:val="4C3F5DC3"/>
    <w:multiLevelType w:val="hybridMultilevel"/>
    <w:tmpl w:val="F7704874"/>
    <w:lvl w:ilvl="0" w:tplc="89DAE9E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3" w15:restartNumberingAfterBreak="0">
    <w:nsid w:val="4E2F330D"/>
    <w:multiLevelType w:val="hybridMultilevel"/>
    <w:tmpl w:val="36549056"/>
    <w:lvl w:ilvl="0" w:tplc="95E2ADF6">
      <w:start w:val="2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4" w15:restartNumberingAfterBreak="0">
    <w:nsid w:val="502B42CF"/>
    <w:multiLevelType w:val="hybridMultilevel"/>
    <w:tmpl w:val="8222D49E"/>
    <w:lvl w:ilvl="0" w:tplc="8D54318E">
      <w:start w:val="1"/>
      <w:numFmt w:val="decimal"/>
      <w:lvlText w:val="%1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760"/>
        </w:tabs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20"/>
        </w:tabs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4200"/>
        </w:tabs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0"/>
        </w:tabs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640"/>
        </w:tabs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480"/>
      </w:pPr>
    </w:lvl>
  </w:abstractNum>
  <w:abstractNum w:abstractNumId="15" w15:restartNumberingAfterBreak="0">
    <w:nsid w:val="50DD7DB4"/>
    <w:multiLevelType w:val="hybridMultilevel"/>
    <w:tmpl w:val="3F30A904"/>
    <w:lvl w:ilvl="0" w:tplc="5F70E0E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6" w15:restartNumberingAfterBreak="0">
    <w:nsid w:val="518D4227"/>
    <w:multiLevelType w:val="hybridMultilevel"/>
    <w:tmpl w:val="CCAA0ACA"/>
    <w:lvl w:ilvl="0" w:tplc="4EF0CC34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FDCE9614">
      <w:start w:val="1"/>
      <w:numFmt w:val="decimal"/>
      <w:lvlText w:val="%2、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2" w:tplc="704A33CA">
      <w:start w:val="1"/>
      <w:numFmt w:val="lowerLetter"/>
      <w:lvlText w:val="%3."/>
      <w:lvlJc w:val="left"/>
      <w:pPr>
        <w:tabs>
          <w:tab w:val="num" w:pos="1320"/>
        </w:tabs>
        <w:ind w:left="1320" w:hanging="360"/>
      </w:pPr>
      <w:rPr>
        <w:rFonts w:hint="eastAsia"/>
      </w:rPr>
    </w:lvl>
    <w:lvl w:ilvl="3" w:tplc="C9D0B4DA">
      <w:start w:val="1"/>
      <w:numFmt w:val="decimal"/>
      <w:lvlText w:val="%4、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4" w:tplc="8618EEC8">
      <w:start w:val="1"/>
      <w:numFmt w:val="lowerLetter"/>
      <w:lvlText w:val="%5、"/>
      <w:lvlJc w:val="left"/>
      <w:pPr>
        <w:tabs>
          <w:tab w:val="num" w:pos="2280"/>
        </w:tabs>
        <w:ind w:left="2280" w:hanging="360"/>
      </w:pPr>
      <w:rPr>
        <w:rFonts w:hint="eastAsia"/>
      </w:rPr>
    </w:lvl>
    <w:lvl w:ilvl="5" w:tplc="41D02732">
      <w:start w:val="1"/>
      <w:numFmt w:val="decimal"/>
      <w:lvlText w:val="%6."/>
      <w:lvlJc w:val="left"/>
      <w:pPr>
        <w:tabs>
          <w:tab w:val="num" w:pos="2760"/>
        </w:tabs>
        <w:ind w:left="2760" w:hanging="360"/>
      </w:pPr>
      <w:rPr>
        <w:rFonts w:hint="eastAsia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55043A03"/>
    <w:multiLevelType w:val="hybridMultilevel"/>
    <w:tmpl w:val="F768E184"/>
    <w:lvl w:ilvl="0" w:tplc="896426E8">
      <w:start w:val="3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5E147F64"/>
    <w:multiLevelType w:val="hybridMultilevel"/>
    <w:tmpl w:val="6950A540"/>
    <w:lvl w:ilvl="0" w:tplc="5032ECF8">
      <w:start w:val="1"/>
      <w:numFmt w:val="upperLetter"/>
      <w:lvlText w:val="%1."/>
      <w:lvlJc w:val="left"/>
      <w:pPr>
        <w:tabs>
          <w:tab w:val="num" w:pos="1318"/>
        </w:tabs>
        <w:ind w:left="131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18"/>
        </w:tabs>
        <w:ind w:left="191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8"/>
        </w:tabs>
        <w:ind w:left="239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78"/>
        </w:tabs>
        <w:ind w:left="287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58"/>
        </w:tabs>
        <w:ind w:left="335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38"/>
        </w:tabs>
        <w:ind w:left="383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18"/>
        </w:tabs>
        <w:ind w:left="431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798"/>
        </w:tabs>
        <w:ind w:left="479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78"/>
        </w:tabs>
        <w:ind w:left="5278" w:hanging="480"/>
      </w:pPr>
    </w:lvl>
  </w:abstractNum>
  <w:abstractNum w:abstractNumId="19" w15:restartNumberingAfterBreak="0">
    <w:nsid w:val="76B1240D"/>
    <w:multiLevelType w:val="hybridMultilevel"/>
    <w:tmpl w:val="AF52807A"/>
    <w:lvl w:ilvl="0" w:tplc="7CCAEAF8">
      <w:start w:val="1"/>
      <w:numFmt w:val="decimal"/>
      <w:lvlText w:val="%1、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3120"/>
        </w:tabs>
        <w:ind w:left="31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080"/>
        </w:tabs>
        <w:ind w:left="40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4560"/>
        </w:tabs>
        <w:ind w:left="45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6000"/>
        </w:tabs>
        <w:ind w:left="60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480"/>
      </w:pPr>
    </w:lvl>
  </w:abstractNum>
  <w:abstractNum w:abstractNumId="20" w15:restartNumberingAfterBreak="0">
    <w:nsid w:val="7CAE6FF5"/>
    <w:multiLevelType w:val="hybridMultilevel"/>
    <w:tmpl w:val="9B4AF2AA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 w16cid:durableId="414742078">
    <w:abstractNumId w:val="16"/>
  </w:num>
  <w:num w:numId="2" w16cid:durableId="1748186274">
    <w:abstractNumId w:val="2"/>
  </w:num>
  <w:num w:numId="3" w16cid:durableId="167418835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61647295">
    <w:abstractNumId w:val="6"/>
  </w:num>
  <w:num w:numId="5" w16cid:durableId="1009989766">
    <w:abstractNumId w:val="19"/>
  </w:num>
  <w:num w:numId="6" w16cid:durableId="827281313">
    <w:abstractNumId w:val="5"/>
  </w:num>
  <w:num w:numId="7" w16cid:durableId="340473033">
    <w:abstractNumId w:val="14"/>
  </w:num>
  <w:num w:numId="8" w16cid:durableId="1238976149">
    <w:abstractNumId w:val="8"/>
  </w:num>
  <w:num w:numId="9" w16cid:durableId="54285769">
    <w:abstractNumId w:val="17"/>
  </w:num>
  <w:num w:numId="10" w16cid:durableId="1184319525">
    <w:abstractNumId w:val="1"/>
  </w:num>
  <w:num w:numId="11" w16cid:durableId="1737388371">
    <w:abstractNumId w:val="0"/>
  </w:num>
  <w:num w:numId="12" w16cid:durableId="1384987832">
    <w:abstractNumId w:val="4"/>
  </w:num>
  <w:num w:numId="13" w16cid:durableId="683701641">
    <w:abstractNumId w:val="9"/>
  </w:num>
  <w:num w:numId="14" w16cid:durableId="1309482006">
    <w:abstractNumId w:val="13"/>
  </w:num>
  <w:num w:numId="15" w16cid:durableId="621617033">
    <w:abstractNumId w:val="18"/>
  </w:num>
  <w:num w:numId="16" w16cid:durableId="156312529">
    <w:abstractNumId w:val="7"/>
  </w:num>
  <w:num w:numId="17" w16cid:durableId="869609305">
    <w:abstractNumId w:val="3"/>
  </w:num>
  <w:num w:numId="18" w16cid:durableId="328944177">
    <w:abstractNumId w:val="15"/>
  </w:num>
  <w:num w:numId="19" w16cid:durableId="1849371269">
    <w:abstractNumId w:val="12"/>
  </w:num>
  <w:num w:numId="20" w16cid:durableId="1570269271">
    <w:abstractNumId w:val="11"/>
  </w:num>
  <w:num w:numId="21" w16cid:durableId="718668080">
    <w:abstractNumId w:val="10"/>
  </w:num>
  <w:num w:numId="22" w16cid:durableId="94819829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02"/>
    <w:rsid w:val="000004C1"/>
    <w:rsid w:val="00001292"/>
    <w:rsid w:val="000C1D0A"/>
    <w:rsid w:val="000E33D9"/>
    <w:rsid w:val="00174B9D"/>
    <w:rsid w:val="001F3EAD"/>
    <w:rsid w:val="00221F31"/>
    <w:rsid w:val="00222AFF"/>
    <w:rsid w:val="002233DC"/>
    <w:rsid w:val="0022746F"/>
    <w:rsid w:val="00242E33"/>
    <w:rsid w:val="00254431"/>
    <w:rsid w:val="002560EA"/>
    <w:rsid w:val="0027158C"/>
    <w:rsid w:val="00290AC1"/>
    <w:rsid w:val="00291834"/>
    <w:rsid w:val="002B5B42"/>
    <w:rsid w:val="00324E9C"/>
    <w:rsid w:val="003432F5"/>
    <w:rsid w:val="00364FC2"/>
    <w:rsid w:val="00390428"/>
    <w:rsid w:val="003C2A82"/>
    <w:rsid w:val="0040064B"/>
    <w:rsid w:val="0041159A"/>
    <w:rsid w:val="004358A7"/>
    <w:rsid w:val="00461773"/>
    <w:rsid w:val="00472951"/>
    <w:rsid w:val="0048388A"/>
    <w:rsid w:val="00485C9E"/>
    <w:rsid w:val="00486F1D"/>
    <w:rsid w:val="00494EE0"/>
    <w:rsid w:val="004C47BA"/>
    <w:rsid w:val="004D7B39"/>
    <w:rsid w:val="004E6C12"/>
    <w:rsid w:val="00514E2C"/>
    <w:rsid w:val="00521277"/>
    <w:rsid w:val="0054313E"/>
    <w:rsid w:val="00550411"/>
    <w:rsid w:val="00564B01"/>
    <w:rsid w:val="00580DDF"/>
    <w:rsid w:val="00585E86"/>
    <w:rsid w:val="00591909"/>
    <w:rsid w:val="00593239"/>
    <w:rsid w:val="005A5B83"/>
    <w:rsid w:val="005E60AE"/>
    <w:rsid w:val="00600918"/>
    <w:rsid w:val="00600D9A"/>
    <w:rsid w:val="00607602"/>
    <w:rsid w:val="0061205A"/>
    <w:rsid w:val="0065245D"/>
    <w:rsid w:val="00670DBC"/>
    <w:rsid w:val="00671F79"/>
    <w:rsid w:val="006773CE"/>
    <w:rsid w:val="006803FA"/>
    <w:rsid w:val="00682769"/>
    <w:rsid w:val="00693894"/>
    <w:rsid w:val="006D79B7"/>
    <w:rsid w:val="006E4C5A"/>
    <w:rsid w:val="00703B18"/>
    <w:rsid w:val="00731F06"/>
    <w:rsid w:val="00732BDC"/>
    <w:rsid w:val="00762154"/>
    <w:rsid w:val="007679DD"/>
    <w:rsid w:val="007755B6"/>
    <w:rsid w:val="00781647"/>
    <w:rsid w:val="00783D13"/>
    <w:rsid w:val="0079177F"/>
    <w:rsid w:val="007A09FD"/>
    <w:rsid w:val="007E1B41"/>
    <w:rsid w:val="007E6DF3"/>
    <w:rsid w:val="007F1B68"/>
    <w:rsid w:val="00830584"/>
    <w:rsid w:val="0084596B"/>
    <w:rsid w:val="00852C88"/>
    <w:rsid w:val="008676F4"/>
    <w:rsid w:val="00885EFF"/>
    <w:rsid w:val="008A2832"/>
    <w:rsid w:val="008C5691"/>
    <w:rsid w:val="008D08CE"/>
    <w:rsid w:val="008D35C7"/>
    <w:rsid w:val="008D7150"/>
    <w:rsid w:val="00933821"/>
    <w:rsid w:val="0093778A"/>
    <w:rsid w:val="00941B85"/>
    <w:rsid w:val="00943EE9"/>
    <w:rsid w:val="00980909"/>
    <w:rsid w:val="00993A6E"/>
    <w:rsid w:val="00994EED"/>
    <w:rsid w:val="009B1825"/>
    <w:rsid w:val="009E68B6"/>
    <w:rsid w:val="009F129C"/>
    <w:rsid w:val="009F4C1A"/>
    <w:rsid w:val="009F6FAA"/>
    <w:rsid w:val="00A039A3"/>
    <w:rsid w:val="00A07420"/>
    <w:rsid w:val="00A10D4B"/>
    <w:rsid w:val="00A129E8"/>
    <w:rsid w:val="00A465BD"/>
    <w:rsid w:val="00A57038"/>
    <w:rsid w:val="00AA2DFC"/>
    <w:rsid w:val="00AB2432"/>
    <w:rsid w:val="00AB3588"/>
    <w:rsid w:val="00AB7511"/>
    <w:rsid w:val="00AE714C"/>
    <w:rsid w:val="00B01540"/>
    <w:rsid w:val="00BA2D1C"/>
    <w:rsid w:val="00BA4904"/>
    <w:rsid w:val="00BC09EF"/>
    <w:rsid w:val="00BC3A1E"/>
    <w:rsid w:val="00BD15CF"/>
    <w:rsid w:val="00BE05D4"/>
    <w:rsid w:val="00BE0EAD"/>
    <w:rsid w:val="00BE31DD"/>
    <w:rsid w:val="00C04459"/>
    <w:rsid w:val="00C26BF3"/>
    <w:rsid w:val="00C337D6"/>
    <w:rsid w:val="00C41B97"/>
    <w:rsid w:val="00C7193F"/>
    <w:rsid w:val="00C73938"/>
    <w:rsid w:val="00C829BC"/>
    <w:rsid w:val="00C959D1"/>
    <w:rsid w:val="00CA0C3D"/>
    <w:rsid w:val="00CB43AE"/>
    <w:rsid w:val="00CC58B9"/>
    <w:rsid w:val="00CE150E"/>
    <w:rsid w:val="00CE5207"/>
    <w:rsid w:val="00D019CF"/>
    <w:rsid w:val="00D21262"/>
    <w:rsid w:val="00D25B01"/>
    <w:rsid w:val="00D3223A"/>
    <w:rsid w:val="00D54909"/>
    <w:rsid w:val="00D71184"/>
    <w:rsid w:val="00D739C6"/>
    <w:rsid w:val="00D91D93"/>
    <w:rsid w:val="00DE30C9"/>
    <w:rsid w:val="00DF6AB9"/>
    <w:rsid w:val="00E02D34"/>
    <w:rsid w:val="00E25589"/>
    <w:rsid w:val="00E42C25"/>
    <w:rsid w:val="00E55737"/>
    <w:rsid w:val="00E6014F"/>
    <w:rsid w:val="00E60288"/>
    <w:rsid w:val="00E75D15"/>
    <w:rsid w:val="00E9283C"/>
    <w:rsid w:val="00E93479"/>
    <w:rsid w:val="00EB3425"/>
    <w:rsid w:val="00ED2E87"/>
    <w:rsid w:val="00EE3AA9"/>
    <w:rsid w:val="00EE65FA"/>
    <w:rsid w:val="00F02798"/>
    <w:rsid w:val="00F2559C"/>
    <w:rsid w:val="00F41459"/>
    <w:rsid w:val="00F57A9F"/>
    <w:rsid w:val="00F75698"/>
    <w:rsid w:val="00F83B09"/>
    <w:rsid w:val="00F874F2"/>
    <w:rsid w:val="00F95B33"/>
    <w:rsid w:val="00F9798F"/>
    <w:rsid w:val="00FB53D3"/>
    <w:rsid w:val="00FC1935"/>
    <w:rsid w:val="00FD3608"/>
    <w:rsid w:val="00FE2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82D4A3"/>
  <w15:chartTrackingRefBased/>
  <w15:docId w15:val="{68288C2E-5697-DB42-97C1-94EFBEE14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55737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Plain Text"/>
    <w:basedOn w:val="a"/>
    <w:rPr>
      <w:rFonts w:ascii="細明體" w:eastAsia="細明體" w:hAnsi="Courier New" w:hint="eastAsia"/>
    </w:rPr>
  </w:style>
  <w:style w:type="paragraph" w:styleId="a4">
    <w:name w:val="Body Text Indent"/>
    <w:basedOn w:val="a"/>
    <w:pPr>
      <w:ind w:leftChars="400" w:left="960" w:firstLineChars="200" w:firstLine="480"/>
    </w:pPr>
    <w:rPr>
      <w:rFonts w:ascii="標楷體" w:eastAsia="標楷體"/>
    </w:rPr>
  </w:style>
  <w:style w:type="character" w:styleId="a5">
    <w:name w:val="Hyperlink"/>
    <w:rPr>
      <w:color w:val="0000FF"/>
      <w:u w:val="single"/>
    </w:rPr>
  </w:style>
  <w:style w:type="paragraph" w:styleId="2">
    <w:name w:val="Body Text Indent 2"/>
    <w:basedOn w:val="a"/>
    <w:pPr>
      <w:spacing w:line="360" w:lineRule="auto"/>
      <w:ind w:leftChars="200" w:left="840" w:hangingChars="150" w:hanging="360"/>
    </w:pPr>
    <w:rPr>
      <w:rFonts w:eastAsia="標楷體"/>
    </w:rPr>
  </w:style>
  <w:style w:type="character" w:styleId="a6">
    <w:name w:val="FollowedHyperlink"/>
    <w:rPr>
      <w:color w:val="800080"/>
      <w:u w:val="single"/>
    </w:rPr>
  </w:style>
  <w:style w:type="paragraph" w:styleId="3">
    <w:name w:val="Body Text Indent 3"/>
    <w:basedOn w:val="a"/>
    <w:pPr>
      <w:adjustRightInd w:val="0"/>
      <w:snapToGrid w:val="0"/>
      <w:spacing w:line="240" w:lineRule="atLeast"/>
      <w:ind w:left="1960" w:hangingChars="700" w:hanging="1960"/>
      <w:jc w:val="both"/>
    </w:pPr>
    <w:rPr>
      <w:rFonts w:eastAsia="標楷體"/>
      <w:sz w:val="28"/>
    </w:rPr>
  </w:style>
  <w:style w:type="paragraph" w:styleId="a7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a">
    <w:name w:val="page number"/>
    <w:basedOn w:val="a0"/>
  </w:style>
  <w:style w:type="paragraph" w:styleId="ab">
    <w:name w:val="Normal Indent"/>
    <w:basedOn w:val="a"/>
    <w:pPr>
      <w:ind w:left="480"/>
    </w:pPr>
    <w:rPr>
      <w:szCs w:val="20"/>
    </w:rPr>
  </w:style>
  <w:style w:type="paragraph" w:styleId="ac">
    <w:name w:val="Balloon Text"/>
    <w:basedOn w:val="a"/>
    <w:semiHidden/>
    <w:rsid w:val="00242E33"/>
    <w:rPr>
      <w:rFonts w:ascii="Arial" w:hAnsi="Arial"/>
      <w:sz w:val="18"/>
      <w:szCs w:val="18"/>
    </w:rPr>
  </w:style>
  <w:style w:type="character" w:customStyle="1" w:styleId="a9">
    <w:name w:val="頁尾 字元"/>
    <w:link w:val="a8"/>
    <w:uiPriority w:val="99"/>
    <w:rsid w:val="00993A6E"/>
    <w:rPr>
      <w:kern w:val="2"/>
    </w:rPr>
  </w:style>
  <w:style w:type="paragraph" w:styleId="Web">
    <w:name w:val="Normal (Web)"/>
    <w:basedOn w:val="a"/>
    <w:uiPriority w:val="99"/>
    <w:unhideWhenUsed/>
    <w:rsid w:val="00BC09EF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218</Words>
  <Characters>1244</Characters>
  <Application>Microsoft Office Word</Application>
  <DocSecurity>0</DocSecurity>
  <Lines>10</Lines>
  <Paragraphs>2</Paragraphs>
  <ScaleCrop>false</ScaleCrop>
  <Company>cju</Company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第三屆全國大專院校資訊管理專題成果競賽活動企劃書</dc:title>
  <dc:subject/>
  <dc:creator>teresa</dc:creator>
  <cp:keywords/>
  <dc:description/>
  <cp:lastModifiedBy>佳宜 Cheng</cp:lastModifiedBy>
  <cp:revision>3</cp:revision>
  <cp:lastPrinted>2022-09-29T03:01:00Z</cp:lastPrinted>
  <dcterms:created xsi:type="dcterms:W3CDTF">2024-05-17T12:37:00Z</dcterms:created>
  <dcterms:modified xsi:type="dcterms:W3CDTF">2024-05-17T12:39:00Z</dcterms:modified>
</cp:coreProperties>
</file>