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24" w:rsidRDefault="00132F19" w:rsidP="00267624">
      <w:pPr>
        <w:spacing w:line="440" w:lineRule="exact"/>
        <w:ind w:left="482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臺大各權責管理單位</w:t>
      </w:r>
      <w:r w:rsidR="00706E28">
        <w:rPr>
          <w:rFonts w:ascii="標楷體" w:eastAsia="標楷體" w:hAnsi="標楷體" w:cs="新細明體" w:hint="eastAsia"/>
          <w:b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-572770</wp:posOffset>
                </wp:positionV>
                <wp:extent cx="628650" cy="4857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6523E" w:rsidRPr="00012D08" w:rsidRDefault="0016523E" w:rsidP="00C46B7B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012D08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45pt;margin-top:-45.1pt;width:49.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" filled="f">
                <v:textbox>
                  <w:txbxContent>
                    <w:p w:rsidR="0016523E" w:rsidRPr="00012D08" w:rsidRDefault="0016523E" w:rsidP="00C46B7B">
                      <w:pPr>
                        <w:rPr>
                          <w:rFonts w:ascii="標楷體" w:eastAsia="標楷體" w:hAnsi="標楷體"/>
                          <w:b/>
                          <w:sz w:val="28"/>
                          <w:szCs w:val="28"/>
                        </w:rPr>
                      </w:pPr>
                      <w:r w:rsidRPr="00012D08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267624">
        <w:rPr>
          <w:rFonts w:eastAsia="標楷體" w:hint="eastAsia"/>
          <w:b/>
          <w:sz w:val="32"/>
          <w:szCs w:val="32"/>
        </w:rPr>
        <w:t>餐飲衛生輔導表</w:t>
      </w:r>
    </w:p>
    <w:p w:rsidR="00267624" w:rsidRDefault="00BC24A8" w:rsidP="00267624">
      <w:pPr>
        <w:numPr>
          <w:ilvl w:val="0"/>
          <w:numId w:val="8"/>
        </w:numPr>
        <w:spacing w:line="440" w:lineRule="exact"/>
        <w:ind w:left="482" w:hanging="482"/>
        <w:rPr>
          <w:rFonts w:eastAsia="標楷體"/>
        </w:rPr>
      </w:pPr>
      <w:r>
        <w:rPr>
          <w:rFonts w:eastAsia="標楷體" w:hint="eastAsia"/>
        </w:rPr>
        <w:t>權責管理單位</w:t>
      </w:r>
      <w:r w:rsidR="00267624">
        <w:rPr>
          <w:rFonts w:eastAsia="標楷體" w:hint="eastAsia"/>
        </w:rPr>
        <w:t>名稱：</w:t>
      </w:r>
      <w:r w:rsidR="00267624">
        <w:rPr>
          <w:rFonts w:eastAsia="標楷體"/>
        </w:rPr>
        <w:t xml:space="preserve">____________________________  </w:t>
      </w:r>
    </w:p>
    <w:p w:rsidR="00267624" w:rsidRDefault="00267624" w:rsidP="00267624">
      <w:pPr>
        <w:numPr>
          <w:ilvl w:val="0"/>
          <w:numId w:val="8"/>
        </w:numPr>
        <w:spacing w:line="440" w:lineRule="exact"/>
        <w:ind w:left="482" w:hanging="482"/>
        <w:rPr>
          <w:rFonts w:eastAsia="標楷體"/>
        </w:rPr>
      </w:pPr>
      <w:r>
        <w:rPr>
          <w:rFonts w:eastAsia="標楷體" w:hint="eastAsia"/>
        </w:rPr>
        <w:t>簽約餐飲廠商</w:t>
      </w:r>
      <w:r w:rsidR="00BC24A8">
        <w:rPr>
          <w:rFonts w:eastAsia="標楷體" w:hint="eastAsia"/>
        </w:rPr>
        <w:t>(</w:t>
      </w:r>
      <w:r w:rsidR="00BC24A8">
        <w:rPr>
          <w:rFonts w:eastAsia="標楷體" w:hint="eastAsia"/>
        </w:rPr>
        <w:t>或統包商</w:t>
      </w:r>
      <w:r w:rsidR="00BC24A8">
        <w:rPr>
          <w:rFonts w:eastAsia="標楷體" w:hint="eastAsia"/>
        </w:rPr>
        <w:t>)</w:t>
      </w:r>
      <w:r>
        <w:rPr>
          <w:rFonts w:eastAsia="標楷體" w:hint="eastAsia"/>
        </w:rPr>
        <w:t>名稱：</w:t>
      </w:r>
      <w:r>
        <w:rPr>
          <w:rFonts w:eastAsia="標楷體"/>
        </w:rPr>
        <w:t>______________________</w:t>
      </w:r>
      <w:r>
        <w:rPr>
          <w:rFonts w:eastAsia="標楷體" w:hint="eastAsia"/>
        </w:rPr>
        <w:t>，共</w:t>
      </w:r>
      <w:r>
        <w:rPr>
          <w:rFonts w:eastAsia="標楷體"/>
        </w:rPr>
        <w:t>______</w:t>
      </w:r>
      <w:r>
        <w:rPr>
          <w:rFonts w:eastAsia="標楷體" w:hint="eastAsia"/>
        </w:rPr>
        <w:t>家商家</w:t>
      </w:r>
    </w:p>
    <w:p w:rsidR="00BC24A8" w:rsidRDefault="00267624" w:rsidP="00267624">
      <w:pPr>
        <w:numPr>
          <w:ilvl w:val="0"/>
          <w:numId w:val="8"/>
        </w:numPr>
        <w:spacing w:line="440" w:lineRule="exact"/>
        <w:ind w:left="482" w:hanging="482"/>
        <w:rPr>
          <w:rFonts w:eastAsia="標楷體"/>
        </w:rPr>
      </w:pPr>
      <w:r>
        <w:rPr>
          <w:rFonts w:eastAsia="標楷體" w:hint="eastAsia"/>
        </w:rPr>
        <w:t>餐廳、商家</w:t>
      </w:r>
      <w:r w:rsidR="00BC24A8">
        <w:rPr>
          <w:rFonts w:eastAsia="標楷體" w:hint="eastAsia"/>
        </w:rPr>
        <w:t>(</w:t>
      </w:r>
      <w:r w:rsidR="00BC24A8">
        <w:rPr>
          <w:rFonts w:eastAsia="標楷體" w:hint="eastAsia"/>
        </w:rPr>
        <w:t>或統包商</w:t>
      </w:r>
      <w:r w:rsidR="00BC24A8">
        <w:rPr>
          <w:rFonts w:eastAsia="標楷體" w:hint="eastAsia"/>
        </w:rPr>
        <w:t>)</w:t>
      </w:r>
      <w:r>
        <w:rPr>
          <w:rFonts w:eastAsia="標楷體" w:hint="eastAsia"/>
        </w:rPr>
        <w:t>名稱：</w:t>
      </w:r>
      <w:r w:rsidR="0079663A">
        <w:rPr>
          <w:rFonts w:eastAsia="標楷體"/>
        </w:rPr>
        <w:t xml:space="preserve"> </w:t>
      </w:r>
      <w:r w:rsidR="0016523E">
        <w:rPr>
          <w:rFonts w:eastAsia="標楷體"/>
        </w:rPr>
        <w:t>_____</w:t>
      </w:r>
      <w:r w:rsidR="0079663A">
        <w:rPr>
          <w:rFonts w:eastAsia="標楷體"/>
        </w:rPr>
        <w:t>___________________</w:t>
      </w:r>
      <w:r w:rsidR="0016523E">
        <w:rPr>
          <w:rFonts w:eastAsia="標楷體"/>
        </w:rPr>
        <w:t>___</w:t>
      </w:r>
      <w:r>
        <w:rPr>
          <w:rFonts w:eastAsia="標楷體"/>
        </w:rPr>
        <w:t>_________________</w:t>
      </w:r>
      <w:r>
        <w:rPr>
          <w:rFonts w:eastAsia="標楷體" w:hint="eastAsia"/>
        </w:rPr>
        <w:t>，</w:t>
      </w:r>
    </w:p>
    <w:p w:rsidR="00267624" w:rsidRDefault="00267624" w:rsidP="00BC24A8">
      <w:pPr>
        <w:spacing w:line="440" w:lineRule="exact"/>
        <w:ind w:left="482"/>
        <w:rPr>
          <w:rFonts w:eastAsia="標楷體"/>
        </w:rPr>
      </w:pPr>
      <w:r>
        <w:rPr>
          <w:rFonts w:eastAsia="標楷體" w:hint="eastAsia"/>
        </w:rPr>
        <w:t>地點：</w:t>
      </w:r>
      <w:r>
        <w:rPr>
          <w:rFonts w:eastAsia="標楷體"/>
        </w:rPr>
        <w:t xml:space="preserve">________________________ </w:t>
      </w:r>
    </w:p>
    <w:p w:rsidR="00BC24A8" w:rsidRDefault="00BC24A8" w:rsidP="00267624">
      <w:pPr>
        <w:numPr>
          <w:ilvl w:val="0"/>
          <w:numId w:val="8"/>
        </w:numPr>
        <w:spacing w:line="440" w:lineRule="exact"/>
        <w:ind w:left="482" w:hanging="482"/>
        <w:rPr>
          <w:rFonts w:eastAsia="標楷體"/>
        </w:rPr>
      </w:pPr>
      <w:r>
        <w:rPr>
          <w:rFonts w:eastAsia="標楷體" w:hint="eastAsia"/>
        </w:rPr>
        <w:t>餐廳、商家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或統包商</w:t>
      </w:r>
      <w:r>
        <w:rPr>
          <w:rFonts w:eastAsia="標楷體" w:hint="eastAsia"/>
        </w:rPr>
        <w:t>)</w:t>
      </w:r>
      <w:r w:rsidR="00267624">
        <w:rPr>
          <w:rFonts w:eastAsia="標楷體" w:hint="eastAsia"/>
        </w:rPr>
        <w:t>負責人：</w:t>
      </w:r>
      <w:r w:rsidR="00267624">
        <w:rPr>
          <w:rFonts w:eastAsia="標楷體"/>
        </w:rPr>
        <w:t>_________</w:t>
      </w:r>
      <w:r w:rsidR="004B56AB">
        <w:rPr>
          <w:rFonts w:eastAsia="標楷體"/>
        </w:rPr>
        <w:t>_____________________________</w:t>
      </w:r>
      <w:r w:rsidR="00267624">
        <w:rPr>
          <w:rFonts w:eastAsia="標楷體"/>
        </w:rPr>
        <w:t xml:space="preserve">_____ </w:t>
      </w:r>
    </w:p>
    <w:p w:rsidR="00267624" w:rsidRDefault="00267624" w:rsidP="00267624">
      <w:pPr>
        <w:spacing w:line="440" w:lineRule="exact"/>
        <w:ind w:left="482"/>
        <w:rPr>
          <w:rFonts w:eastAsia="標楷體"/>
        </w:rPr>
      </w:pPr>
      <w:r>
        <w:rPr>
          <w:rFonts w:eastAsia="標楷體" w:hint="eastAsia"/>
        </w:rPr>
        <w:t>烹調人員人數：</w:t>
      </w:r>
      <w:r>
        <w:rPr>
          <w:rFonts w:eastAsia="標楷體"/>
        </w:rPr>
        <w:t>______________</w:t>
      </w:r>
      <w:r w:rsidR="00BC24A8">
        <w:rPr>
          <w:rFonts w:eastAsia="標楷體" w:hint="eastAsia"/>
        </w:rPr>
        <w:t xml:space="preserve">  </w:t>
      </w:r>
      <w:r>
        <w:rPr>
          <w:rFonts w:eastAsia="標楷體" w:hint="eastAsia"/>
        </w:rPr>
        <w:t>烹調人員以外之專任工作人數：</w:t>
      </w:r>
      <w:r>
        <w:rPr>
          <w:rFonts w:eastAsia="標楷體"/>
        </w:rPr>
        <w:t>______________</w:t>
      </w:r>
    </w:p>
    <w:p w:rsidR="00267624" w:rsidRDefault="00267624" w:rsidP="00267624">
      <w:pPr>
        <w:numPr>
          <w:ilvl w:val="0"/>
          <w:numId w:val="8"/>
        </w:numPr>
        <w:spacing w:line="440" w:lineRule="exact"/>
        <w:ind w:left="482" w:hanging="482"/>
        <w:rPr>
          <w:rFonts w:eastAsia="標楷體"/>
        </w:rPr>
      </w:pPr>
      <w:r>
        <w:rPr>
          <w:rFonts w:eastAsia="標楷體" w:hint="eastAsia"/>
        </w:rPr>
        <w:t>全天用餐約略人數：</w:t>
      </w:r>
      <w:r>
        <w:rPr>
          <w:rFonts w:eastAsia="標楷體"/>
        </w:rPr>
        <w:t>__________</w:t>
      </w:r>
      <w:r>
        <w:rPr>
          <w:rFonts w:eastAsia="標楷體" w:hint="eastAsia"/>
        </w:rPr>
        <w:t>人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4820"/>
        <w:gridCol w:w="3969"/>
      </w:tblGrid>
      <w:tr w:rsidR="00267624" w:rsidTr="0026762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檢查</w:t>
            </w:r>
          </w:p>
          <w:p w:rsidR="00267624" w:rsidRDefault="00267624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項目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編號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內容說明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結果</w:t>
            </w:r>
          </w:p>
          <w:p w:rsidR="00267624" w:rsidRDefault="00267624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備註：請明列原因</w:t>
            </w:r>
            <w:r>
              <w:rPr>
                <w:rFonts w:eastAsia="標楷體"/>
              </w:rPr>
              <w:t>)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作業場所設施規劃、維護與管理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各作業場所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前處理、製備、</w:t>
            </w:r>
            <w:proofErr w:type="gramStart"/>
            <w:r>
              <w:rPr>
                <w:rFonts w:eastAsia="標楷體" w:hint="eastAsia"/>
              </w:rPr>
              <w:t>配膳、</w:t>
            </w:r>
            <w:proofErr w:type="gramEnd"/>
            <w:r>
              <w:rPr>
                <w:rFonts w:eastAsia="標楷體" w:hint="eastAsia"/>
              </w:rPr>
              <w:t>供膳、倉儲區等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應適當區隔，且有良好通風及排氣。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處理或調製食品的設施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工作</w:t>
            </w:r>
            <w:proofErr w:type="gramStart"/>
            <w:r>
              <w:rPr>
                <w:rFonts w:eastAsia="標楷體" w:hint="eastAsia"/>
              </w:rPr>
              <w:t>檯</w:t>
            </w:r>
            <w:proofErr w:type="gramEnd"/>
            <w:r>
              <w:rPr>
                <w:rFonts w:eastAsia="標楷體" w:hint="eastAsia"/>
              </w:rPr>
              <w:t>、灶</w:t>
            </w:r>
            <w:proofErr w:type="gramStart"/>
            <w:r>
              <w:rPr>
                <w:rFonts w:eastAsia="標楷體" w:hint="eastAsia"/>
              </w:rPr>
              <w:t>檯</w:t>
            </w:r>
            <w:proofErr w:type="gramEnd"/>
            <w:r>
              <w:rPr>
                <w:rFonts w:eastAsia="標楷體" w:hint="eastAsia"/>
              </w:rPr>
              <w:t>、抽油煙機、冰箱、清洗槽、工具櫃、各類容器</w:t>
            </w:r>
            <w:r>
              <w:rPr>
                <w:rFonts w:eastAsia="標楷體"/>
              </w:rPr>
              <w:t>…)</w:t>
            </w:r>
            <w:r>
              <w:rPr>
                <w:rFonts w:eastAsia="標楷體" w:hint="eastAsia"/>
              </w:rPr>
              <w:t>應為易清洗、不納垢、無毒材質製品。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應設層架</w:t>
            </w:r>
            <w:proofErr w:type="gramEnd"/>
            <w:r>
              <w:rPr>
                <w:rFonts w:eastAsia="標楷體" w:hint="eastAsia"/>
              </w:rPr>
              <w:t>、推車分別用於放置食品及物料等，以避免生熟食交叉污染。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作業場所使用之器具、容器應有固定處所放置，使用前、</w:t>
            </w:r>
            <w:proofErr w:type="gramStart"/>
            <w:r>
              <w:rPr>
                <w:rFonts w:eastAsia="標楷體" w:hint="eastAsia"/>
              </w:rPr>
              <w:t>後均應保持</w:t>
            </w:r>
            <w:proofErr w:type="gramEnd"/>
            <w:r>
              <w:rPr>
                <w:rFonts w:eastAsia="標楷體" w:hint="eastAsia"/>
              </w:rPr>
              <w:t>清潔，且用後應歸定位。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作業場所應設置有蓋、防漏、易清洗的垃圾桶、</w:t>
            </w:r>
            <w:proofErr w:type="gramStart"/>
            <w:r>
              <w:rPr>
                <w:rFonts w:eastAsia="標楷體" w:hint="eastAsia"/>
              </w:rPr>
              <w:t>廚餘桶</w:t>
            </w:r>
            <w:proofErr w:type="gramEnd"/>
            <w:r>
              <w:rPr>
                <w:rFonts w:eastAsia="標楷體" w:hint="eastAsia"/>
              </w:rPr>
              <w:t>，垃圾及</w:t>
            </w:r>
            <w:proofErr w:type="gramStart"/>
            <w:r>
              <w:rPr>
                <w:rFonts w:eastAsia="標楷體" w:hint="eastAsia"/>
              </w:rPr>
              <w:t>廚餘應適當</w:t>
            </w:r>
            <w:proofErr w:type="gramEnd"/>
            <w:r>
              <w:rPr>
                <w:rFonts w:eastAsia="標楷體" w:hint="eastAsia"/>
              </w:rPr>
              <w:t>分類存放及適時清理。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作業場所之地面、牆壁、天花板、支柱、屋頂、燈飾、紗門等應保持清潔、避免積水或濕滑。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作業場所排水設施須通暢，應</w:t>
            </w:r>
            <w:proofErr w:type="gramStart"/>
            <w:r>
              <w:rPr>
                <w:rFonts w:eastAsia="標楷體" w:hint="eastAsia"/>
              </w:rPr>
              <w:t>有截油</w:t>
            </w:r>
            <w:proofErr w:type="gramEnd"/>
            <w:r>
              <w:rPr>
                <w:rFonts w:eastAsia="標楷體" w:hint="eastAsia"/>
              </w:rPr>
              <w:t>設備及防治病媒入侵之設施；</w:t>
            </w:r>
            <w:proofErr w:type="gramStart"/>
            <w:r>
              <w:rPr>
                <w:rFonts w:eastAsia="標楷體" w:hint="eastAsia"/>
              </w:rPr>
              <w:t>截油設施</w:t>
            </w:r>
            <w:proofErr w:type="gramEnd"/>
            <w:r>
              <w:rPr>
                <w:rFonts w:eastAsia="標楷體" w:hint="eastAsia"/>
              </w:rPr>
              <w:t>應經常清理維持清潔。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作業場所照明光線應足夠，工作及調理檯面照度應在</w:t>
            </w:r>
            <w:r>
              <w:rPr>
                <w:rFonts w:eastAsia="標楷體"/>
              </w:rPr>
              <w:t>200LUX</w:t>
            </w:r>
            <w:r>
              <w:rPr>
                <w:rFonts w:eastAsia="標楷體" w:hint="eastAsia"/>
              </w:rPr>
              <w:t>以上，並有防護措施。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定期確認業者每日填寫大專校院餐飲衛生管理檢查表是否落實。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從業人員衛生管理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從業人員應健康檢查，檢查項目：肺結核、手部皮膚病、</w:t>
            </w: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型肝炎、傷寒、出疹、膿瘡、外傷、眼疾等；從業期間每年健康檢查一次，並保有完整紀錄。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從業人員在</w:t>
            </w: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型肝炎、手部皮膚病、出疹、膿瘡、外傷、結核病或傷寒等疾病之傳染或帶菌</w:t>
            </w:r>
            <w:proofErr w:type="gramStart"/>
            <w:r>
              <w:rPr>
                <w:rFonts w:eastAsia="標楷體" w:hint="eastAsia"/>
              </w:rPr>
              <w:t>期間，</w:t>
            </w:r>
            <w:proofErr w:type="gramEnd"/>
            <w:r>
              <w:rPr>
                <w:rFonts w:eastAsia="標楷體" w:hint="eastAsia"/>
              </w:rPr>
              <w:t>或有其他可能造成食品污染之疾病者，經治癒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檢查合格後方得再行從業。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業者應指派衛生管理專責人員，負責每日衛生檢查工作。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年應至少受訓衛生講習</w:t>
            </w:r>
            <w:r>
              <w:rPr>
                <w:rFonts w:eastAsia="標楷體"/>
              </w:rPr>
              <w:t>8</w:t>
            </w:r>
            <w:r>
              <w:rPr>
                <w:rFonts w:eastAsia="標楷體" w:hint="eastAsia"/>
              </w:rPr>
              <w:t>小時。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依據「食品業者專門職業或技術證照人員設置及管理辦法」之規定，烹調人員應達到相關</w:t>
            </w:r>
            <w:proofErr w:type="gramStart"/>
            <w:r>
              <w:rPr>
                <w:rFonts w:eastAsia="標楷體" w:hint="eastAsia"/>
              </w:rPr>
              <w:t>技術士持證</w:t>
            </w:r>
            <w:proofErr w:type="gramEnd"/>
            <w:r>
              <w:rPr>
                <w:rFonts w:eastAsia="標楷體" w:hint="eastAsia"/>
              </w:rPr>
              <w:t>比率，並列</w:t>
            </w:r>
            <w:proofErr w:type="gramStart"/>
            <w:r>
              <w:rPr>
                <w:rFonts w:eastAsia="標楷體" w:hint="eastAsia"/>
              </w:rPr>
              <w:t>冊</w:t>
            </w:r>
            <w:proofErr w:type="gramEnd"/>
            <w:r>
              <w:rPr>
                <w:rFonts w:eastAsia="標楷體" w:hint="eastAsia"/>
              </w:rPr>
              <w:t>備查。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從業人員應穿戴整齊清潔的工作衣帽，頭髮需有效覆蓋</w:t>
            </w:r>
            <w:proofErr w:type="gramStart"/>
            <w:r>
              <w:rPr>
                <w:rFonts w:eastAsia="標楷體" w:hint="eastAsia"/>
              </w:rPr>
              <w:t>或戴網帽</w:t>
            </w:r>
            <w:proofErr w:type="gramEnd"/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離開作業場所或</w:t>
            </w:r>
            <w:proofErr w:type="gramStart"/>
            <w:r>
              <w:rPr>
                <w:rFonts w:eastAsia="標楷體" w:hint="eastAsia"/>
              </w:rPr>
              <w:t>如廁前應</w:t>
            </w:r>
            <w:proofErr w:type="gramEnd"/>
            <w:r>
              <w:rPr>
                <w:rFonts w:eastAsia="標楷體" w:hint="eastAsia"/>
              </w:rPr>
              <w:t>除去工作服，進入工作場所再穿工作服及洗手。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從業人員應隨時保持乾淨的雙手，不得蓄留指甲、塗指甲油、戴飾物，亦不得使塗抹於肌膚上之化妝品及藥品等污染食品或食品接觸面。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調製食品時禁止飲食、吸菸、嚼檳榔及其他可能污染食品等行為。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19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從業人員手上有傷口時，應經過適當的包紮處理後，配戴不透水手套始能工作，禁止直接接觸即食食品。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直接接觸、處理不經加熱之即食食品或切割熟食品</w:t>
            </w:r>
            <w:proofErr w:type="gramStart"/>
            <w:r>
              <w:rPr>
                <w:rFonts w:eastAsia="標楷體" w:hint="eastAsia"/>
              </w:rPr>
              <w:t>之配膳人員</w:t>
            </w:r>
            <w:proofErr w:type="gramEnd"/>
            <w:r>
              <w:rPr>
                <w:rFonts w:eastAsia="標楷體" w:hint="eastAsia"/>
              </w:rPr>
              <w:t>，雙手應澈底洗淨及消毒，穿戴清潔的不透水手套與口罩。如有上呼吸道疾病者，其口罩應為可完全覆蓋</w:t>
            </w:r>
            <w:proofErr w:type="gramStart"/>
            <w:r>
              <w:rPr>
                <w:rFonts w:eastAsia="標楷體" w:hint="eastAsia"/>
              </w:rPr>
              <w:t>口鼻者</w:t>
            </w:r>
            <w:proofErr w:type="gramEnd"/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jc w:val="center"/>
              <w:rPr>
                <w:szCs w:val="22"/>
              </w:rPr>
            </w:pPr>
            <w:r>
              <w:rPr>
                <w:rFonts w:eastAsia="標楷體" w:hint="eastAsia"/>
              </w:rPr>
              <w:t>用水衛生與洗手及其設備的管理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應設有貯水、供水設備，水質不受污染及有適當的保護措施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如逆止閥</w:t>
            </w:r>
            <w:proofErr w:type="gramEnd"/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，並定期清洗。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各分區的作業場所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如前處理區、烹調區等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應於適當處所設洗手及消毒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或乾手</w:t>
            </w:r>
            <w:proofErr w:type="gramEnd"/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設備，並備有乾淨手套與口罩以供使用，其設施須適當的維護及可用。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洗手處所應備有效清潔劑。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  <w:p w:rsidR="00267624" w:rsidRDefault="00267624">
            <w:pPr>
              <w:rPr>
                <w:rFonts w:eastAsia="標楷體"/>
              </w:rPr>
            </w:pP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洗手處所應有標示</w:t>
            </w:r>
            <w:proofErr w:type="gramStart"/>
            <w:r>
              <w:rPr>
                <w:rFonts w:eastAsia="標楷體" w:hint="eastAsia"/>
              </w:rPr>
              <w:t>洗手醒語或</w:t>
            </w:r>
            <w:proofErr w:type="gramEnd"/>
            <w:r>
              <w:rPr>
                <w:rFonts w:eastAsia="標楷體" w:hint="eastAsia"/>
              </w:rPr>
              <w:t>圖示，從業人員要遵守正確洗手之步驟，從手指、手掌到手腕確實清洗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包括可能碰觸到食物的地方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衛生管理專責人員應確實督促從業人員洗手的時機，如：</w:t>
            </w:r>
          </w:p>
          <w:p w:rsidR="00267624" w:rsidRDefault="00267624" w:rsidP="00267624">
            <w:pPr>
              <w:numPr>
                <w:ilvl w:val="0"/>
                <w:numId w:val="10"/>
              </w:numPr>
              <w:ind w:left="376" w:hanging="342"/>
              <w:rPr>
                <w:rFonts w:eastAsia="標楷體"/>
              </w:rPr>
            </w:pPr>
            <w:r>
              <w:rPr>
                <w:rFonts w:eastAsia="標楷體" w:hint="eastAsia"/>
              </w:rPr>
              <w:t>進入工作場所開始工作前。</w:t>
            </w:r>
          </w:p>
          <w:p w:rsidR="00267624" w:rsidRDefault="00267624" w:rsidP="00267624">
            <w:pPr>
              <w:numPr>
                <w:ilvl w:val="0"/>
                <w:numId w:val="10"/>
              </w:numPr>
              <w:ind w:left="376" w:hanging="342"/>
              <w:rPr>
                <w:rFonts w:eastAsia="標楷體"/>
              </w:rPr>
            </w:pPr>
            <w:r>
              <w:rPr>
                <w:rFonts w:eastAsia="標楷體" w:hint="eastAsia"/>
              </w:rPr>
              <w:t>觸摸未烹調食品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生食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、</w:t>
            </w:r>
            <w:proofErr w:type="gramStart"/>
            <w:r>
              <w:rPr>
                <w:rFonts w:eastAsia="標楷體" w:hint="eastAsia"/>
              </w:rPr>
              <w:t>不</w:t>
            </w:r>
            <w:proofErr w:type="gramEnd"/>
            <w:r>
              <w:rPr>
                <w:rFonts w:eastAsia="標楷體" w:hint="eastAsia"/>
              </w:rPr>
              <w:t>潔器物後。</w:t>
            </w:r>
          </w:p>
          <w:p w:rsidR="00267624" w:rsidRDefault="00267624" w:rsidP="00267624">
            <w:pPr>
              <w:numPr>
                <w:ilvl w:val="0"/>
                <w:numId w:val="10"/>
              </w:numPr>
              <w:ind w:left="376" w:hanging="342"/>
              <w:rPr>
                <w:rFonts w:eastAsia="標楷體"/>
              </w:rPr>
            </w:pPr>
            <w:r>
              <w:rPr>
                <w:rFonts w:eastAsia="標楷體" w:hint="eastAsia"/>
              </w:rPr>
              <w:t>如廁後。</w:t>
            </w:r>
          </w:p>
          <w:p w:rsidR="00267624" w:rsidRDefault="00267624" w:rsidP="00267624">
            <w:pPr>
              <w:numPr>
                <w:ilvl w:val="0"/>
                <w:numId w:val="10"/>
              </w:numPr>
              <w:ind w:left="176" w:hanging="142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擤</w:t>
            </w:r>
            <w:proofErr w:type="gramEnd"/>
            <w:r>
              <w:rPr>
                <w:rFonts w:eastAsia="標楷體" w:hint="eastAsia"/>
              </w:rPr>
              <w:t>鼻涕、打噴嚏或其他可能污染手部清潔之行為後。</w:t>
            </w:r>
          </w:p>
          <w:p w:rsidR="00267624" w:rsidRDefault="00267624" w:rsidP="00267624">
            <w:pPr>
              <w:numPr>
                <w:ilvl w:val="0"/>
                <w:numId w:val="10"/>
              </w:numPr>
              <w:ind w:left="376" w:hanging="342"/>
              <w:rPr>
                <w:rFonts w:eastAsia="標楷體"/>
              </w:rPr>
            </w:pPr>
            <w:r>
              <w:rPr>
                <w:rFonts w:eastAsia="標楷體" w:hint="eastAsia"/>
              </w:rPr>
              <w:t>處理垃圾、擦地板或休息過後。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廁所須與作業場所有</w:t>
            </w:r>
            <w:proofErr w:type="gramStart"/>
            <w:r>
              <w:rPr>
                <w:rFonts w:eastAsia="標楷體" w:hint="eastAsia"/>
              </w:rPr>
              <w:t>效區</w:t>
            </w:r>
            <w:proofErr w:type="gramEnd"/>
            <w:r>
              <w:rPr>
                <w:rFonts w:eastAsia="標楷體" w:hint="eastAsia"/>
              </w:rPr>
              <w:t>隔，不得設於作業區內且不得正面開向作業場所，以防污染食品。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食品及其原料之採購、驗收、處理及貯存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作業場所作業中，不得有驗收情形。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28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應建立原物料供應商名冊及食材來源資料表，並予以確認。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食品需有驗收紀錄並備查：包裝食品應有完整包裝及明確標示，須符合相關規定。散裝食品之驗收紀錄需包括進貨廠商或購置來源、產品名稱、進貨日期、進貨量等。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驗收完成之食品或半成品應儘速貯藏於符合衛生規定之處所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乾貨或冷凍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冷藏庫房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，以防止受到污染。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冷凍、冷藏類食品溫度控制：冷藏食品中心溫度為</w:t>
            </w:r>
            <w:r>
              <w:rPr>
                <w:rFonts w:eastAsia="標楷體"/>
              </w:rPr>
              <w:t>7</w:t>
            </w:r>
            <w:r>
              <w:rPr>
                <w:rFonts w:eastAsia="標楷體" w:hint="eastAsia"/>
              </w:rPr>
              <w:t>℃或表面溫度</w:t>
            </w:r>
            <w:r>
              <w:rPr>
                <w:rFonts w:eastAsia="標楷體"/>
              </w:rPr>
              <w:t>10</w:t>
            </w:r>
            <w:r>
              <w:rPr>
                <w:rFonts w:eastAsia="標楷體" w:hint="eastAsia"/>
              </w:rPr>
              <w:t>℃以下，凍結點以上，冷凍食品中心溫度為</w:t>
            </w:r>
            <w:r>
              <w:rPr>
                <w:rFonts w:eastAsia="標楷體"/>
              </w:rPr>
              <w:t>-18</w:t>
            </w:r>
            <w:r>
              <w:rPr>
                <w:rFonts w:ascii="新細明體" w:hAnsi="新細明體" w:cs="新細明體" w:hint="eastAsia"/>
              </w:rPr>
              <w:t>℃</w:t>
            </w:r>
            <w:r>
              <w:rPr>
                <w:rFonts w:eastAsia="標楷體" w:hint="eastAsia"/>
              </w:rPr>
              <w:t>或表面溫度</w:t>
            </w:r>
            <w:r>
              <w:rPr>
                <w:rFonts w:eastAsia="標楷體"/>
              </w:rPr>
              <w:t>-10</w:t>
            </w:r>
            <w:r>
              <w:rPr>
                <w:rFonts w:eastAsia="標楷體" w:hint="eastAsia"/>
              </w:rPr>
              <w:t>℃以下。並可由冷凍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冷藏庫房外部檢視溫度及保持清潔。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冷凍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冷藏庫房盛裝食物不得超過最大裝載線或最大裝載量，以保持冷凍、冷藏之效果。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冷凍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冷藏庫房</w:t>
            </w:r>
            <w:proofErr w:type="gramStart"/>
            <w:r>
              <w:rPr>
                <w:rFonts w:eastAsia="標楷體" w:hint="eastAsia"/>
              </w:rPr>
              <w:t>應設層架</w:t>
            </w:r>
            <w:proofErr w:type="gramEnd"/>
            <w:r>
              <w:rPr>
                <w:rFonts w:eastAsia="標楷體" w:hint="eastAsia"/>
              </w:rPr>
              <w:t>管理，食品、半成品、生熟食等應分類、分區，離地離牆存放且先進先出。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乾貨類食品存放場所須通風良好、</w:t>
            </w:r>
            <w:proofErr w:type="gramStart"/>
            <w:r>
              <w:rPr>
                <w:rFonts w:eastAsia="標楷體" w:hint="eastAsia"/>
              </w:rPr>
              <w:t>乾燥、</w:t>
            </w:r>
            <w:proofErr w:type="gramEnd"/>
            <w:r>
              <w:rPr>
                <w:rFonts w:eastAsia="標楷體" w:hint="eastAsia"/>
              </w:rPr>
              <w:t>清</w:t>
            </w:r>
            <w:r>
              <w:rPr>
                <w:rFonts w:eastAsia="標楷體" w:hint="eastAsia"/>
              </w:rPr>
              <w:lastRenderedPageBreak/>
              <w:t>潔，</w:t>
            </w:r>
            <w:proofErr w:type="gramStart"/>
            <w:r>
              <w:rPr>
                <w:rFonts w:eastAsia="標楷體" w:hint="eastAsia"/>
              </w:rPr>
              <w:t>並設層架</w:t>
            </w:r>
            <w:proofErr w:type="gramEnd"/>
            <w:r>
              <w:rPr>
                <w:rFonts w:eastAsia="標楷體" w:hint="eastAsia"/>
              </w:rPr>
              <w:t>、</w:t>
            </w:r>
            <w:proofErr w:type="gramStart"/>
            <w:r>
              <w:rPr>
                <w:rFonts w:eastAsia="標楷體" w:hint="eastAsia"/>
              </w:rPr>
              <w:t>棧</w:t>
            </w:r>
            <w:proofErr w:type="gramEnd"/>
            <w:r>
              <w:rPr>
                <w:rFonts w:eastAsia="標楷體" w:hint="eastAsia"/>
              </w:rPr>
              <w:t>板分類、離地離牆存放，入庫須標示日期以先進先出為原則，不可有過期食材。建議溫度為</w:t>
            </w:r>
            <w:r>
              <w:rPr>
                <w:rFonts w:eastAsia="標楷體"/>
              </w:rPr>
              <w:t>28</w:t>
            </w:r>
            <w:r>
              <w:rPr>
                <w:rFonts w:eastAsia="標楷體" w:hint="eastAsia"/>
              </w:rPr>
              <w:t>℃以下，相對濕度建議在</w:t>
            </w:r>
            <w:r>
              <w:rPr>
                <w:rFonts w:eastAsia="標楷體"/>
              </w:rPr>
              <w:t>70%</w:t>
            </w:r>
            <w:r>
              <w:rPr>
                <w:rFonts w:eastAsia="標楷體" w:hint="eastAsia"/>
              </w:rPr>
              <w:t>以下。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冷凍食品解凍方式及條件應正確，避免暴露於室溫下解凍，食物解凍及處理應避免與其他食品交叉污染。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前處理完成備用的食品及半成品應妥善放置，</w:t>
            </w:r>
            <w:proofErr w:type="gramStart"/>
            <w:r>
              <w:rPr>
                <w:rFonts w:eastAsia="標楷體" w:hint="eastAsia"/>
              </w:rPr>
              <w:t>食材應完整</w:t>
            </w:r>
            <w:proofErr w:type="gramEnd"/>
            <w:r>
              <w:rPr>
                <w:rFonts w:eastAsia="標楷體" w:hint="eastAsia"/>
              </w:rPr>
              <w:t>包裝，避免交叉污染。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用於洗滌食品與洗滌食品容器、器具的清洗設施，不可同時或混合使用。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rPr>
          <w:trHeight w:val="137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與食品製作有關之任何食品、半成品、成品、餐盒、器具、容器等均不得放置地面。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食品烹調與製備的衛生管理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39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作業場所應清潔衛生、乾燥及舒適，處理與烹調食物所使用的設備應排列整齊及有足夠操作的作業空間。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食物製備使用之器具、設備應隨時保持清潔及定期消毒。毛巾、抹布及餐具建議每天消毒。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盛裝生食與熟食之容器應明顯區分，防止生熟食交叉污染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烹調完成之菜餚不可受污染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切割生、熟食的刀具及砧板應至少兩套以上，並分開使用與管理，防止生熟食交叉污染，切割熟食品時應戴乾淨手套與口罩。切割不再加熱即可食用之蔬果必須使用非木質砧板。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刀具及砧板使用後應確實洗淨殺菌，並不得有裂縫，不用</w:t>
            </w:r>
            <w:proofErr w:type="gramStart"/>
            <w:r>
              <w:rPr>
                <w:rFonts w:eastAsia="標楷體" w:hint="eastAsia"/>
              </w:rPr>
              <w:t>時應側放</w:t>
            </w:r>
            <w:proofErr w:type="gramEnd"/>
            <w:r>
              <w:rPr>
                <w:rFonts w:eastAsia="標楷體" w:hint="eastAsia"/>
              </w:rPr>
              <w:t>或懸掛以保持乾燥。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食品應在工作</w:t>
            </w:r>
            <w:proofErr w:type="gramStart"/>
            <w:r>
              <w:rPr>
                <w:rFonts w:eastAsia="標楷體" w:hint="eastAsia"/>
              </w:rPr>
              <w:t>檯</w:t>
            </w:r>
            <w:proofErr w:type="gramEnd"/>
            <w:r>
              <w:rPr>
                <w:rFonts w:eastAsia="標楷體" w:hint="eastAsia"/>
              </w:rPr>
              <w:t>上調理，與食品製備無關之任何物品不可放置於烹調製備區內。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烹調區的排煙設施應有良好的效率及防止空氣污染設施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如水洗、過濾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，並經常保持清潔。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備料區及烹調區應隨時保持清潔，避免太多食物殘渣、垃圾等留置工作</w:t>
            </w:r>
            <w:proofErr w:type="gramStart"/>
            <w:r>
              <w:rPr>
                <w:rFonts w:eastAsia="標楷體" w:hint="eastAsia"/>
              </w:rPr>
              <w:t>檯</w:t>
            </w:r>
            <w:proofErr w:type="gramEnd"/>
            <w:r>
              <w:rPr>
                <w:rFonts w:eastAsia="標楷體" w:hint="eastAsia"/>
              </w:rPr>
              <w:t>上及地面。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應使用已洗淨消毒之抹布、刀具、砧板處理熟食。盛裝熟食之器皿不得堆疊放置。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食用冰塊須符合衛生規定，每年至少抽驗一次。</w:t>
            </w:r>
            <w:proofErr w:type="gramStart"/>
            <w:r>
              <w:rPr>
                <w:rFonts w:eastAsia="標楷體" w:hint="eastAsia"/>
              </w:rPr>
              <w:t>冰鏟不應</w:t>
            </w:r>
            <w:proofErr w:type="gramEnd"/>
            <w:r>
              <w:rPr>
                <w:rFonts w:eastAsia="標楷體" w:hint="eastAsia"/>
              </w:rPr>
              <w:t>放置</w:t>
            </w:r>
            <w:proofErr w:type="gramStart"/>
            <w:r>
              <w:rPr>
                <w:rFonts w:eastAsia="標楷體" w:hint="eastAsia"/>
              </w:rPr>
              <w:t>製冰機內</w:t>
            </w:r>
            <w:proofErr w:type="gramEnd"/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49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凡與食品或食品器具、容器直接接觸之用水水質，應符合飲用水水質標準，每年至少抽驗一次。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油炸油應定期</w:t>
            </w:r>
            <w:proofErr w:type="gramEnd"/>
            <w:r>
              <w:rPr>
                <w:rFonts w:eastAsia="標楷體" w:hint="eastAsia"/>
              </w:rPr>
              <w:t>測試油的品質，並備有</w:t>
            </w:r>
            <w:proofErr w:type="gramStart"/>
            <w:r>
              <w:rPr>
                <w:rFonts w:eastAsia="標楷體" w:hint="eastAsia"/>
              </w:rPr>
              <w:t>更換炸油紀錄</w:t>
            </w:r>
            <w:proofErr w:type="gramEnd"/>
            <w:r>
              <w:rPr>
                <w:rFonts w:eastAsia="標楷體" w:hint="eastAsia"/>
              </w:rPr>
              <w:t>表。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食品作業檯面，應以不鏽鋼或其他無污染材質鋪設。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proofErr w:type="gramStart"/>
            <w:r>
              <w:rPr>
                <w:rFonts w:eastAsia="標楷體" w:hint="eastAsia"/>
              </w:rPr>
              <w:t>配膳及</w:t>
            </w:r>
            <w:proofErr w:type="gramEnd"/>
            <w:r>
              <w:rPr>
                <w:rFonts w:eastAsia="標楷體" w:hint="eastAsia"/>
              </w:rPr>
              <w:t>供膳的衛生管理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配膳區</w:t>
            </w:r>
            <w:proofErr w:type="gramEnd"/>
            <w:r>
              <w:rPr>
                <w:rFonts w:eastAsia="標楷體" w:hint="eastAsia"/>
              </w:rPr>
              <w:t>應避免與食品、半成品或其它器具、容器有交叉污染之機會。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配膳及供膳區</w:t>
            </w:r>
            <w:proofErr w:type="gramEnd"/>
            <w:r>
              <w:rPr>
                <w:rFonts w:eastAsia="標楷體" w:hint="eastAsia"/>
              </w:rPr>
              <w:t>應隨時保持清潔、地面保持</w:t>
            </w:r>
            <w:proofErr w:type="gramStart"/>
            <w:r>
              <w:rPr>
                <w:rFonts w:eastAsia="標楷體" w:hint="eastAsia"/>
              </w:rPr>
              <w:t>乾燥，</w:t>
            </w:r>
            <w:proofErr w:type="gramEnd"/>
            <w:r>
              <w:rPr>
                <w:rFonts w:eastAsia="標楷體" w:hint="eastAsia"/>
              </w:rPr>
              <w:t>維持舒適的作業環境，溫度設定建議保持於攝氏</w:t>
            </w:r>
            <w:r>
              <w:rPr>
                <w:rFonts w:eastAsia="標楷體"/>
              </w:rPr>
              <w:t>22~26</w:t>
            </w:r>
            <w:r>
              <w:rPr>
                <w:rFonts w:ascii="新細明體" w:hAnsi="新細明體" w:cs="新細明體" w:hint="eastAsia"/>
              </w:rPr>
              <w:t>℃</w:t>
            </w:r>
            <w:r>
              <w:rPr>
                <w:rFonts w:eastAsia="標楷體" w:hint="eastAsia"/>
              </w:rPr>
              <w:t>之間。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待配膳或</w:t>
            </w:r>
            <w:proofErr w:type="gramEnd"/>
            <w:r>
              <w:rPr>
                <w:rFonts w:eastAsia="標楷體" w:hint="eastAsia"/>
              </w:rPr>
              <w:t>供應之食品應</w:t>
            </w:r>
            <w:proofErr w:type="gramStart"/>
            <w:r>
              <w:rPr>
                <w:rFonts w:eastAsia="標楷體" w:hint="eastAsia"/>
              </w:rPr>
              <w:t>設層架暫</w:t>
            </w:r>
            <w:proofErr w:type="gramEnd"/>
            <w:r>
              <w:rPr>
                <w:rFonts w:eastAsia="標楷體" w:hint="eastAsia"/>
              </w:rPr>
              <w:t>存放置，避免放於空調系統出風口下、地面上，以防污染。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手指不可觸及餐具之內面或食物。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配膳人員</w:t>
            </w:r>
            <w:proofErr w:type="gramEnd"/>
            <w:r>
              <w:rPr>
                <w:rFonts w:eastAsia="標楷體" w:hint="eastAsia"/>
              </w:rPr>
              <w:t>手套應適時更換：</w:t>
            </w:r>
          </w:p>
          <w:p w:rsidR="00267624" w:rsidRDefault="00267624" w:rsidP="00267624">
            <w:pPr>
              <w:numPr>
                <w:ilvl w:val="0"/>
                <w:numId w:val="12"/>
              </w:numPr>
              <w:ind w:left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>接觸非食品後。</w:t>
            </w:r>
          </w:p>
          <w:p w:rsidR="00267624" w:rsidRDefault="00267624" w:rsidP="00267624">
            <w:pPr>
              <w:numPr>
                <w:ilvl w:val="0"/>
                <w:numId w:val="12"/>
              </w:numPr>
              <w:ind w:left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>離開作業場所之後再進入。</w:t>
            </w:r>
          </w:p>
          <w:p w:rsidR="00267624" w:rsidRDefault="00267624" w:rsidP="00267624">
            <w:pPr>
              <w:numPr>
                <w:ilvl w:val="0"/>
                <w:numId w:val="12"/>
              </w:numPr>
              <w:ind w:left="0" w:firstLine="0"/>
              <w:rPr>
                <w:rFonts w:eastAsia="標楷體"/>
              </w:rPr>
            </w:pPr>
            <w:r>
              <w:rPr>
                <w:rFonts w:eastAsia="標楷體" w:hint="eastAsia"/>
              </w:rPr>
              <w:t>使用過程中破損時。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包裝</w:t>
            </w:r>
            <w:proofErr w:type="gramStart"/>
            <w:r>
              <w:rPr>
                <w:rFonts w:eastAsia="標楷體" w:hint="eastAsia"/>
              </w:rPr>
              <w:t>完成之盒餐</w:t>
            </w:r>
            <w:proofErr w:type="gramEnd"/>
            <w:r>
              <w:rPr>
                <w:rFonts w:eastAsia="標楷體" w:hint="eastAsia"/>
              </w:rPr>
              <w:t>及</w:t>
            </w:r>
            <w:proofErr w:type="gramStart"/>
            <w:r>
              <w:rPr>
                <w:rFonts w:eastAsia="標楷體" w:hint="eastAsia"/>
              </w:rPr>
              <w:t>桶餐應設棧板或層</w:t>
            </w:r>
            <w:proofErr w:type="gramEnd"/>
            <w:r>
              <w:rPr>
                <w:rFonts w:eastAsia="標楷體" w:hint="eastAsia"/>
              </w:rPr>
              <w:t>架放置，不得放於地面。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rPr>
          <w:trHeight w:val="143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加熱保溫食品之中心溫度不得低於</w:t>
            </w:r>
            <w:r>
              <w:rPr>
                <w:rFonts w:eastAsia="標楷體"/>
              </w:rPr>
              <w:t>60</w:t>
            </w:r>
            <w:r>
              <w:rPr>
                <w:rFonts w:ascii="新細明體" w:hAnsi="新細明體" w:cs="新細明體" w:hint="eastAsia"/>
              </w:rPr>
              <w:t>℃</w:t>
            </w:r>
            <w:r>
              <w:rPr>
                <w:rFonts w:eastAsia="標楷體" w:hint="eastAsia"/>
              </w:rPr>
              <w:t>。食品調製後，置於室溫下不得超過</w:t>
            </w:r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小時，且不可有過期或變質、腐壞食品。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用餐場所</w:t>
            </w:r>
            <w:r>
              <w:rPr>
                <w:rFonts w:ascii="標楷體" w:eastAsia="標楷體" w:hAnsi="標楷體" w:hint="eastAsia"/>
                <w:kern w:val="0"/>
              </w:rPr>
              <w:t>及</w:t>
            </w:r>
            <w:proofErr w:type="gramStart"/>
            <w:r>
              <w:rPr>
                <w:rFonts w:ascii="標楷體" w:eastAsia="標楷體" w:hAnsi="標楷體" w:hint="eastAsia"/>
                <w:kern w:val="0"/>
              </w:rPr>
              <w:t>用餐盛具</w:t>
            </w:r>
            <w:r>
              <w:rPr>
                <w:rFonts w:eastAsia="標楷體" w:hint="eastAsia"/>
              </w:rPr>
              <w:t>衛生</w:t>
            </w:r>
            <w:proofErr w:type="gramEnd"/>
            <w:r>
              <w:rPr>
                <w:rFonts w:eastAsia="標楷體" w:hint="eastAsia"/>
              </w:rPr>
              <w:t>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59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不得以有缺口、裂縫、變形、變色或脫色之餐具盛放食品或供人使用。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餐具之洗滌應具有標準式</w:t>
            </w:r>
            <w:proofErr w:type="gramStart"/>
            <w:r>
              <w:rPr>
                <w:rFonts w:eastAsia="標楷體" w:hint="eastAsia"/>
              </w:rPr>
              <w:t>三</w:t>
            </w:r>
            <w:proofErr w:type="gramEnd"/>
            <w:r>
              <w:rPr>
                <w:rFonts w:eastAsia="標楷體" w:hint="eastAsia"/>
              </w:rPr>
              <w:t>槽式洗滌之效果，洗滌殺菌後不得再以抹布擦拭餐具</w:t>
            </w:r>
            <w:r>
              <w:rPr>
                <w:rFonts w:hint="eastAsia"/>
              </w:rPr>
              <w:t>；</w:t>
            </w:r>
            <w:r>
              <w:rPr>
                <w:rFonts w:eastAsia="標楷體" w:hint="eastAsia"/>
              </w:rPr>
              <w:t>若餐具洗滌外包則應確認</w:t>
            </w:r>
            <w:proofErr w:type="gramStart"/>
            <w:r>
              <w:rPr>
                <w:rFonts w:eastAsia="標楷體" w:hint="eastAsia"/>
              </w:rPr>
              <w:t>清潔度且有</w:t>
            </w:r>
            <w:proofErr w:type="gramEnd"/>
            <w:r>
              <w:rPr>
                <w:rFonts w:eastAsia="標楷體" w:hint="eastAsia"/>
              </w:rPr>
              <w:t>完整覆蓋。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洗滌餐具時，應以食品</w:t>
            </w:r>
            <w:proofErr w:type="gramStart"/>
            <w:r>
              <w:rPr>
                <w:rFonts w:eastAsia="標楷體" w:hint="eastAsia"/>
              </w:rPr>
              <w:t>用洗潔劑</w:t>
            </w:r>
            <w:proofErr w:type="gramEnd"/>
            <w:r>
              <w:rPr>
                <w:rFonts w:eastAsia="標楷體" w:hint="eastAsia"/>
              </w:rPr>
              <w:t>，不得使用洗衣粉洗滌。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乾淨餐具之存放不得有污染之慮。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供</w:t>
            </w:r>
            <w:proofErr w:type="gramStart"/>
            <w:r>
              <w:rPr>
                <w:rFonts w:eastAsia="標楷體" w:hint="eastAsia"/>
              </w:rPr>
              <w:t>餐桌面需保持</w:t>
            </w:r>
            <w:proofErr w:type="gramEnd"/>
            <w:r>
              <w:rPr>
                <w:rFonts w:eastAsia="標楷體" w:hint="eastAsia"/>
              </w:rPr>
              <w:t>清潔。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自助餐</w:t>
            </w:r>
            <w:proofErr w:type="gramStart"/>
            <w:r>
              <w:rPr>
                <w:rFonts w:eastAsia="標楷體" w:hint="eastAsia"/>
              </w:rPr>
              <w:t>等配膳</w:t>
            </w:r>
            <w:proofErr w:type="gramEnd"/>
            <w:r>
              <w:rPr>
                <w:rFonts w:eastAsia="標楷體" w:hint="eastAsia"/>
              </w:rPr>
              <w:t>人員</w:t>
            </w:r>
            <w:proofErr w:type="gramStart"/>
            <w:r>
              <w:rPr>
                <w:rFonts w:eastAsia="標楷體" w:hint="eastAsia"/>
              </w:rPr>
              <w:t>供膳時需</w:t>
            </w:r>
            <w:proofErr w:type="gramEnd"/>
            <w:r>
              <w:rPr>
                <w:rFonts w:eastAsia="標楷體" w:hint="eastAsia"/>
              </w:rPr>
              <w:t>配戴口罩，直接碰觸食品時應配戴丟棄式衛生手套。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應使用公筷</w:t>
            </w:r>
            <w:proofErr w:type="gramStart"/>
            <w:r>
              <w:rPr>
                <w:rFonts w:eastAsia="標楷體" w:hint="eastAsia"/>
              </w:rPr>
              <w:t>母匙或</w:t>
            </w:r>
            <w:proofErr w:type="gramEnd"/>
            <w:r>
              <w:rPr>
                <w:rFonts w:eastAsia="標楷體" w:hint="eastAsia"/>
              </w:rPr>
              <w:t>其他分食之飲食方式，</w:t>
            </w:r>
            <w:proofErr w:type="gramStart"/>
            <w:r>
              <w:rPr>
                <w:rFonts w:eastAsia="標楷體" w:hint="eastAsia"/>
              </w:rPr>
              <w:t>夾取食物</w:t>
            </w:r>
            <w:proofErr w:type="gramEnd"/>
            <w:r>
              <w:rPr>
                <w:rFonts w:eastAsia="標楷體" w:hint="eastAsia"/>
              </w:rPr>
              <w:t>之夾子應隨時保持清潔，避免污染。自助餐之菜餚上方需加裝防污染的</w:t>
            </w:r>
            <w:proofErr w:type="gramStart"/>
            <w:r>
              <w:rPr>
                <w:rFonts w:eastAsia="標楷體" w:hint="eastAsia"/>
              </w:rPr>
              <w:t>透明罩</w:t>
            </w:r>
            <w:proofErr w:type="gramEnd"/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配膳與</w:t>
            </w:r>
            <w:proofErr w:type="gramEnd"/>
            <w:r>
              <w:rPr>
                <w:rFonts w:eastAsia="標楷體" w:hint="eastAsia"/>
              </w:rPr>
              <w:t>收銀作業不得有相互汙染行為。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用餐處應備有洗手</w:t>
            </w:r>
            <w:proofErr w:type="gramStart"/>
            <w:r>
              <w:rPr>
                <w:rFonts w:eastAsia="標楷體" w:hint="eastAsia"/>
              </w:rPr>
              <w:t>檯</w:t>
            </w:r>
            <w:proofErr w:type="gramEnd"/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 w:hAnsi="標楷體"/>
                <w:szCs w:val="22"/>
              </w:rPr>
            </w:pPr>
            <w:r>
              <w:rPr>
                <w:rFonts w:eastAsia="標楷體" w:hAnsi="標楷體" w:hint="eastAsia"/>
              </w:rPr>
              <w:t>廢棄物處理與病媒管制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作業場所不得發現蟑螂、老鼠、蒼蠅等病媒或其蹤跡。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 w:hAnsi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69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含前處理、烹調製備場所、</w:t>
            </w:r>
            <w:proofErr w:type="gramStart"/>
            <w:r>
              <w:rPr>
                <w:rFonts w:eastAsia="標楷體" w:hint="eastAsia"/>
              </w:rPr>
              <w:t>配膳區</w:t>
            </w:r>
            <w:proofErr w:type="gramEnd"/>
            <w:r>
              <w:rPr>
                <w:rFonts w:eastAsia="標楷體" w:hint="eastAsia"/>
              </w:rPr>
              <w:t>等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，應有防止及排除病媒或其他有害動物措施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如紗門、紗窗、</w:t>
            </w:r>
            <w:proofErr w:type="gramStart"/>
            <w:r>
              <w:rPr>
                <w:rFonts w:eastAsia="標楷體" w:hint="eastAsia"/>
              </w:rPr>
              <w:t>空氣簾等</w:t>
            </w:r>
            <w:proofErr w:type="gramEnd"/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 w:hAnsi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70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環境衛生用藥與用具、化學藥劑等應明顯標示，並有專櫃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專區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存放、專人管理或紀錄，不得放於食品處理區或食品貯存區。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 w:hAnsi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71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有效及定期的病媒防治措施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備消毒紀錄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 w:hAnsi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  <w:strike/>
              </w:rPr>
            </w:pPr>
            <w:r>
              <w:rPr>
                <w:rFonts w:eastAsia="標楷體"/>
              </w:rPr>
              <w:t>72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廢棄物應依性質</w:t>
            </w:r>
            <w:proofErr w:type="gramStart"/>
            <w:r>
              <w:rPr>
                <w:rFonts w:eastAsia="標楷體" w:hint="eastAsia"/>
              </w:rPr>
              <w:t>分類集存</w:t>
            </w:r>
            <w:proofErr w:type="gramEnd"/>
            <w:r>
              <w:rPr>
                <w:rFonts w:eastAsia="標楷體" w:hint="eastAsia"/>
              </w:rPr>
              <w:t>，作業結束後易腐敗者，應密封放置於食品調理區以外之區域等待清理。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其他管理事項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用於包裝菜餚</w:t>
            </w:r>
            <w:proofErr w:type="gramStart"/>
            <w:r>
              <w:rPr>
                <w:rFonts w:eastAsia="標楷體" w:hint="eastAsia"/>
              </w:rPr>
              <w:t>之紙餐盒應</w:t>
            </w:r>
            <w:proofErr w:type="gramEnd"/>
            <w:r>
              <w:rPr>
                <w:rFonts w:eastAsia="標楷體" w:hint="eastAsia"/>
              </w:rPr>
              <w:t>符合食品器具容器</w:t>
            </w:r>
            <w:r>
              <w:rPr>
                <w:rFonts w:eastAsia="標楷體" w:hint="eastAsia"/>
              </w:rPr>
              <w:lastRenderedPageBreak/>
              <w:t>包裝衛生標準。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盛裝食品容器應清潔、有蓋子並具</w:t>
            </w:r>
            <w:proofErr w:type="gramStart"/>
            <w:r>
              <w:rPr>
                <w:rFonts w:eastAsia="標楷體" w:hint="eastAsia"/>
              </w:rPr>
              <w:t>妥善密</w:t>
            </w:r>
            <w:proofErr w:type="gramEnd"/>
            <w:r>
              <w:rPr>
                <w:rFonts w:eastAsia="標楷體" w:hint="eastAsia"/>
              </w:rPr>
              <w:t>合性。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建議餐食標示各類食物份數或熱量。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每日製作完成之高水活性、低酸性食品菜餚，應依規定分類密封適量留存置於</w:t>
            </w:r>
            <w:r>
              <w:rPr>
                <w:rFonts w:eastAsia="標楷體"/>
              </w:rPr>
              <w:t>7</w:t>
            </w:r>
            <w:r>
              <w:rPr>
                <w:rFonts w:ascii="新細明體" w:hAnsi="新細明體" w:cs="新細明體" w:hint="eastAsia"/>
              </w:rPr>
              <w:t>℃</w:t>
            </w:r>
            <w:r>
              <w:rPr>
                <w:rFonts w:eastAsia="標楷體" w:hint="eastAsia"/>
              </w:rPr>
              <w:t>以下冷藏冰箱</w:t>
            </w:r>
            <w:r>
              <w:rPr>
                <w:rFonts w:eastAsia="標楷體"/>
              </w:rPr>
              <w:t>48</w:t>
            </w:r>
            <w:r>
              <w:rPr>
                <w:rFonts w:eastAsia="標楷體" w:hint="eastAsia"/>
              </w:rPr>
              <w:t>小時，並記錄備查。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應定期抽驗業者製作之食品是否符合相關衛生標準，並記錄備查。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私人物品應專區存放不得放置於作業場所。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widowControl/>
              <w:rPr>
                <w:rFonts w:eastAsia="標楷體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24" w:rsidRDefault="0026762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作業場所及餐廳內，不得住宿及飼養寵物。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部分符合</w:t>
            </w:r>
            <w:r>
              <w:rPr>
                <w:rFonts w:eastAsia="標楷體"/>
              </w:rPr>
              <w:t xml:space="preserve">   □</w:t>
            </w:r>
            <w:r>
              <w:rPr>
                <w:rFonts w:eastAsia="標楷體" w:hint="eastAsia"/>
              </w:rPr>
              <w:t>不符合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  <w:r>
              <w:rPr>
                <w:rFonts w:eastAsia="標楷體" w:hint="eastAsia"/>
              </w:rPr>
              <w:t>不適用</w:t>
            </w:r>
          </w:p>
          <w:p w:rsidR="00267624" w:rsidRDefault="0026762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原因：</w:t>
            </w:r>
          </w:p>
        </w:tc>
      </w:tr>
      <w:tr w:rsidR="00267624" w:rsidTr="00267624">
        <w:trPr>
          <w:trHeight w:val="157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267624" w:rsidRDefault="00267624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</w:rPr>
              <w:t>備註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624" w:rsidRDefault="00267624">
            <w:pPr>
              <w:jc w:val="center"/>
              <w:rPr>
                <w:rFonts w:eastAsia="標楷體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624" w:rsidRDefault="00267624">
            <w:pPr>
              <w:rPr>
                <w:rFonts w:eastAsia="標楷體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624" w:rsidRDefault="00267624">
            <w:pPr>
              <w:rPr>
                <w:rFonts w:eastAsia="標楷體"/>
              </w:rPr>
            </w:pPr>
          </w:p>
        </w:tc>
      </w:tr>
    </w:tbl>
    <w:p w:rsidR="00267624" w:rsidRDefault="00267624" w:rsidP="00267624">
      <w:pPr>
        <w:spacing w:line="480" w:lineRule="auto"/>
        <w:rPr>
          <w:rFonts w:eastAsia="標楷體"/>
        </w:rPr>
      </w:pPr>
    </w:p>
    <w:p w:rsidR="00DF3CD6" w:rsidRDefault="005622FB" w:rsidP="00267624">
      <w:pPr>
        <w:numPr>
          <w:ilvl w:val="0"/>
          <w:numId w:val="16"/>
        </w:numPr>
        <w:spacing w:line="480" w:lineRule="auto"/>
        <w:rPr>
          <w:rFonts w:eastAsia="標楷體"/>
        </w:rPr>
      </w:pPr>
      <w:r>
        <w:rPr>
          <w:rFonts w:eastAsia="標楷體" w:hint="eastAsia"/>
        </w:rPr>
        <w:t>權責管理單位</w:t>
      </w:r>
      <w:r w:rsidR="00DF3CD6">
        <w:rPr>
          <w:rFonts w:eastAsia="標楷體" w:hint="eastAsia"/>
        </w:rPr>
        <w:t>填報人員</w:t>
      </w:r>
      <w:r w:rsidR="00267624">
        <w:rPr>
          <w:rFonts w:eastAsia="標楷體" w:hint="eastAsia"/>
        </w:rPr>
        <w:t>簽</w:t>
      </w:r>
      <w:r w:rsidR="00DF3CD6">
        <w:rPr>
          <w:rFonts w:eastAsia="標楷體" w:hint="eastAsia"/>
        </w:rPr>
        <w:t>章</w:t>
      </w:r>
      <w:r w:rsidR="00267624">
        <w:rPr>
          <w:rFonts w:eastAsia="標楷體" w:hint="eastAsia"/>
        </w:rPr>
        <w:t>：</w:t>
      </w:r>
      <w:r w:rsidR="00267624">
        <w:rPr>
          <w:rFonts w:eastAsia="標楷體"/>
        </w:rPr>
        <w:t xml:space="preserve">                                        </w:t>
      </w:r>
    </w:p>
    <w:p w:rsidR="00267624" w:rsidRDefault="00DF3CD6" w:rsidP="00DF3CD6">
      <w:pPr>
        <w:spacing w:line="480" w:lineRule="auto"/>
        <w:ind w:left="480"/>
        <w:rPr>
          <w:rFonts w:eastAsia="標楷體"/>
        </w:rPr>
      </w:pPr>
      <w:r>
        <w:rPr>
          <w:rFonts w:eastAsia="標楷體" w:hint="eastAsia"/>
        </w:rPr>
        <w:t xml:space="preserve">            </w:t>
      </w:r>
      <w:r w:rsidR="00267624">
        <w:rPr>
          <w:rFonts w:eastAsia="標楷體" w:hint="eastAsia"/>
        </w:rPr>
        <w:t>日期：</w:t>
      </w:r>
      <w:r>
        <w:rPr>
          <w:rFonts w:eastAsia="標楷體" w:hint="eastAsia"/>
        </w:rPr>
        <w:t xml:space="preserve">       </w:t>
      </w:r>
      <w:r>
        <w:rPr>
          <w:rFonts w:eastAsia="標楷體" w:hint="eastAsia"/>
        </w:rPr>
        <w:t>年</w:t>
      </w:r>
      <w:r>
        <w:rPr>
          <w:rFonts w:eastAsia="標楷體" w:hint="eastAsia"/>
        </w:rPr>
        <w:t xml:space="preserve">         </w:t>
      </w:r>
      <w:r>
        <w:rPr>
          <w:rFonts w:eastAsia="標楷體" w:hint="eastAsia"/>
        </w:rPr>
        <w:t>月</w:t>
      </w:r>
      <w:r>
        <w:rPr>
          <w:rFonts w:eastAsia="標楷體" w:hint="eastAsia"/>
        </w:rPr>
        <w:t xml:space="preserve">           </w:t>
      </w:r>
      <w:r>
        <w:rPr>
          <w:rFonts w:eastAsia="標楷體" w:hint="eastAsia"/>
        </w:rPr>
        <w:t>日</w:t>
      </w:r>
    </w:p>
    <w:p w:rsidR="00EE6636" w:rsidRDefault="00EE6636" w:rsidP="00267624">
      <w:pPr>
        <w:jc w:val="both"/>
        <w:rPr>
          <w:rFonts w:eastAsia="標楷體" w:hint="eastAsia"/>
        </w:rPr>
      </w:pPr>
    </w:p>
    <w:p w:rsidR="00267624" w:rsidRDefault="00DF3CD6" w:rsidP="00267624">
      <w:pPr>
        <w:jc w:val="both"/>
        <w:rPr>
          <w:rFonts w:eastAsia="標楷體"/>
        </w:rPr>
      </w:pPr>
      <w:r>
        <w:rPr>
          <w:rFonts w:eastAsia="標楷體" w:hint="eastAsia"/>
        </w:rPr>
        <w:t>備註</w:t>
      </w:r>
      <w:r>
        <w:rPr>
          <w:rFonts w:eastAsia="標楷體" w:hint="eastAsia"/>
        </w:rPr>
        <w:t>:</w:t>
      </w:r>
      <w:r>
        <w:rPr>
          <w:rFonts w:eastAsia="標楷體" w:hint="eastAsia"/>
        </w:rPr>
        <w:t>請於</w:t>
      </w:r>
      <w:r>
        <w:rPr>
          <w:rFonts w:eastAsia="標楷體" w:hint="eastAsia"/>
        </w:rPr>
        <w:t>104</w:t>
      </w:r>
      <w:r>
        <w:rPr>
          <w:rFonts w:eastAsia="標楷體" w:hint="eastAsia"/>
        </w:rPr>
        <w:t>年</w:t>
      </w:r>
      <w:r>
        <w:rPr>
          <w:rFonts w:eastAsia="標楷體" w:hint="eastAsia"/>
        </w:rPr>
        <w:t>9</w:t>
      </w:r>
      <w:r>
        <w:rPr>
          <w:rFonts w:eastAsia="標楷體" w:hint="eastAsia"/>
        </w:rPr>
        <w:t>月</w:t>
      </w:r>
      <w:r w:rsidR="00EE6636">
        <w:rPr>
          <w:rFonts w:eastAsia="標楷體" w:hint="eastAsia"/>
        </w:rPr>
        <w:t>15</w:t>
      </w:r>
      <w:r>
        <w:rPr>
          <w:rFonts w:eastAsia="標楷體" w:hint="eastAsia"/>
        </w:rPr>
        <w:t>日前傳真或</w:t>
      </w:r>
      <w:proofErr w:type="gramStart"/>
      <w:r>
        <w:rPr>
          <w:rFonts w:eastAsia="標楷體" w:hint="eastAsia"/>
        </w:rPr>
        <w:t>E-MAIL</w:t>
      </w:r>
      <w:r>
        <w:rPr>
          <w:rFonts w:eastAsia="標楷體" w:hint="eastAsia"/>
        </w:rPr>
        <w:t>膳委</w:t>
      </w:r>
      <w:proofErr w:type="gramEnd"/>
      <w:r>
        <w:rPr>
          <w:rFonts w:eastAsia="標楷體" w:hint="eastAsia"/>
        </w:rPr>
        <w:t>會許駿逸</w:t>
      </w:r>
    </w:p>
    <w:p w:rsidR="00DF3CD6" w:rsidRDefault="00DF3CD6" w:rsidP="00EE6636">
      <w:pPr>
        <w:ind w:firstLineChars="150" w:firstLine="360"/>
        <w:jc w:val="both"/>
        <w:rPr>
          <w:rFonts w:eastAsia="標楷體"/>
        </w:rPr>
      </w:pPr>
      <w:bookmarkStart w:id="0" w:name="_GoBack"/>
      <w:bookmarkEnd w:id="0"/>
      <w:r>
        <w:rPr>
          <w:rFonts w:eastAsia="標楷體" w:hint="eastAsia"/>
        </w:rPr>
        <w:t xml:space="preserve">  (FAX: 23</w:t>
      </w:r>
      <w:r w:rsidR="00EE6636">
        <w:rPr>
          <w:rFonts w:eastAsia="標楷體" w:hint="eastAsia"/>
        </w:rPr>
        <w:t>69</w:t>
      </w:r>
      <w:r>
        <w:rPr>
          <w:rFonts w:eastAsia="標楷體" w:hint="eastAsia"/>
        </w:rPr>
        <w:t>-6404</w:t>
      </w:r>
      <w:r>
        <w:rPr>
          <w:rFonts w:eastAsia="標楷體" w:hint="eastAsia"/>
        </w:rPr>
        <w:t>；</w:t>
      </w:r>
      <w:r>
        <w:rPr>
          <w:rFonts w:eastAsia="標楷體" w:hint="eastAsia"/>
        </w:rPr>
        <w:t xml:space="preserve"> </w:t>
      </w:r>
      <w:hyperlink r:id="rId9" w:history="1">
        <w:r w:rsidRPr="00A77D96">
          <w:rPr>
            <w:rStyle w:val="ad"/>
            <w:rFonts w:eastAsia="標楷體"/>
          </w:rPr>
          <w:t>chun@ntu.edu.tw</w:t>
        </w:r>
      </w:hyperlink>
      <w:r>
        <w:rPr>
          <w:rFonts w:eastAsia="標楷體"/>
        </w:rPr>
        <w:t xml:space="preserve"> )</w:t>
      </w:r>
    </w:p>
    <w:sectPr w:rsidR="00DF3CD6" w:rsidSect="00267624">
      <w:footerReference w:type="even" r:id="rId10"/>
      <w:footerReference w:type="default" r:id="rId11"/>
      <w:pgSz w:w="11906" w:h="16838"/>
      <w:pgMar w:top="1247" w:right="1134" w:bottom="124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9D" w:rsidRDefault="004C7E9D">
      <w:r>
        <w:separator/>
      </w:r>
    </w:p>
  </w:endnote>
  <w:endnote w:type="continuationSeparator" w:id="0">
    <w:p w:rsidR="004C7E9D" w:rsidRDefault="004C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隸"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3E" w:rsidRDefault="0016523E" w:rsidP="0029127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6523E" w:rsidRDefault="0016523E" w:rsidP="0029127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23E" w:rsidRDefault="0016523E" w:rsidP="00E96738">
    <w:pPr>
      <w:pStyle w:val="a4"/>
      <w:jc w:val="center"/>
      <w:rPr>
        <w:rStyle w:val="a8"/>
        <w:rFonts w:ascii="標楷體" w:eastAsia="標楷體" w:hAnsi="標楷體"/>
      </w:rPr>
    </w:pPr>
  </w:p>
  <w:p w:rsidR="0016523E" w:rsidRPr="00E96738" w:rsidRDefault="0016523E" w:rsidP="00E96738">
    <w:pPr>
      <w:pStyle w:val="a4"/>
      <w:jc w:val="center"/>
      <w:rPr>
        <w:rFonts w:ascii="標楷體" w:eastAsia="標楷體" w:hAnsi="標楷體"/>
      </w:rPr>
    </w:pPr>
    <w:r>
      <w:rPr>
        <w:rStyle w:val="a8"/>
        <w:rFonts w:ascii="標楷體" w:eastAsia="標楷體" w:hAnsi="標楷體" w:hint="eastAsia"/>
      </w:rPr>
      <w:t>第</w:t>
    </w:r>
    <w:r>
      <w:rPr>
        <w:rStyle w:val="a8"/>
        <w:rFonts w:ascii="標楷體" w:eastAsia="標楷體" w:hAnsi="標楷體"/>
      </w:rPr>
      <w:fldChar w:fldCharType="begin"/>
    </w:r>
    <w:r>
      <w:rPr>
        <w:rStyle w:val="a8"/>
        <w:rFonts w:ascii="標楷體" w:eastAsia="標楷體" w:hAnsi="標楷體"/>
      </w:rPr>
      <w:instrText xml:space="preserve"> PAGE  \* DBNUM1 </w:instrText>
    </w:r>
    <w:r>
      <w:rPr>
        <w:rStyle w:val="a8"/>
        <w:rFonts w:ascii="標楷體" w:eastAsia="標楷體" w:hAnsi="標楷體"/>
      </w:rPr>
      <w:fldChar w:fldCharType="separate"/>
    </w:r>
    <w:r w:rsidR="00EE6636">
      <w:rPr>
        <w:rStyle w:val="a8"/>
        <w:rFonts w:ascii="標楷體" w:eastAsia="標楷體" w:hAnsi="標楷體"/>
        <w:noProof/>
      </w:rPr>
      <w:t>七</w:t>
    </w:r>
    <w:r>
      <w:rPr>
        <w:rStyle w:val="a8"/>
        <w:rFonts w:ascii="標楷體" w:eastAsia="標楷體" w:hAnsi="標楷體"/>
      </w:rPr>
      <w:fldChar w:fldCharType="end"/>
    </w:r>
    <w:r>
      <w:rPr>
        <w:rStyle w:val="a8"/>
        <w:rFonts w:ascii="標楷體" w:eastAsia="標楷體" w:hAnsi="標楷體" w:hint="eastAsia"/>
      </w:rPr>
      <w:t>頁　共</w:t>
    </w:r>
    <w:r>
      <w:rPr>
        <w:rStyle w:val="a8"/>
        <w:rFonts w:ascii="標楷體" w:eastAsia="標楷體" w:hAnsi="標楷體"/>
      </w:rPr>
      <w:fldChar w:fldCharType="begin"/>
    </w:r>
    <w:r>
      <w:rPr>
        <w:rStyle w:val="a8"/>
        <w:rFonts w:ascii="標楷體" w:eastAsia="標楷體" w:hAnsi="標楷體"/>
      </w:rPr>
      <w:instrText xml:space="preserve"> NUMPAGES  \* DBNUM1 </w:instrText>
    </w:r>
    <w:r>
      <w:rPr>
        <w:rStyle w:val="a8"/>
        <w:rFonts w:ascii="標楷體" w:eastAsia="標楷體" w:hAnsi="標楷體"/>
      </w:rPr>
      <w:fldChar w:fldCharType="separate"/>
    </w:r>
    <w:r w:rsidR="00EE6636">
      <w:rPr>
        <w:rStyle w:val="a8"/>
        <w:rFonts w:ascii="標楷體" w:eastAsia="標楷體" w:hAnsi="標楷體"/>
        <w:noProof/>
      </w:rPr>
      <w:t>七</w:t>
    </w:r>
    <w:r>
      <w:rPr>
        <w:rStyle w:val="a8"/>
        <w:rFonts w:ascii="標楷體" w:eastAsia="標楷體" w:hAnsi="標楷體"/>
      </w:rPr>
      <w:fldChar w:fldCharType="end"/>
    </w:r>
    <w:r>
      <w:rPr>
        <w:rStyle w:val="a8"/>
        <w:rFonts w:ascii="標楷體" w:eastAsia="標楷體" w:hAnsi="標楷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9D" w:rsidRDefault="004C7E9D">
      <w:r>
        <w:separator/>
      </w:r>
    </w:p>
  </w:footnote>
  <w:footnote w:type="continuationSeparator" w:id="0">
    <w:p w:rsidR="004C7E9D" w:rsidRDefault="004C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72C"/>
    <w:multiLevelType w:val="hybridMultilevel"/>
    <w:tmpl w:val="E0B2D202"/>
    <w:lvl w:ilvl="0" w:tplc="2BA831CC">
      <w:start w:val="1"/>
      <w:numFmt w:val="taiwaneseCountingThousand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1">
    <w:nsid w:val="064F2418"/>
    <w:multiLevelType w:val="hybridMultilevel"/>
    <w:tmpl w:val="DB24A5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D41CC2"/>
    <w:multiLevelType w:val="hybridMultilevel"/>
    <w:tmpl w:val="011AB7C8"/>
    <w:lvl w:ilvl="0" w:tplc="F2DA44FA">
      <w:start w:val="1"/>
      <w:numFmt w:val="decimal"/>
      <w:lvlText w:val="%1."/>
      <w:lvlJc w:val="left"/>
      <w:pPr>
        <w:ind w:left="1756" w:hanging="480"/>
      </w:pPr>
      <w:rPr>
        <w:rFonts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3">
    <w:nsid w:val="2D3205CD"/>
    <w:multiLevelType w:val="hybridMultilevel"/>
    <w:tmpl w:val="83DAD600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3C1A69D9"/>
    <w:multiLevelType w:val="hybridMultilevel"/>
    <w:tmpl w:val="01125314"/>
    <w:lvl w:ilvl="0" w:tplc="F2DA44FA">
      <w:start w:val="1"/>
      <w:numFmt w:val="decimal"/>
      <w:lvlText w:val="%1."/>
      <w:lvlJc w:val="left"/>
      <w:pPr>
        <w:ind w:left="1756" w:hanging="480"/>
      </w:pPr>
      <w:rPr>
        <w:rFonts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5">
    <w:nsid w:val="47747660"/>
    <w:multiLevelType w:val="hybridMultilevel"/>
    <w:tmpl w:val="DE7E0C42"/>
    <w:lvl w:ilvl="0" w:tplc="585C3786">
      <w:start w:val="1"/>
      <w:numFmt w:val="taiwaneseCountingThousand"/>
      <w:lvlText w:val="(%1)"/>
      <w:lvlJc w:val="left"/>
      <w:pPr>
        <w:ind w:left="1066" w:hanging="480"/>
      </w:pPr>
      <w:rPr>
        <w:rFonts w:hint="eastAsia"/>
      </w:rPr>
    </w:lvl>
    <w:lvl w:ilvl="1" w:tplc="585C3786">
      <w:start w:val="1"/>
      <w:numFmt w:val="taiwaneseCountingThousand"/>
      <w:lvlText w:val="(%2)"/>
      <w:lvlJc w:val="left"/>
      <w:pPr>
        <w:ind w:left="2607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5B739D"/>
    <w:multiLevelType w:val="hybridMultilevel"/>
    <w:tmpl w:val="37E0D64E"/>
    <w:lvl w:ilvl="0" w:tplc="04090001">
      <w:start w:val="1"/>
      <w:numFmt w:val="bullet"/>
      <w:lvlText w:val=""/>
      <w:lvlJc w:val="left"/>
      <w:pPr>
        <w:ind w:left="48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2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2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2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2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2" w:hanging="480"/>
      </w:pPr>
      <w:rPr>
        <w:rFonts w:ascii="Wingdings" w:hAnsi="Wingdings" w:hint="default"/>
      </w:rPr>
    </w:lvl>
  </w:abstractNum>
  <w:abstractNum w:abstractNumId="7">
    <w:nsid w:val="4E1139D3"/>
    <w:multiLevelType w:val="hybridMultilevel"/>
    <w:tmpl w:val="329E1D46"/>
    <w:lvl w:ilvl="0" w:tplc="F2DA44FA">
      <w:start w:val="1"/>
      <w:numFmt w:val="decimal"/>
      <w:lvlText w:val="%1."/>
      <w:lvlJc w:val="left"/>
      <w:pPr>
        <w:ind w:left="1756" w:hanging="480"/>
      </w:pPr>
      <w:rPr>
        <w:rFonts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8">
    <w:nsid w:val="61AB16F5"/>
    <w:multiLevelType w:val="hybridMultilevel"/>
    <w:tmpl w:val="D11CA7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32542A9"/>
    <w:multiLevelType w:val="multilevel"/>
    <w:tmpl w:val="F746E03A"/>
    <w:lvl w:ilvl="0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>
      <w:start w:val="1"/>
      <w:numFmt w:val="decimalFullWidth"/>
      <w:suff w:val="nothing"/>
      <w:lvlText w:val="%3、"/>
      <w:lvlJc w:val="left"/>
      <w:pPr>
        <w:ind w:left="1905" w:hanging="635"/>
      </w:pPr>
    </w:lvl>
    <w:lvl w:ilvl="3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650A085E"/>
    <w:multiLevelType w:val="hybridMultilevel"/>
    <w:tmpl w:val="77E656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EB81E14"/>
    <w:multiLevelType w:val="hybridMultilevel"/>
    <w:tmpl w:val="29B0CAE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3"/>
  </w:num>
  <w:num w:numId="9">
    <w:abstractNumId w:val="10"/>
  </w:num>
  <w:num w:numId="10">
    <w:abstractNumId w:val="10"/>
  </w:num>
  <w:num w:numId="11">
    <w:abstractNumId w:val="6"/>
  </w:num>
  <w:num w:numId="12">
    <w:abstractNumId w:val="6"/>
  </w:num>
  <w:num w:numId="13">
    <w:abstractNumId w:val="1"/>
  </w:num>
  <w:num w:numId="14">
    <w:abstractNumId w:val="1"/>
  </w:num>
  <w:num w:numId="15">
    <w:abstractNumId w:val="8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EA"/>
    <w:rsid w:val="00006762"/>
    <w:rsid w:val="000476C7"/>
    <w:rsid w:val="00057876"/>
    <w:rsid w:val="00067B17"/>
    <w:rsid w:val="000844AF"/>
    <w:rsid w:val="00085755"/>
    <w:rsid w:val="000D361C"/>
    <w:rsid w:val="000E49DF"/>
    <w:rsid w:val="000E5D52"/>
    <w:rsid w:val="000F52CD"/>
    <w:rsid w:val="00132F19"/>
    <w:rsid w:val="0016204E"/>
    <w:rsid w:val="0016523E"/>
    <w:rsid w:val="00187BEA"/>
    <w:rsid w:val="001E2E91"/>
    <w:rsid w:val="00231D17"/>
    <w:rsid w:val="0026387F"/>
    <w:rsid w:val="002642C1"/>
    <w:rsid w:val="00267624"/>
    <w:rsid w:val="00291272"/>
    <w:rsid w:val="002F12EC"/>
    <w:rsid w:val="002F35B1"/>
    <w:rsid w:val="00314811"/>
    <w:rsid w:val="003658A9"/>
    <w:rsid w:val="00366DCC"/>
    <w:rsid w:val="003C7585"/>
    <w:rsid w:val="003D23A8"/>
    <w:rsid w:val="003E2B3A"/>
    <w:rsid w:val="00412D60"/>
    <w:rsid w:val="00417166"/>
    <w:rsid w:val="00423D9B"/>
    <w:rsid w:val="00442D2F"/>
    <w:rsid w:val="00495558"/>
    <w:rsid w:val="00495D88"/>
    <w:rsid w:val="004B375B"/>
    <w:rsid w:val="004B3813"/>
    <w:rsid w:val="004B56AB"/>
    <w:rsid w:val="004C7E9D"/>
    <w:rsid w:val="004D6461"/>
    <w:rsid w:val="004E2521"/>
    <w:rsid w:val="004E34D3"/>
    <w:rsid w:val="00504F53"/>
    <w:rsid w:val="005059F6"/>
    <w:rsid w:val="00525006"/>
    <w:rsid w:val="00525E62"/>
    <w:rsid w:val="005301D8"/>
    <w:rsid w:val="00533E44"/>
    <w:rsid w:val="005474C0"/>
    <w:rsid w:val="005507F5"/>
    <w:rsid w:val="005622FB"/>
    <w:rsid w:val="005B7C6D"/>
    <w:rsid w:val="005C65BC"/>
    <w:rsid w:val="005D767F"/>
    <w:rsid w:val="0061280D"/>
    <w:rsid w:val="006211FC"/>
    <w:rsid w:val="006266BD"/>
    <w:rsid w:val="00633CAB"/>
    <w:rsid w:val="00662703"/>
    <w:rsid w:val="00690839"/>
    <w:rsid w:val="006C641A"/>
    <w:rsid w:val="006C78AE"/>
    <w:rsid w:val="006D22DC"/>
    <w:rsid w:val="006D35A2"/>
    <w:rsid w:val="006E17B1"/>
    <w:rsid w:val="00701923"/>
    <w:rsid w:val="007038EB"/>
    <w:rsid w:val="00706E28"/>
    <w:rsid w:val="007464B0"/>
    <w:rsid w:val="00761CA9"/>
    <w:rsid w:val="00761DDB"/>
    <w:rsid w:val="00791817"/>
    <w:rsid w:val="00794348"/>
    <w:rsid w:val="0079663A"/>
    <w:rsid w:val="007D0B90"/>
    <w:rsid w:val="007F1E9E"/>
    <w:rsid w:val="007F20BB"/>
    <w:rsid w:val="00806A73"/>
    <w:rsid w:val="0088736B"/>
    <w:rsid w:val="008E3942"/>
    <w:rsid w:val="00901C57"/>
    <w:rsid w:val="009174B9"/>
    <w:rsid w:val="0092210D"/>
    <w:rsid w:val="00923AC7"/>
    <w:rsid w:val="00930AF3"/>
    <w:rsid w:val="009337B2"/>
    <w:rsid w:val="00935F29"/>
    <w:rsid w:val="009542EE"/>
    <w:rsid w:val="00993A96"/>
    <w:rsid w:val="009A069C"/>
    <w:rsid w:val="009F305B"/>
    <w:rsid w:val="00A74658"/>
    <w:rsid w:val="00A80929"/>
    <w:rsid w:val="00AA0785"/>
    <w:rsid w:val="00AA0A8E"/>
    <w:rsid w:val="00AA0E44"/>
    <w:rsid w:val="00AC1BC4"/>
    <w:rsid w:val="00B04D26"/>
    <w:rsid w:val="00B33AC6"/>
    <w:rsid w:val="00B54F30"/>
    <w:rsid w:val="00B61D20"/>
    <w:rsid w:val="00BB13AF"/>
    <w:rsid w:val="00BC24A8"/>
    <w:rsid w:val="00BC2728"/>
    <w:rsid w:val="00BE1164"/>
    <w:rsid w:val="00C40AA9"/>
    <w:rsid w:val="00C46B7B"/>
    <w:rsid w:val="00C5499B"/>
    <w:rsid w:val="00C649E6"/>
    <w:rsid w:val="00C74B4B"/>
    <w:rsid w:val="00C77267"/>
    <w:rsid w:val="00CC59CB"/>
    <w:rsid w:val="00CD4794"/>
    <w:rsid w:val="00CD59EE"/>
    <w:rsid w:val="00CE3322"/>
    <w:rsid w:val="00CE5BA8"/>
    <w:rsid w:val="00D72C3D"/>
    <w:rsid w:val="00D91858"/>
    <w:rsid w:val="00D94A1C"/>
    <w:rsid w:val="00DA296A"/>
    <w:rsid w:val="00DA599C"/>
    <w:rsid w:val="00DC6776"/>
    <w:rsid w:val="00DD6AC2"/>
    <w:rsid w:val="00DF3CD6"/>
    <w:rsid w:val="00E36040"/>
    <w:rsid w:val="00E570FA"/>
    <w:rsid w:val="00E96738"/>
    <w:rsid w:val="00EB60DC"/>
    <w:rsid w:val="00EB729F"/>
    <w:rsid w:val="00EC48AB"/>
    <w:rsid w:val="00EE6636"/>
    <w:rsid w:val="00EE686F"/>
    <w:rsid w:val="00F03CD3"/>
    <w:rsid w:val="00F03E89"/>
    <w:rsid w:val="00F22DEA"/>
    <w:rsid w:val="00F335C1"/>
    <w:rsid w:val="00F34456"/>
    <w:rsid w:val="00F42606"/>
    <w:rsid w:val="00F5007E"/>
    <w:rsid w:val="00F65D4F"/>
    <w:rsid w:val="00FA133C"/>
    <w:rsid w:val="00FB2955"/>
    <w:rsid w:val="00FF556C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說明"/>
    <w:basedOn w:val="a7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Body Text Indent"/>
    <w:basedOn w:val="a"/>
    <w:semiHidden/>
    <w:pPr>
      <w:spacing w:after="120"/>
      <w:ind w:left="480"/>
    </w:pPr>
  </w:style>
  <w:style w:type="paragraph" w:customStyle="1" w:styleId="aa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semiHidden/>
    <w:pPr>
      <w:spacing w:after="120"/>
      <w:ind w:left="480"/>
    </w:pPr>
    <w:rPr>
      <w:sz w:val="16"/>
    </w:rPr>
  </w:style>
  <w:style w:type="paragraph" w:styleId="ab">
    <w:name w:val="Body Text"/>
    <w:basedOn w:val="a"/>
    <w:semiHidden/>
    <w:rPr>
      <w:rFonts w:eastAsia="文鼎粗隸"/>
      <w:color w:val="FF0000"/>
      <w:sz w:val="28"/>
    </w:rPr>
  </w:style>
  <w:style w:type="table" w:styleId="ac">
    <w:name w:val="Table Grid"/>
    <w:basedOn w:val="a1"/>
    <w:uiPriority w:val="59"/>
    <w:rsid w:val="0008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頁尾 字元"/>
    <w:link w:val="a4"/>
    <w:uiPriority w:val="99"/>
    <w:rsid w:val="00E96738"/>
    <w:rPr>
      <w:kern w:val="2"/>
    </w:rPr>
  </w:style>
  <w:style w:type="character" w:styleId="ad">
    <w:name w:val="Hyperlink"/>
    <w:basedOn w:val="a0"/>
    <w:uiPriority w:val="99"/>
    <w:unhideWhenUsed/>
    <w:rsid w:val="00DF3C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說明"/>
    <w:basedOn w:val="a7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Body Text Indent"/>
    <w:basedOn w:val="a"/>
    <w:semiHidden/>
    <w:pPr>
      <w:spacing w:after="120"/>
      <w:ind w:left="480"/>
    </w:pPr>
  </w:style>
  <w:style w:type="paragraph" w:customStyle="1" w:styleId="aa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semiHidden/>
    <w:pPr>
      <w:spacing w:after="120"/>
      <w:ind w:left="480"/>
    </w:pPr>
    <w:rPr>
      <w:sz w:val="16"/>
    </w:rPr>
  </w:style>
  <w:style w:type="paragraph" w:styleId="ab">
    <w:name w:val="Body Text"/>
    <w:basedOn w:val="a"/>
    <w:semiHidden/>
    <w:rPr>
      <w:rFonts w:eastAsia="文鼎粗隸"/>
      <w:color w:val="FF0000"/>
      <w:sz w:val="28"/>
    </w:rPr>
  </w:style>
  <w:style w:type="table" w:styleId="ac">
    <w:name w:val="Table Grid"/>
    <w:basedOn w:val="a1"/>
    <w:uiPriority w:val="59"/>
    <w:rsid w:val="0008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頁尾 字元"/>
    <w:link w:val="a4"/>
    <w:uiPriority w:val="99"/>
    <w:rsid w:val="00E96738"/>
    <w:rPr>
      <w:kern w:val="2"/>
    </w:rPr>
  </w:style>
  <w:style w:type="character" w:styleId="ad">
    <w:name w:val="Hyperlink"/>
    <w:basedOn w:val="a0"/>
    <w:uiPriority w:val="99"/>
    <w:unhideWhenUsed/>
    <w:rsid w:val="00DF3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hun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218D-A7EE-4F86-B614-53B1DB73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974</Words>
  <Characters>5557</Characters>
  <Application>Microsoft Office Word</Application>
  <DocSecurity>0</DocSecurity>
  <Lines>46</Lines>
  <Paragraphs>13</Paragraphs>
  <ScaleCrop>false</ScaleCrop>
  <Company>eic</Company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eic</dc:creator>
  <cp:keywords/>
  <cp:lastModifiedBy>NTU</cp:lastModifiedBy>
  <cp:revision>8</cp:revision>
  <cp:lastPrinted>2015-08-31T00:12:00Z</cp:lastPrinted>
  <dcterms:created xsi:type="dcterms:W3CDTF">2015-08-30T02:02:00Z</dcterms:created>
  <dcterms:modified xsi:type="dcterms:W3CDTF">2015-08-31T00:24:00Z</dcterms:modified>
</cp:coreProperties>
</file>