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CDC" w:rsidRPr="00733B71" w:rsidRDefault="00CE7CDC" w:rsidP="00C664BA">
      <w:pPr>
        <w:spacing w:line="400" w:lineRule="exact"/>
        <w:jc w:val="center"/>
        <w:rPr>
          <w:rFonts w:ascii="Times New Roman" w:eastAsia="標楷體" w:hAnsi="Times New Roman" w:cs="Times New Roman"/>
          <w:b/>
          <w:color w:val="000000" w:themeColor="text1"/>
          <w:sz w:val="36"/>
          <w:szCs w:val="36"/>
        </w:rPr>
      </w:pPr>
      <w:r w:rsidRPr="00733B71">
        <w:rPr>
          <w:rFonts w:ascii="Times New Roman" w:eastAsia="標楷體" w:hAnsi="Times New Roman" w:cs="Times New Roman"/>
          <w:b/>
          <w:color w:val="000000" w:themeColor="text1"/>
          <w:sz w:val="36"/>
          <w:szCs w:val="36"/>
        </w:rPr>
        <w:t>大專校院</w:t>
      </w:r>
      <w:r w:rsidR="00C664BA" w:rsidRPr="00733B71">
        <w:rPr>
          <w:rFonts w:ascii="Times New Roman" w:eastAsia="標楷體" w:hAnsi="Times New Roman" w:cs="Times New Roman"/>
          <w:b/>
          <w:color w:val="000000" w:themeColor="text1"/>
          <w:sz w:val="36"/>
          <w:szCs w:val="36"/>
        </w:rPr>
        <w:t>餐飲衛生輔導表</w:t>
      </w:r>
      <w:r w:rsidR="00703E3D">
        <w:rPr>
          <w:rFonts w:ascii="Times New Roman" w:eastAsia="標楷體" w:hAnsi="Times New Roman" w:cs="Times New Roman" w:hint="eastAsia"/>
          <w:b/>
          <w:color w:val="000000" w:themeColor="text1"/>
          <w:sz w:val="36"/>
          <w:szCs w:val="36"/>
        </w:rPr>
        <w:t>填列</w:t>
      </w:r>
      <w:r w:rsidR="00BF617D" w:rsidRPr="00733B71">
        <w:rPr>
          <w:rFonts w:ascii="Times New Roman" w:eastAsia="標楷體" w:hAnsi="Times New Roman" w:cs="Times New Roman" w:hint="eastAsia"/>
          <w:b/>
          <w:color w:val="000000" w:themeColor="text1"/>
          <w:sz w:val="36"/>
          <w:szCs w:val="36"/>
        </w:rPr>
        <w:t>說明</w:t>
      </w:r>
    </w:p>
    <w:tbl>
      <w:tblPr>
        <w:tblW w:w="100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26"/>
        <w:gridCol w:w="425"/>
        <w:gridCol w:w="2703"/>
        <w:gridCol w:w="1323"/>
        <w:gridCol w:w="1323"/>
        <w:gridCol w:w="1323"/>
        <w:gridCol w:w="1017"/>
        <w:gridCol w:w="1247"/>
      </w:tblGrid>
      <w:tr w:rsidR="00385AB1" w:rsidRPr="00000D59" w:rsidTr="004D2C52">
        <w:trPr>
          <w:trHeight w:val="448"/>
          <w:tblHeader/>
          <w:jc w:val="center"/>
        </w:trPr>
        <w:tc>
          <w:tcPr>
            <w:tcW w:w="726" w:type="dxa"/>
            <w:vAlign w:val="center"/>
          </w:tcPr>
          <w:p w:rsidR="00385AB1" w:rsidRPr="00000D59" w:rsidRDefault="00385AB1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檢查項目</w:t>
            </w:r>
          </w:p>
        </w:tc>
        <w:tc>
          <w:tcPr>
            <w:tcW w:w="425" w:type="dxa"/>
            <w:vAlign w:val="center"/>
          </w:tcPr>
          <w:p w:rsidR="00385AB1" w:rsidRPr="00000D59" w:rsidRDefault="00385AB1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  <w:tc>
          <w:tcPr>
            <w:tcW w:w="2703" w:type="dxa"/>
            <w:vAlign w:val="center"/>
          </w:tcPr>
          <w:p w:rsidR="00385AB1" w:rsidRPr="00000D59" w:rsidRDefault="00385AB1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內容說明</w:t>
            </w:r>
          </w:p>
        </w:tc>
        <w:tc>
          <w:tcPr>
            <w:tcW w:w="1323" w:type="dxa"/>
            <w:vAlign w:val="center"/>
          </w:tcPr>
          <w:p w:rsidR="00385AB1" w:rsidRPr="00000D59" w:rsidRDefault="00385AB1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符合</w:t>
            </w:r>
          </w:p>
        </w:tc>
        <w:tc>
          <w:tcPr>
            <w:tcW w:w="1323" w:type="dxa"/>
            <w:vAlign w:val="center"/>
          </w:tcPr>
          <w:p w:rsidR="00385AB1" w:rsidRPr="00000D59" w:rsidRDefault="00385AB1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部分符合</w:t>
            </w:r>
          </w:p>
        </w:tc>
        <w:tc>
          <w:tcPr>
            <w:tcW w:w="1323" w:type="dxa"/>
            <w:vAlign w:val="center"/>
          </w:tcPr>
          <w:p w:rsidR="00385AB1" w:rsidRPr="00000D59" w:rsidRDefault="00385AB1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不符合</w:t>
            </w:r>
          </w:p>
        </w:tc>
        <w:tc>
          <w:tcPr>
            <w:tcW w:w="1017" w:type="dxa"/>
            <w:vAlign w:val="center"/>
          </w:tcPr>
          <w:p w:rsidR="00385AB1" w:rsidRPr="00000D59" w:rsidRDefault="00385AB1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不適用</w:t>
            </w:r>
          </w:p>
        </w:tc>
        <w:tc>
          <w:tcPr>
            <w:tcW w:w="1247" w:type="dxa"/>
            <w:vAlign w:val="center"/>
          </w:tcPr>
          <w:p w:rsidR="00385AB1" w:rsidRPr="00000D59" w:rsidRDefault="00385AB1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000D59">
              <w:rPr>
                <w:rFonts w:ascii="Times New Roman" w:eastAsia="標楷體" w:hAnsi="Times New Roman" w:cs="Times New Roman"/>
              </w:rPr>
              <w:t>參考佐證資料</w:t>
            </w:r>
          </w:p>
        </w:tc>
      </w:tr>
      <w:tr w:rsidR="00385AB1" w:rsidRPr="00000D59" w:rsidTr="004D2C52">
        <w:trPr>
          <w:trHeight w:val="335"/>
          <w:jc w:val="center"/>
        </w:trPr>
        <w:tc>
          <w:tcPr>
            <w:tcW w:w="726" w:type="dxa"/>
            <w:vMerge w:val="restart"/>
            <w:textDirection w:val="tbRlV"/>
            <w:vAlign w:val="center"/>
          </w:tcPr>
          <w:p w:rsidR="00385AB1" w:rsidRPr="00000D59" w:rsidRDefault="00385AB1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作業場所設施規劃、維護與管理</w:t>
            </w:r>
          </w:p>
        </w:tc>
        <w:tc>
          <w:tcPr>
            <w:tcW w:w="425" w:type="dxa"/>
            <w:vAlign w:val="center"/>
          </w:tcPr>
          <w:p w:rsidR="00385AB1" w:rsidRPr="00000D59" w:rsidRDefault="00385AB1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2703" w:type="dxa"/>
            <w:vAlign w:val="center"/>
          </w:tcPr>
          <w:p w:rsidR="00385AB1" w:rsidRPr="00000D59" w:rsidRDefault="00385AB1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各作業場所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前處理、製備、</w:t>
            </w: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配膳、</w:t>
            </w:r>
            <w:proofErr w:type="gramEnd"/>
            <w:r w:rsidRPr="00000D59">
              <w:rPr>
                <w:rFonts w:ascii="Times New Roman" w:eastAsia="標楷體" w:hAnsi="Times New Roman" w:cs="Times New Roman"/>
                <w:szCs w:val="24"/>
              </w:rPr>
              <w:t>供膳、倉儲區等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應適當區隔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包含時間區隔與空間區隔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，且有良好通風及排氣。</w:t>
            </w:r>
          </w:p>
        </w:tc>
        <w:tc>
          <w:tcPr>
            <w:tcW w:w="1323" w:type="dxa"/>
          </w:tcPr>
          <w:p w:rsidR="00385AB1" w:rsidRPr="00000D59" w:rsidRDefault="00385AB1" w:rsidP="00102950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依清潔區、</w:t>
            </w: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準</w:t>
            </w:r>
            <w:proofErr w:type="gramEnd"/>
            <w:r w:rsidRPr="00000D59">
              <w:rPr>
                <w:rFonts w:ascii="Times New Roman" w:eastAsia="標楷體" w:hAnsi="Times New Roman" w:cs="Times New Roman"/>
                <w:szCs w:val="24"/>
              </w:rPr>
              <w:t>清潔區、一般作業區劃分，</w:t>
            </w:r>
            <w:r w:rsidR="00057407" w:rsidRPr="00102950">
              <w:rPr>
                <w:rFonts w:ascii="Times New Roman" w:eastAsia="標楷體" w:hAnsi="Times New Roman" w:cs="Times New Roman"/>
                <w:color w:val="0070C0"/>
                <w:szCs w:val="24"/>
              </w:rPr>
              <w:t>適當</w:t>
            </w:r>
            <w:r w:rsidRPr="00102950">
              <w:rPr>
                <w:rFonts w:ascii="Times New Roman" w:eastAsia="標楷體" w:hAnsi="Times New Roman" w:cs="Times New Roman"/>
                <w:color w:val="0070C0"/>
                <w:szCs w:val="24"/>
              </w:rPr>
              <w:t>有</w:t>
            </w:r>
            <w:proofErr w:type="gramStart"/>
            <w:r w:rsidRPr="00102950">
              <w:rPr>
                <w:rFonts w:ascii="Times New Roman" w:eastAsia="標楷體" w:hAnsi="Times New Roman" w:cs="Times New Roman"/>
                <w:color w:val="0070C0"/>
                <w:szCs w:val="24"/>
              </w:rPr>
              <w:t>效區</w:t>
            </w:r>
            <w:proofErr w:type="gramEnd"/>
            <w:r w:rsidRPr="00102950">
              <w:rPr>
                <w:rFonts w:ascii="Times New Roman" w:eastAsia="標楷體" w:hAnsi="Times New Roman" w:cs="Times New Roman"/>
                <w:color w:val="0070C0"/>
                <w:szCs w:val="24"/>
              </w:rPr>
              <w:t>隔</w:t>
            </w:r>
          </w:p>
        </w:tc>
        <w:tc>
          <w:tcPr>
            <w:tcW w:w="1323" w:type="dxa"/>
          </w:tcPr>
          <w:p w:rsidR="00385AB1" w:rsidRPr="00000D59" w:rsidRDefault="00385AB1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有區隔，但</w:t>
            </w:r>
            <w:r w:rsidR="00D623C0" w:rsidRPr="00000D59">
              <w:rPr>
                <w:rFonts w:ascii="Times New Roman" w:eastAsia="標楷體" w:hAnsi="Times New Roman" w:cs="Times New Roman"/>
                <w:szCs w:val="24"/>
              </w:rPr>
              <w:t>屬無效或未確實執行者</w:t>
            </w:r>
          </w:p>
        </w:tc>
        <w:tc>
          <w:tcPr>
            <w:tcW w:w="1323" w:type="dxa"/>
          </w:tcPr>
          <w:p w:rsidR="00385AB1" w:rsidRPr="00000D59" w:rsidRDefault="00D623C0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完全無相關規劃與執行者</w:t>
            </w:r>
          </w:p>
        </w:tc>
        <w:tc>
          <w:tcPr>
            <w:tcW w:w="1017" w:type="dxa"/>
          </w:tcPr>
          <w:p w:rsidR="00385AB1" w:rsidRPr="00000D59" w:rsidRDefault="00385AB1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47" w:type="dxa"/>
          </w:tcPr>
          <w:p w:rsidR="00385AB1" w:rsidRPr="00000D59" w:rsidRDefault="00385AB1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現場實際狀況</w:t>
            </w:r>
          </w:p>
        </w:tc>
      </w:tr>
      <w:tr w:rsidR="00F2528E" w:rsidRPr="00000D59" w:rsidTr="004D2C52">
        <w:trPr>
          <w:trHeight w:val="335"/>
          <w:jc w:val="center"/>
        </w:trPr>
        <w:tc>
          <w:tcPr>
            <w:tcW w:w="726" w:type="dxa"/>
            <w:vMerge/>
            <w:vAlign w:val="center"/>
          </w:tcPr>
          <w:p w:rsidR="00F2528E" w:rsidRPr="00000D59" w:rsidRDefault="00F2528E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F2528E" w:rsidRPr="00000D59" w:rsidRDefault="00F2528E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2703" w:type="dxa"/>
            <w:vAlign w:val="center"/>
          </w:tcPr>
          <w:p w:rsidR="00F2528E" w:rsidRPr="00000D59" w:rsidRDefault="00F2528E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應設層架</w:t>
            </w:r>
            <w:proofErr w:type="gramEnd"/>
            <w:r w:rsidRPr="00000D59">
              <w:rPr>
                <w:rFonts w:ascii="Times New Roman" w:eastAsia="標楷體" w:hAnsi="Times New Roman" w:cs="Times New Roman"/>
                <w:szCs w:val="24"/>
              </w:rPr>
              <w:t>、推車分別用於放置食品及物料等，以避免生熟食交叉污染。</w:t>
            </w:r>
          </w:p>
        </w:tc>
        <w:tc>
          <w:tcPr>
            <w:tcW w:w="1323" w:type="dxa"/>
          </w:tcPr>
          <w:p w:rsidR="00F2528E" w:rsidRPr="00000D59" w:rsidRDefault="00F2528E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所設置相關設備無明顯交叉汙染之虞者</w:t>
            </w:r>
          </w:p>
        </w:tc>
        <w:tc>
          <w:tcPr>
            <w:tcW w:w="1323" w:type="dxa"/>
          </w:tcPr>
          <w:p w:rsidR="00F2528E" w:rsidRPr="00000D59" w:rsidRDefault="00F2528E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相關設置未落實，但現場無明確汙染事蹟</w:t>
            </w:r>
          </w:p>
        </w:tc>
        <w:tc>
          <w:tcPr>
            <w:tcW w:w="1323" w:type="dxa"/>
          </w:tcPr>
          <w:p w:rsidR="00F2528E" w:rsidRPr="00000D59" w:rsidRDefault="00F2528E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現場有明確交叉汙染事跡或未規劃相關管理</w:t>
            </w:r>
          </w:p>
        </w:tc>
        <w:tc>
          <w:tcPr>
            <w:tcW w:w="1017" w:type="dxa"/>
          </w:tcPr>
          <w:p w:rsidR="00F2528E" w:rsidRPr="00000D59" w:rsidRDefault="00F2528E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47" w:type="dxa"/>
          </w:tcPr>
          <w:p w:rsidR="00F2528E" w:rsidRPr="00000D59" w:rsidRDefault="00F2528E" w:rsidP="00F84549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現場實際狀況</w:t>
            </w:r>
          </w:p>
        </w:tc>
      </w:tr>
      <w:tr w:rsidR="00300C6C" w:rsidRPr="00000D59" w:rsidTr="004D2C52">
        <w:trPr>
          <w:trHeight w:val="335"/>
          <w:jc w:val="center"/>
        </w:trPr>
        <w:tc>
          <w:tcPr>
            <w:tcW w:w="726" w:type="dxa"/>
            <w:vMerge/>
            <w:vAlign w:val="center"/>
          </w:tcPr>
          <w:p w:rsidR="00300C6C" w:rsidRPr="00000D59" w:rsidRDefault="00300C6C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300C6C" w:rsidRPr="00000D59" w:rsidRDefault="00300C6C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2703" w:type="dxa"/>
            <w:vAlign w:val="center"/>
          </w:tcPr>
          <w:p w:rsidR="00300C6C" w:rsidRPr="00000D59" w:rsidRDefault="00300C6C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作業場所之地面、牆壁、天花板、支柱、屋頂、燈飾、紗門等應保持清潔、避免積水或濕滑。</w:t>
            </w:r>
          </w:p>
        </w:tc>
        <w:tc>
          <w:tcPr>
            <w:tcW w:w="1323" w:type="dxa"/>
          </w:tcPr>
          <w:p w:rsidR="00300C6C" w:rsidRPr="00000D59" w:rsidRDefault="00300C6C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作業場所清潔、地面乾淨無積水</w:t>
            </w:r>
          </w:p>
        </w:tc>
        <w:tc>
          <w:tcPr>
            <w:tcW w:w="1323" w:type="dxa"/>
          </w:tcPr>
          <w:p w:rsidR="00300C6C" w:rsidRPr="00000D59" w:rsidRDefault="00785315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部</w:t>
            </w:r>
            <w:r w:rsidRPr="00000D59">
              <w:rPr>
                <w:rFonts w:ascii="Times New Roman" w:eastAsia="標楷體" w:hAnsi="Times New Roman" w:cs="Times New Roman"/>
                <w:color w:val="FF0000"/>
                <w:szCs w:val="24"/>
              </w:rPr>
              <w:t>分</w:t>
            </w:r>
            <w:r w:rsidR="00300C6C" w:rsidRPr="00000D59">
              <w:rPr>
                <w:rFonts w:ascii="Times New Roman" w:eastAsia="標楷體" w:hAnsi="Times New Roman" w:cs="Times New Roman"/>
                <w:szCs w:val="24"/>
              </w:rPr>
              <w:t>場所清潔度待加強</w:t>
            </w:r>
          </w:p>
        </w:tc>
        <w:tc>
          <w:tcPr>
            <w:tcW w:w="1323" w:type="dxa"/>
          </w:tcPr>
          <w:p w:rsidR="00300C6C" w:rsidRPr="00000D59" w:rsidRDefault="00300C6C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作業場所污穢、地面積水</w:t>
            </w:r>
          </w:p>
        </w:tc>
        <w:tc>
          <w:tcPr>
            <w:tcW w:w="1017" w:type="dxa"/>
          </w:tcPr>
          <w:p w:rsidR="00300C6C" w:rsidRPr="00000D59" w:rsidRDefault="00300C6C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47" w:type="dxa"/>
          </w:tcPr>
          <w:p w:rsidR="00300C6C" w:rsidRPr="00000D59" w:rsidRDefault="00300C6C" w:rsidP="00F84549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現場實際狀況</w:t>
            </w:r>
          </w:p>
        </w:tc>
      </w:tr>
      <w:tr w:rsidR="00300C6C" w:rsidRPr="00000D59" w:rsidTr="004D2C52">
        <w:trPr>
          <w:trHeight w:val="349"/>
          <w:jc w:val="center"/>
        </w:trPr>
        <w:tc>
          <w:tcPr>
            <w:tcW w:w="726" w:type="dxa"/>
            <w:vMerge/>
            <w:vAlign w:val="center"/>
          </w:tcPr>
          <w:p w:rsidR="00300C6C" w:rsidRPr="00000D59" w:rsidRDefault="00300C6C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300C6C" w:rsidRPr="00000D59" w:rsidRDefault="00300C6C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2703" w:type="dxa"/>
            <w:vAlign w:val="center"/>
          </w:tcPr>
          <w:p w:rsidR="00300C6C" w:rsidRPr="00000D59" w:rsidRDefault="00300C6C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作業場所排水設施須通暢，應</w:t>
            </w: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有截油</w:t>
            </w:r>
            <w:proofErr w:type="gramEnd"/>
            <w:r w:rsidRPr="00000D59">
              <w:rPr>
                <w:rFonts w:ascii="Times New Roman" w:eastAsia="標楷體" w:hAnsi="Times New Roman" w:cs="Times New Roman"/>
                <w:szCs w:val="24"/>
              </w:rPr>
              <w:t>設備及防治病媒入侵之設施；</w:t>
            </w: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截油設施</w:t>
            </w:r>
            <w:proofErr w:type="gramEnd"/>
            <w:r w:rsidRPr="00000D59">
              <w:rPr>
                <w:rFonts w:ascii="Times New Roman" w:eastAsia="標楷體" w:hAnsi="Times New Roman" w:cs="Times New Roman"/>
                <w:szCs w:val="24"/>
              </w:rPr>
              <w:t>應經常清理維持清潔。</w:t>
            </w:r>
          </w:p>
        </w:tc>
        <w:tc>
          <w:tcPr>
            <w:tcW w:w="1323" w:type="dxa"/>
          </w:tcPr>
          <w:p w:rsidR="00300C6C" w:rsidRPr="00000D59" w:rsidRDefault="00300C6C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排水系統通暢、</w:t>
            </w: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截油設施</w:t>
            </w:r>
            <w:proofErr w:type="gramEnd"/>
            <w:r w:rsidRPr="00000D59">
              <w:rPr>
                <w:rFonts w:ascii="Times New Roman" w:eastAsia="標楷體" w:hAnsi="Times New Roman" w:cs="Times New Roman"/>
                <w:szCs w:val="24"/>
              </w:rPr>
              <w:t>清潔無異味</w:t>
            </w:r>
          </w:p>
        </w:tc>
        <w:tc>
          <w:tcPr>
            <w:tcW w:w="1323" w:type="dxa"/>
          </w:tcPr>
          <w:p w:rsidR="00300C6C" w:rsidRPr="00000D59" w:rsidRDefault="00CD5341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有相關設施，但清潔度待加強</w:t>
            </w:r>
          </w:p>
        </w:tc>
        <w:tc>
          <w:tcPr>
            <w:tcW w:w="1323" w:type="dxa"/>
          </w:tcPr>
          <w:p w:rsidR="00300C6C" w:rsidRPr="00000D59" w:rsidRDefault="00CD5341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無相關設施，有嚴重異味、</w:t>
            </w: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髒</w:t>
            </w:r>
            <w:proofErr w:type="gramEnd"/>
            <w:r w:rsidRPr="00000D59">
              <w:rPr>
                <w:rFonts w:ascii="Times New Roman" w:eastAsia="標楷體" w:hAnsi="Times New Roman" w:cs="Times New Roman"/>
                <w:szCs w:val="24"/>
              </w:rPr>
              <w:t>污者</w:t>
            </w:r>
          </w:p>
        </w:tc>
        <w:tc>
          <w:tcPr>
            <w:tcW w:w="1017" w:type="dxa"/>
          </w:tcPr>
          <w:p w:rsidR="00300C6C" w:rsidRPr="00000D59" w:rsidRDefault="00CD5341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無現場製作，或現場無清洗需求者</w:t>
            </w:r>
          </w:p>
        </w:tc>
        <w:tc>
          <w:tcPr>
            <w:tcW w:w="1247" w:type="dxa"/>
          </w:tcPr>
          <w:p w:rsidR="00300C6C" w:rsidRPr="00000D59" w:rsidRDefault="00300C6C" w:rsidP="00F84549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現場實際狀況</w:t>
            </w:r>
          </w:p>
        </w:tc>
      </w:tr>
      <w:tr w:rsidR="00300C6C" w:rsidRPr="00000D59" w:rsidTr="004D2C52">
        <w:trPr>
          <w:trHeight w:val="347"/>
          <w:jc w:val="center"/>
        </w:trPr>
        <w:tc>
          <w:tcPr>
            <w:tcW w:w="726" w:type="dxa"/>
            <w:vMerge/>
            <w:vAlign w:val="center"/>
          </w:tcPr>
          <w:p w:rsidR="00300C6C" w:rsidRPr="00000D59" w:rsidRDefault="00300C6C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300C6C" w:rsidRPr="00000D59" w:rsidRDefault="00300C6C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2703" w:type="dxa"/>
            <w:vAlign w:val="center"/>
          </w:tcPr>
          <w:p w:rsidR="00300C6C" w:rsidRPr="00000D59" w:rsidRDefault="00300C6C" w:rsidP="00237396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定期確認業者每日填寫</w:t>
            </w:r>
            <w:r w:rsidRPr="00000D59">
              <w:rPr>
                <w:rFonts w:ascii="Times New Roman" w:eastAsia="標楷體" w:hAnsi="Times New Roman" w:cs="Times New Roman"/>
                <w:b/>
                <w:szCs w:val="24"/>
              </w:rPr>
              <w:t>大專校院餐飲衛生管理檢查表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是否落實。</w:t>
            </w:r>
          </w:p>
        </w:tc>
        <w:tc>
          <w:tcPr>
            <w:tcW w:w="1323" w:type="dxa"/>
          </w:tcPr>
          <w:p w:rsidR="00300C6C" w:rsidRPr="00000D59" w:rsidRDefault="007605CE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有落實填寫檢查表</w:t>
            </w:r>
          </w:p>
        </w:tc>
        <w:tc>
          <w:tcPr>
            <w:tcW w:w="1323" w:type="dxa"/>
          </w:tcPr>
          <w:p w:rsidR="00300C6C" w:rsidRPr="00000D59" w:rsidRDefault="007605CE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填寫不完整，或有明確未落實跡象者</w:t>
            </w:r>
          </w:p>
        </w:tc>
        <w:tc>
          <w:tcPr>
            <w:tcW w:w="1323" w:type="dxa"/>
          </w:tcPr>
          <w:p w:rsidR="00300C6C" w:rsidRPr="00000D59" w:rsidRDefault="007605CE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無相關表單或未填寫</w:t>
            </w:r>
          </w:p>
        </w:tc>
        <w:tc>
          <w:tcPr>
            <w:tcW w:w="1017" w:type="dxa"/>
          </w:tcPr>
          <w:p w:rsidR="00300C6C" w:rsidRPr="00000D59" w:rsidRDefault="00300C6C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47" w:type="dxa"/>
          </w:tcPr>
          <w:p w:rsidR="00300C6C" w:rsidRPr="00000D59" w:rsidRDefault="007605CE" w:rsidP="00F84549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b/>
                <w:szCs w:val="24"/>
              </w:rPr>
              <w:t>大專校院餐飲衛生管理檢查表</w:t>
            </w:r>
          </w:p>
        </w:tc>
      </w:tr>
      <w:tr w:rsidR="007605CE" w:rsidRPr="00000D59" w:rsidTr="004D2C52">
        <w:trPr>
          <w:trHeight w:val="347"/>
          <w:jc w:val="center"/>
        </w:trPr>
        <w:tc>
          <w:tcPr>
            <w:tcW w:w="726" w:type="dxa"/>
            <w:vMerge w:val="restart"/>
            <w:textDirection w:val="tbRlV"/>
            <w:vAlign w:val="center"/>
          </w:tcPr>
          <w:p w:rsidR="007605CE" w:rsidRPr="00000D59" w:rsidRDefault="007605CE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從業人員衛生管理</w:t>
            </w:r>
          </w:p>
        </w:tc>
        <w:tc>
          <w:tcPr>
            <w:tcW w:w="425" w:type="dxa"/>
            <w:vAlign w:val="center"/>
          </w:tcPr>
          <w:p w:rsidR="007605CE" w:rsidRPr="00000D59" w:rsidRDefault="007605CE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  <w:p w:rsidR="007605CE" w:rsidRPr="00000D59" w:rsidRDefault="007605CE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Segoe UI Symbol" w:eastAsia="標楷體" w:hAnsi="Segoe UI Symbol" w:cs="Segoe UI Symbol"/>
                <w:color w:val="FF0000"/>
                <w:szCs w:val="24"/>
              </w:rPr>
              <w:t>★</w:t>
            </w:r>
          </w:p>
        </w:tc>
        <w:tc>
          <w:tcPr>
            <w:tcW w:w="2703" w:type="dxa"/>
            <w:vAlign w:val="center"/>
          </w:tcPr>
          <w:p w:rsidR="007605CE" w:rsidRPr="00000D59" w:rsidRDefault="007605CE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從業人員應健康檢查，檢查項目：肺結核、手部皮膚病、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A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型肝炎、傷寒、出疹、膿瘡、外傷、眼疾等；從業期間每年健康檢查</w:t>
            </w:r>
            <w:r w:rsidR="00BE0542" w:rsidRPr="00000D59">
              <w:rPr>
                <w:rFonts w:ascii="Times New Roman" w:eastAsia="標楷體" w:hAnsi="Times New Roman" w:cs="Times New Roman"/>
                <w:color w:val="FF0000"/>
                <w:szCs w:val="24"/>
              </w:rPr>
              <w:t>1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次，並保有完整紀錄。</w:t>
            </w:r>
          </w:p>
        </w:tc>
        <w:tc>
          <w:tcPr>
            <w:tcW w:w="1323" w:type="dxa"/>
            <w:vAlign w:val="center"/>
          </w:tcPr>
          <w:p w:rsidR="007605CE" w:rsidRPr="00000D59" w:rsidRDefault="00356D46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含雇主與新進人員等從業人員皆有</w:t>
            </w:r>
            <w:r w:rsidR="00BE0542" w:rsidRPr="00000D59">
              <w:rPr>
                <w:rFonts w:ascii="Times New Roman" w:eastAsia="標楷體" w:hAnsi="Times New Roman" w:cs="Times New Roman"/>
                <w:color w:val="FF0000"/>
                <w:szCs w:val="24"/>
              </w:rPr>
              <w:t>1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年內的食品從業人員健檢完整紀錄</w:t>
            </w:r>
          </w:p>
        </w:tc>
        <w:tc>
          <w:tcPr>
            <w:tcW w:w="1323" w:type="dxa"/>
          </w:tcPr>
          <w:p w:rsidR="007605CE" w:rsidRPr="00000D59" w:rsidRDefault="00325E57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部</w:t>
            </w:r>
            <w:r w:rsidRPr="00000D59">
              <w:rPr>
                <w:rFonts w:ascii="Times New Roman" w:eastAsia="標楷體" w:hAnsi="Times New Roman" w:cs="Times New Roman"/>
                <w:color w:val="FF0000"/>
                <w:szCs w:val="24"/>
              </w:rPr>
              <w:t>分</w:t>
            </w:r>
            <w:r w:rsidR="00F84549" w:rsidRPr="00000D59">
              <w:rPr>
                <w:rFonts w:ascii="Times New Roman" w:eastAsia="標楷體" w:hAnsi="Times New Roman" w:cs="Times New Roman"/>
                <w:szCs w:val="24"/>
              </w:rPr>
              <w:t>人員未完成檢查或</w:t>
            </w:r>
            <w:r w:rsidR="00356D46" w:rsidRPr="00000D59">
              <w:rPr>
                <w:rFonts w:ascii="Times New Roman" w:eastAsia="標楷體" w:hAnsi="Times New Roman" w:cs="Times New Roman"/>
                <w:szCs w:val="24"/>
              </w:rPr>
              <w:t>紀錄</w:t>
            </w:r>
            <w:r w:rsidR="00F84549" w:rsidRPr="00000D59">
              <w:rPr>
                <w:rFonts w:ascii="Times New Roman" w:eastAsia="標楷體" w:hAnsi="Times New Roman" w:cs="Times New Roman"/>
                <w:szCs w:val="24"/>
              </w:rPr>
              <w:t>超過一年</w:t>
            </w:r>
          </w:p>
        </w:tc>
        <w:tc>
          <w:tcPr>
            <w:tcW w:w="1323" w:type="dxa"/>
          </w:tcPr>
          <w:p w:rsidR="007605CE" w:rsidRPr="00000D59" w:rsidRDefault="00356D46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無健康檢查紀錄，或已超過一年</w:t>
            </w:r>
          </w:p>
        </w:tc>
        <w:tc>
          <w:tcPr>
            <w:tcW w:w="1017" w:type="dxa"/>
          </w:tcPr>
          <w:p w:rsidR="007605CE" w:rsidRPr="00000D59" w:rsidRDefault="007605CE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47" w:type="dxa"/>
          </w:tcPr>
          <w:p w:rsidR="007605CE" w:rsidRPr="00000D59" w:rsidRDefault="00F84549" w:rsidP="00F84549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健康檢查表</w:t>
            </w:r>
          </w:p>
        </w:tc>
      </w:tr>
      <w:tr w:rsidR="007605CE" w:rsidRPr="00000D59" w:rsidTr="004D2C52">
        <w:trPr>
          <w:trHeight w:val="698"/>
          <w:jc w:val="center"/>
        </w:trPr>
        <w:tc>
          <w:tcPr>
            <w:tcW w:w="726" w:type="dxa"/>
            <w:vMerge/>
            <w:vAlign w:val="center"/>
          </w:tcPr>
          <w:p w:rsidR="007605CE" w:rsidRPr="00000D59" w:rsidRDefault="007605CE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7605CE" w:rsidRPr="00000D59" w:rsidRDefault="007605CE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  <w:p w:rsidR="007605CE" w:rsidRPr="00000D59" w:rsidRDefault="007605CE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Segoe UI Symbol" w:eastAsia="標楷體" w:hAnsi="Segoe UI Symbol" w:cs="Segoe UI Symbol"/>
                <w:color w:val="FF0000"/>
                <w:szCs w:val="24"/>
              </w:rPr>
              <w:t>★</w:t>
            </w:r>
          </w:p>
        </w:tc>
        <w:tc>
          <w:tcPr>
            <w:tcW w:w="2703" w:type="dxa"/>
            <w:vAlign w:val="center"/>
          </w:tcPr>
          <w:p w:rsidR="007605CE" w:rsidRPr="00000D59" w:rsidRDefault="007605CE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從業人員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1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年應至少受訓衛生講習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8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小時。</w:t>
            </w:r>
          </w:p>
        </w:tc>
        <w:tc>
          <w:tcPr>
            <w:tcW w:w="1323" w:type="dxa"/>
          </w:tcPr>
          <w:p w:rsidR="007605CE" w:rsidRPr="00000D59" w:rsidRDefault="007605CE" w:rsidP="00536F2C">
            <w:pPr>
              <w:pStyle w:val="Web"/>
              <w:snapToGrid w:val="0"/>
              <w:spacing w:before="0" w:beforeAutospacing="0" w:after="0" w:afterAutospacing="0" w:line="240" w:lineRule="atLeast"/>
              <w:jc w:val="both"/>
              <w:rPr>
                <w:rFonts w:ascii="Times New Roman" w:hAnsi="Times New Roman" w:cs="Times New Roman"/>
              </w:rPr>
            </w:pPr>
            <w:r w:rsidRPr="00000D59">
              <w:rPr>
                <w:rFonts w:ascii="Times New Roman" w:eastAsia="標楷體" w:hAnsi="Times New Roman" w:cs="Times New Roman"/>
                <w:color w:val="000000" w:themeColor="text1"/>
                <w:kern w:val="2"/>
              </w:rPr>
              <w:t>從業人員每年皆有受訓達</w:t>
            </w:r>
            <w:r w:rsidRPr="00000D59">
              <w:rPr>
                <w:rFonts w:ascii="Times New Roman" w:eastAsia="標楷體" w:hAnsi="Times New Roman" w:cs="Times New Roman"/>
                <w:color w:val="000000" w:themeColor="text1"/>
                <w:kern w:val="2"/>
              </w:rPr>
              <w:t>8</w:t>
            </w:r>
            <w:r w:rsidRPr="00000D59">
              <w:rPr>
                <w:rFonts w:ascii="Times New Roman" w:eastAsia="標楷體" w:hAnsi="Times New Roman" w:cs="Times New Roman"/>
                <w:color w:val="000000" w:themeColor="text1"/>
                <w:kern w:val="2"/>
              </w:rPr>
              <w:t>小時，並有相關紀錄照片備查。</w:t>
            </w:r>
          </w:p>
        </w:tc>
        <w:tc>
          <w:tcPr>
            <w:tcW w:w="1323" w:type="dxa"/>
          </w:tcPr>
          <w:p w:rsidR="007605CE" w:rsidRPr="00000D59" w:rsidRDefault="007605CE" w:rsidP="00536F2C">
            <w:pPr>
              <w:pStyle w:val="Web"/>
              <w:snapToGrid w:val="0"/>
              <w:spacing w:before="0" w:beforeAutospacing="0" w:after="0" w:afterAutospacing="0" w:line="240" w:lineRule="atLeast"/>
              <w:jc w:val="both"/>
              <w:rPr>
                <w:rFonts w:ascii="Times New Roman" w:hAnsi="Times New Roman" w:cs="Times New Roman"/>
              </w:rPr>
            </w:pPr>
            <w:r w:rsidRPr="00000D59">
              <w:rPr>
                <w:rFonts w:ascii="Times New Roman" w:eastAsia="標楷體" w:hAnsi="Times New Roman" w:cs="Times New Roman"/>
                <w:color w:val="000000" w:themeColor="text1"/>
                <w:kern w:val="2"/>
              </w:rPr>
              <w:t>僅有部分從業人員接受講習或無保有完整紀錄或講習時數證明超過</w:t>
            </w:r>
            <w:r w:rsidRPr="00000D59">
              <w:rPr>
                <w:rFonts w:ascii="Times New Roman" w:eastAsia="標楷體" w:hAnsi="Times New Roman" w:cs="Times New Roman"/>
                <w:color w:val="000000" w:themeColor="text1"/>
                <w:kern w:val="2"/>
              </w:rPr>
              <w:t>1</w:t>
            </w:r>
            <w:r w:rsidR="00BE0542" w:rsidRPr="00000D59">
              <w:rPr>
                <w:rFonts w:ascii="Times New Roman" w:eastAsia="標楷體" w:hAnsi="Times New Roman" w:cs="Times New Roman"/>
                <w:color w:val="000000" w:themeColor="text1"/>
                <w:kern w:val="2"/>
              </w:rPr>
              <w:t>年</w:t>
            </w:r>
          </w:p>
        </w:tc>
        <w:tc>
          <w:tcPr>
            <w:tcW w:w="1323" w:type="dxa"/>
          </w:tcPr>
          <w:p w:rsidR="007605CE" w:rsidRPr="00000D59" w:rsidRDefault="007605CE" w:rsidP="00536F2C">
            <w:pPr>
              <w:pStyle w:val="Web"/>
              <w:snapToGrid w:val="0"/>
              <w:spacing w:before="0" w:beforeAutospacing="0" w:after="0" w:afterAutospacing="0" w:line="240" w:lineRule="atLeast"/>
              <w:jc w:val="both"/>
              <w:rPr>
                <w:rFonts w:ascii="Times New Roman" w:hAnsi="Times New Roman" w:cs="Times New Roman"/>
              </w:rPr>
            </w:pPr>
            <w:r w:rsidRPr="00000D59">
              <w:rPr>
                <w:rFonts w:ascii="Times New Roman" w:eastAsia="標楷體" w:hAnsi="Times New Roman" w:cs="Times New Roman"/>
                <w:color w:val="000000" w:themeColor="text1"/>
                <w:kern w:val="2"/>
              </w:rPr>
              <w:t>從業人員每年皆未受訓達</w:t>
            </w:r>
            <w:r w:rsidRPr="00000D59">
              <w:rPr>
                <w:rFonts w:ascii="Times New Roman" w:eastAsia="標楷體" w:hAnsi="Times New Roman" w:cs="Times New Roman"/>
                <w:color w:val="000000" w:themeColor="text1"/>
                <w:kern w:val="2"/>
              </w:rPr>
              <w:t>8</w:t>
            </w:r>
            <w:r w:rsidRPr="00000D59">
              <w:rPr>
                <w:rFonts w:ascii="Times New Roman" w:eastAsia="標楷體" w:hAnsi="Times New Roman" w:cs="Times New Roman"/>
                <w:color w:val="000000" w:themeColor="text1"/>
                <w:kern w:val="2"/>
              </w:rPr>
              <w:t>小時</w:t>
            </w:r>
            <w:r w:rsidRPr="00000D59">
              <w:rPr>
                <w:rFonts w:ascii="Times New Roman" w:hAnsi="Times New Roman" w:cs="Times New Roman"/>
                <w:color w:val="000000" w:themeColor="text1"/>
                <w:kern w:val="2"/>
              </w:rPr>
              <w:t>。</w:t>
            </w:r>
          </w:p>
        </w:tc>
        <w:tc>
          <w:tcPr>
            <w:tcW w:w="1017" w:type="dxa"/>
          </w:tcPr>
          <w:p w:rsidR="007605CE" w:rsidRPr="00000D59" w:rsidRDefault="007605CE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47" w:type="dxa"/>
          </w:tcPr>
          <w:p w:rsidR="007605CE" w:rsidRPr="00000D59" w:rsidRDefault="00F84549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講習相關紀錄或證明</w:t>
            </w:r>
          </w:p>
        </w:tc>
      </w:tr>
      <w:tr w:rsidR="00F84549" w:rsidRPr="00000D59" w:rsidTr="004D2C52">
        <w:trPr>
          <w:trHeight w:val="698"/>
          <w:jc w:val="center"/>
        </w:trPr>
        <w:tc>
          <w:tcPr>
            <w:tcW w:w="726" w:type="dxa"/>
            <w:vMerge/>
            <w:vAlign w:val="center"/>
          </w:tcPr>
          <w:p w:rsidR="00F84549" w:rsidRPr="00000D59" w:rsidRDefault="00F84549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F84549" w:rsidRPr="00000D59" w:rsidRDefault="00F84549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  <w:tc>
          <w:tcPr>
            <w:tcW w:w="2703" w:type="dxa"/>
            <w:vAlign w:val="center"/>
          </w:tcPr>
          <w:p w:rsidR="00F84549" w:rsidRPr="00000D59" w:rsidRDefault="00F84549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從業人員應穿戴整齊清潔的工作衣帽，頭髮需有效覆蓋</w:t>
            </w: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或戴網帽</w:t>
            </w:r>
            <w:proofErr w:type="gramEnd"/>
            <w:r w:rsidRPr="00000D59">
              <w:rPr>
                <w:rFonts w:ascii="Times New Roman" w:eastAsia="標楷體" w:hAnsi="Times New Roman" w:cs="Times New Roman"/>
                <w:szCs w:val="24"/>
              </w:rPr>
              <w:t>。</w:t>
            </w:r>
          </w:p>
        </w:tc>
        <w:tc>
          <w:tcPr>
            <w:tcW w:w="1323" w:type="dxa"/>
          </w:tcPr>
          <w:p w:rsidR="00F84549" w:rsidRPr="00000D59" w:rsidRDefault="00F84549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有確實穿戴清潔衣帽</w:t>
            </w:r>
          </w:p>
        </w:tc>
        <w:tc>
          <w:tcPr>
            <w:tcW w:w="1323" w:type="dxa"/>
          </w:tcPr>
          <w:p w:rsidR="00F84549" w:rsidRPr="00000D59" w:rsidRDefault="00F84549" w:rsidP="0016767A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部</w:t>
            </w:r>
            <w:r w:rsidR="0016767A" w:rsidRPr="00000D59">
              <w:rPr>
                <w:rFonts w:ascii="Times New Roman" w:eastAsia="標楷體" w:hAnsi="Times New Roman" w:cs="Times New Roman"/>
                <w:color w:val="FF0000"/>
                <w:szCs w:val="24"/>
              </w:rPr>
              <w:t>分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人員有穿戴，但並未落實，如頭髮外</w:t>
            </w: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露或衣物髒汙</w:t>
            </w:r>
            <w:proofErr w:type="gramEnd"/>
            <w:r w:rsidRPr="00000D59">
              <w:rPr>
                <w:rFonts w:ascii="Times New Roman" w:eastAsia="標楷體" w:hAnsi="Times New Roman" w:cs="Times New Roman"/>
                <w:szCs w:val="24"/>
              </w:rPr>
              <w:t>等</w:t>
            </w:r>
          </w:p>
        </w:tc>
        <w:tc>
          <w:tcPr>
            <w:tcW w:w="1323" w:type="dxa"/>
          </w:tcPr>
          <w:p w:rsidR="00F84549" w:rsidRPr="00000D59" w:rsidRDefault="00F84549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無穿戴工作衣帽</w:t>
            </w:r>
          </w:p>
        </w:tc>
        <w:tc>
          <w:tcPr>
            <w:tcW w:w="1017" w:type="dxa"/>
          </w:tcPr>
          <w:p w:rsidR="00F84549" w:rsidRPr="00000D59" w:rsidRDefault="00F84549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47" w:type="dxa"/>
          </w:tcPr>
          <w:p w:rsidR="00F84549" w:rsidRPr="00000D59" w:rsidRDefault="00F84549" w:rsidP="00F84549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現場實際狀況</w:t>
            </w:r>
          </w:p>
        </w:tc>
      </w:tr>
      <w:tr w:rsidR="00F84549" w:rsidRPr="00000D59" w:rsidTr="004D2C52">
        <w:trPr>
          <w:trHeight w:val="698"/>
          <w:jc w:val="center"/>
        </w:trPr>
        <w:tc>
          <w:tcPr>
            <w:tcW w:w="726" w:type="dxa"/>
            <w:vMerge w:val="restart"/>
            <w:textDirection w:val="tbRlV"/>
            <w:vAlign w:val="center"/>
          </w:tcPr>
          <w:p w:rsidR="00F84549" w:rsidRPr="00000D59" w:rsidRDefault="00F84549" w:rsidP="00385AB1">
            <w:pPr>
              <w:snapToGrid w:val="0"/>
              <w:ind w:left="113" w:right="113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lastRenderedPageBreak/>
              <w:t>用水衛生與洗手及其設備的管理</w:t>
            </w:r>
          </w:p>
        </w:tc>
        <w:tc>
          <w:tcPr>
            <w:tcW w:w="425" w:type="dxa"/>
            <w:vAlign w:val="center"/>
          </w:tcPr>
          <w:p w:rsidR="00F84549" w:rsidRPr="00000D59" w:rsidRDefault="00F84549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2703" w:type="dxa"/>
            <w:vAlign w:val="center"/>
          </w:tcPr>
          <w:p w:rsidR="00F84549" w:rsidRPr="00000D59" w:rsidRDefault="00F84549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作業場所應於適當處所設洗手相關設備，其設施須適當的維護及可用。</w:t>
            </w:r>
          </w:p>
        </w:tc>
        <w:tc>
          <w:tcPr>
            <w:tcW w:w="1323" w:type="dxa"/>
          </w:tcPr>
          <w:p w:rsidR="00F84549" w:rsidRPr="00000D59" w:rsidRDefault="00F84549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有適當洗手設備並確實可用</w:t>
            </w:r>
          </w:p>
        </w:tc>
        <w:tc>
          <w:tcPr>
            <w:tcW w:w="1323" w:type="dxa"/>
          </w:tcPr>
          <w:p w:rsidR="00F84549" w:rsidRPr="00000D59" w:rsidRDefault="00F84549" w:rsidP="009273A3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有設備但仍有不足之處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如缺</w:t>
            </w:r>
            <w:r w:rsidR="009273A3" w:rsidRPr="009273A3">
              <w:rPr>
                <w:rFonts w:ascii="Times New Roman" w:eastAsia="標楷體" w:hAnsi="Times New Roman" w:cs="Times New Roman" w:hint="eastAsia"/>
                <w:color w:val="0070C0"/>
                <w:szCs w:val="24"/>
              </w:rPr>
              <w:t>洗手</w:t>
            </w:r>
            <w:proofErr w:type="gramEnd"/>
            <w:r w:rsidR="009273A3" w:rsidRPr="009273A3">
              <w:rPr>
                <w:rFonts w:ascii="Times New Roman" w:eastAsia="標楷體" w:hAnsi="Times New Roman" w:cs="Times New Roman" w:hint="eastAsia"/>
                <w:color w:val="0070C0"/>
                <w:szCs w:val="24"/>
              </w:rPr>
              <w:t>乳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等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323" w:type="dxa"/>
          </w:tcPr>
          <w:p w:rsidR="00F84549" w:rsidRPr="00000D59" w:rsidRDefault="00F84549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無洗手設備或不堪使用</w:t>
            </w:r>
          </w:p>
        </w:tc>
        <w:tc>
          <w:tcPr>
            <w:tcW w:w="1017" w:type="dxa"/>
          </w:tcPr>
          <w:p w:rsidR="00F84549" w:rsidRPr="00000D59" w:rsidRDefault="00F84549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47" w:type="dxa"/>
          </w:tcPr>
          <w:p w:rsidR="00F84549" w:rsidRPr="00000D59" w:rsidRDefault="00F84549" w:rsidP="00F84549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現場實際狀況</w:t>
            </w:r>
          </w:p>
        </w:tc>
      </w:tr>
      <w:tr w:rsidR="00B64D9E" w:rsidRPr="00000D59" w:rsidTr="004D2C52">
        <w:trPr>
          <w:trHeight w:val="698"/>
          <w:jc w:val="center"/>
        </w:trPr>
        <w:tc>
          <w:tcPr>
            <w:tcW w:w="726" w:type="dxa"/>
            <w:vMerge/>
            <w:vAlign w:val="center"/>
          </w:tcPr>
          <w:p w:rsidR="00B64D9E" w:rsidRPr="00000D59" w:rsidRDefault="00B64D9E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B64D9E" w:rsidRPr="00000D59" w:rsidRDefault="00B64D9E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2703" w:type="dxa"/>
            <w:vAlign w:val="center"/>
          </w:tcPr>
          <w:p w:rsidR="00B64D9E" w:rsidRPr="00000D59" w:rsidRDefault="00B64D9E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洗手處所應有標示</w:t>
            </w: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洗手醒語或</w:t>
            </w:r>
            <w:proofErr w:type="gramEnd"/>
            <w:r w:rsidRPr="00000D59">
              <w:rPr>
                <w:rFonts w:ascii="Times New Roman" w:eastAsia="標楷體" w:hAnsi="Times New Roman" w:cs="Times New Roman"/>
                <w:szCs w:val="24"/>
              </w:rPr>
              <w:t>圖示，從業人員要遵守正確洗手之步驟，從手指、手掌到手腕確實清洗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包括可能碰觸到食物的地方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。</w:t>
            </w:r>
          </w:p>
        </w:tc>
        <w:tc>
          <w:tcPr>
            <w:tcW w:w="1323" w:type="dxa"/>
          </w:tcPr>
          <w:p w:rsidR="00B64D9E" w:rsidRPr="00000D59" w:rsidRDefault="00B64D9E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有張貼正確圖示並落實清洗</w:t>
            </w:r>
          </w:p>
        </w:tc>
        <w:tc>
          <w:tcPr>
            <w:tcW w:w="1323" w:type="dxa"/>
          </w:tcPr>
          <w:p w:rsidR="00B64D9E" w:rsidRPr="00000D59" w:rsidRDefault="00B64D9E" w:rsidP="005C1533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有張貼，但與實際狀況</w:t>
            </w:r>
            <w:r w:rsidRPr="005C1533">
              <w:rPr>
                <w:rFonts w:ascii="Times New Roman" w:eastAsia="標楷體" w:hAnsi="Times New Roman" w:cs="Times New Roman"/>
                <w:color w:val="0070C0"/>
                <w:szCs w:val="24"/>
              </w:rPr>
              <w:t>有明顯落差</w:t>
            </w:r>
          </w:p>
        </w:tc>
        <w:tc>
          <w:tcPr>
            <w:tcW w:w="1323" w:type="dxa"/>
          </w:tcPr>
          <w:p w:rsidR="00B64D9E" w:rsidRPr="00000D59" w:rsidRDefault="00B64D9E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無張貼相關圖示</w:t>
            </w:r>
          </w:p>
        </w:tc>
        <w:tc>
          <w:tcPr>
            <w:tcW w:w="1017" w:type="dxa"/>
          </w:tcPr>
          <w:p w:rsidR="00B64D9E" w:rsidRPr="00000D59" w:rsidRDefault="00B64D9E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47" w:type="dxa"/>
          </w:tcPr>
          <w:p w:rsidR="00B64D9E" w:rsidRPr="00000D59" w:rsidRDefault="00B64D9E" w:rsidP="00E6299E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現場實際狀況</w:t>
            </w:r>
          </w:p>
        </w:tc>
      </w:tr>
      <w:tr w:rsidR="00B64D9E" w:rsidRPr="00000D59" w:rsidTr="004D2C52">
        <w:trPr>
          <w:trHeight w:val="335"/>
          <w:jc w:val="center"/>
        </w:trPr>
        <w:tc>
          <w:tcPr>
            <w:tcW w:w="726" w:type="dxa"/>
            <w:vMerge w:val="restart"/>
            <w:textDirection w:val="tbRlV"/>
            <w:vAlign w:val="center"/>
          </w:tcPr>
          <w:p w:rsidR="00B64D9E" w:rsidRPr="00000D59" w:rsidRDefault="00B64D9E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食品及其原料之採購、驗收、處理及貯存</w:t>
            </w:r>
          </w:p>
        </w:tc>
        <w:tc>
          <w:tcPr>
            <w:tcW w:w="425" w:type="dxa"/>
            <w:vAlign w:val="center"/>
          </w:tcPr>
          <w:p w:rsidR="00B64D9E" w:rsidRPr="00000D59" w:rsidRDefault="00B64D9E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2703" w:type="dxa"/>
            <w:vAlign w:val="center"/>
          </w:tcPr>
          <w:p w:rsidR="00B64D9E" w:rsidRPr="00000D59" w:rsidRDefault="00B64D9E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食品需有驗收紀錄：包裝食品應有完整包裝及明確標示，須符合相關規定。散裝食品之驗收紀錄需包括進貨廠商或購置來源、產品名稱、進貨日期、進貨量等。</w:t>
            </w:r>
          </w:p>
        </w:tc>
        <w:tc>
          <w:tcPr>
            <w:tcW w:w="1323" w:type="dxa"/>
          </w:tcPr>
          <w:p w:rsidR="00B64D9E" w:rsidRPr="00000D59" w:rsidRDefault="00B64D9E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有完整驗收紀錄</w:t>
            </w:r>
          </w:p>
        </w:tc>
        <w:tc>
          <w:tcPr>
            <w:tcW w:w="1323" w:type="dxa"/>
          </w:tcPr>
          <w:p w:rsidR="00B64D9E" w:rsidRPr="00000D59" w:rsidRDefault="00B64D9E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紀錄不完全或未落實驗收</w:t>
            </w:r>
          </w:p>
        </w:tc>
        <w:tc>
          <w:tcPr>
            <w:tcW w:w="1323" w:type="dxa"/>
          </w:tcPr>
          <w:p w:rsidR="00B64D9E" w:rsidRPr="00000D59" w:rsidRDefault="00B64D9E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無驗收紀錄</w:t>
            </w:r>
          </w:p>
        </w:tc>
        <w:tc>
          <w:tcPr>
            <w:tcW w:w="1017" w:type="dxa"/>
          </w:tcPr>
          <w:p w:rsidR="00B64D9E" w:rsidRPr="00000D59" w:rsidRDefault="00B64D9E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47" w:type="dxa"/>
          </w:tcPr>
          <w:p w:rsidR="00B64D9E" w:rsidRPr="00000D59" w:rsidRDefault="00B64D9E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驗收紀錄</w:t>
            </w:r>
          </w:p>
        </w:tc>
      </w:tr>
      <w:tr w:rsidR="00B64D9E" w:rsidRPr="00000D59" w:rsidTr="004D2C52">
        <w:trPr>
          <w:trHeight w:val="335"/>
          <w:jc w:val="center"/>
        </w:trPr>
        <w:tc>
          <w:tcPr>
            <w:tcW w:w="726" w:type="dxa"/>
            <w:vMerge/>
            <w:vAlign w:val="center"/>
          </w:tcPr>
          <w:p w:rsidR="00B64D9E" w:rsidRPr="00000D59" w:rsidRDefault="00B64D9E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B64D9E" w:rsidRPr="00000D59" w:rsidRDefault="00B64D9E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  <w:p w:rsidR="00B64D9E" w:rsidRPr="00000D59" w:rsidRDefault="00B64D9E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Segoe UI Symbol" w:eastAsia="標楷體" w:hAnsi="Segoe UI Symbol" w:cs="Segoe UI Symbol"/>
                <w:color w:val="FF0000"/>
                <w:szCs w:val="24"/>
              </w:rPr>
              <w:t>★</w:t>
            </w:r>
          </w:p>
        </w:tc>
        <w:tc>
          <w:tcPr>
            <w:tcW w:w="2703" w:type="dxa"/>
            <w:vAlign w:val="center"/>
          </w:tcPr>
          <w:p w:rsidR="00B64D9E" w:rsidRPr="00000D59" w:rsidRDefault="00B64D9E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禁止使用含基因改造之生鮮食材及其初級加工品（黃豆、玉米、豆漿、豆腐、豆花、豆乾、豆皮、大豆蛋白製得之素肉等）。</w:t>
            </w:r>
          </w:p>
        </w:tc>
        <w:tc>
          <w:tcPr>
            <w:tcW w:w="1323" w:type="dxa"/>
          </w:tcPr>
          <w:p w:rsidR="00B64D9E" w:rsidRPr="00000D59" w:rsidRDefault="00B64D9E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查看相關食材包裝並無標示「基因改造」或「含基因改造」等字樣</w:t>
            </w:r>
          </w:p>
        </w:tc>
        <w:tc>
          <w:tcPr>
            <w:tcW w:w="1323" w:type="dxa"/>
          </w:tcPr>
          <w:p w:rsidR="00B64D9E" w:rsidRPr="00000D59" w:rsidRDefault="00B055CB" w:rsidP="00CA7834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FF0000"/>
                <w:szCs w:val="24"/>
              </w:rPr>
              <w:t>―</w:t>
            </w:r>
          </w:p>
        </w:tc>
        <w:tc>
          <w:tcPr>
            <w:tcW w:w="1323" w:type="dxa"/>
          </w:tcPr>
          <w:p w:rsidR="00B64D9E" w:rsidRPr="00000D59" w:rsidRDefault="00B64D9E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查看相關食材包裝有標示「基因改造」或「含基因改造」等字樣</w:t>
            </w:r>
          </w:p>
        </w:tc>
        <w:tc>
          <w:tcPr>
            <w:tcW w:w="1017" w:type="dxa"/>
          </w:tcPr>
          <w:p w:rsidR="00B64D9E" w:rsidRPr="00000D59" w:rsidRDefault="00B64D9E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未使用黃豆、玉米之初級加工產品</w:t>
            </w:r>
          </w:p>
        </w:tc>
        <w:tc>
          <w:tcPr>
            <w:tcW w:w="1247" w:type="dxa"/>
          </w:tcPr>
          <w:p w:rsidR="00B64D9E" w:rsidRPr="00000D59" w:rsidRDefault="00CC66A5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供應商提供相關資料，如原料進口報關單、輸入許可證明或進口國的檢驗報告</w:t>
            </w:r>
          </w:p>
        </w:tc>
      </w:tr>
      <w:tr w:rsidR="00CC66A5" w:rsidRPr="00000D59" w:rsidTr="004D2C52">
        <w:trPr>
          <w:trHeight w:val="335"/>
          <w:jc w:val="center"/>
        </w:trPr>
        <w:tc>
          <w:tcPr>
            <w:tcW w:w="726" w:type="dxa"/>
            <w:vMerge/>
            <w:vAlign w:val="center"/>
          </w:tcPr>
          <w:p w:rsidR="00CC66A5" w:rsidRPr="00000D59" w:rsidRDefault="00CC66A5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CC66A5" w:rsidRPr="00000D59" w:rsidRDefault="00CC66A5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13</w:t>
            </w:r>
          </w:p>
        </w:tc>
        <w:tc>
          <w:tcPr>
            <w:tcW w:w="2703" w:type="dxa"/>
            <w:vAlign w:val="center"/>
          </w:tcPr>
          <w:p w:rsidR="00CC66A5" w:rsidRPr="00000D59" w:rsidRDefault="00CC66A5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冷藏食品</w:t>
            </w: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品</w:t>
            </w:r>
            <w:proofErr w:type="gramEnd"/>
            <w:r w:rsidRPr="00000D59">
              <w:rPr>
                <w:rFonts w:ascii="Times New Roman" w:eastAsia="標楷體" w:hAnsi="Times New Roman" w:cs="Times New Roman"/>
                <w:szCs w:val="24"/>
              </w:rPr>
              <w:t>溫應保持在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7</w:t>
            </w:r>
            <w:r w:rsidRPr="00000D59">
              <w:rPr>
                <w:rFonts w:ascii="新細明體" w:eastAsia="新細明體" w:hAnsi="新細明體" w:cs="新細明體" w:hint="eastAsia"/>
                <w:szCs w:val="24"/>
              </w:rPr>
              <w:t>℃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以下，凍結點以上，</w:t>
            </w: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冷凍食品品溫應</w:t>
            </w:r>
            <w:proofErr w:type="gramEnd"/>
            <w:r w:rsidRPr="00000D59">
              <w:rPr>
                <w:rFonts w:ascii="Times New Roman" w:eastAsia="標楷體" w:hAnsi="Times New Roman" w:cs="Times New Roman"/>
                <w:szCs w:val="24"/>
              </w:rPr>
              <w:t>保持在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-18</w:t>
            </w:r>
            <w:r w:rsidRPr="00000D59">
              <w:rPr>
                <w:rFonts w:ascii="新細明體" w:eastAsia="新細明體" w:hAnsi="新細明體" w:cs="新細明體" w:hint="eastAsia"/>
                <w:szCs w:val="24"/>
              </w:rPr>
              <w:t>℃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以下。並可由冷凍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冷藏庫房外部檢視溫度及保持清潔。</w:t>
            </w:r>
          </w:p>
        </w:tc>
        <w:tc>
          <w:tcPr>
            <w:tcW w:w="1323" w:type="dxa"/>
          </w:tcPr>
          <w:p w:rsidR="00CC66A5" w:rsidRPr="00000D59" w:rsidRDefault="00CC66A5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冷藏冷凍食品管理良好，合乎規定</w:t>
            </w:r>
          </w:p>
        </w:tc>
        <w:tc>
          <w:tcPr>
            <w:tcW w:w="1323" w:type="dxa"/>
          </w:tcPr>
          <w:p w:rsidR="00CC66A5" w:rsidRPr="00000D59" w:rsidRDefault="00CC66A5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有管理但溫度掌控或清潔度有待加強者</w:t>
            </w:r>
          </w:p>
        </w:tc>
        <w:tc>
          <w:tcPr>
            <w:tcW w:w="1323" w:type="dxa"/>
          </w:tcPr>
          <w:p w:rsidR="00CC66A5" w:rsidRPr="00000D59" w:rsidRDefault="00CC66A5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冷藏冷凍食品管理不良，有明顯違規事蹟</w:t>
            </w:r>
          </w:p>
        </w:tc>
        <w:tc>
          <w:tcPr>
            <w:tcW w:w="1017" w:type="dxa"/>
          </w:tcPr>
          <w:p w:rsidR="00CC66A5" w:rsidRPr="00000D59" w:rsidRDefault="00CC66A5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因產品屬性無相關設備者</w:t>
            </w:r>
          </w:p>
        </w:tc>
        <w:tc>
          <w:tcPr>
            <w:tcW w:w="1247" w:type="dxa"/>
          </w:tcPr>
          <w:p w:rsidR="00CC66A5" w:rsidRPr="00000D59" w:rsidRDefault="00CC66A5" w:rsidP="00E6299E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現場實際狀況</w:t>
            </w:r>
          </w:p>
        </w:tc>
      </w:tr>
      <w:tr w:rsidR="00FE0E10" w:rsidRPr="00000D59" w:rsidTr="004D2C52">
        <w:trPr>
          <w:trHeight w:val="335"/>
          <w:jc w:val="center"/>
        </w:trPr>
        <w:tc>
          <w:tcPr>
            <w:tcW w:w="726" w:type="dxa"/>
            <w:vMerge/>
            <w:vAlign w:val="center"/>
          </w:tcPr>
          <w:p w:rsidR="00FE0E10" w:rsidRPr="00000D59" w:rsidRDefault="00FE0E10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FE0E10" w:rsidRPr="00000D59" w:rsidRDefault="00FE0E10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14</w:t>
            </w:r>
          </w:p>
        </w:tc>
        <w:tc>
          <w:tcPr>
            <w:tcW w:w="2703" w:type="dxa"/>
            <w:vAlign w:val="center"/>
          </w:tcPr>
          <w:p w:rsidR="00FE0E10" w:rsidRPr="00000D59" w:rsidRDefault="00FE0E10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冷凍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冷藏庫房</w:t>
            </w: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應設層架</w:t>
            </w:r>
            <w:proofErr w:type="gramEnd"/>
            <w:r w:rsidRPr="00000D59">
              <w:rPr>
                <w:rFonts w:ascii="Times New Roman" w:eastAsia="標楷體" w:hAnsi="Times New Roman" w:cs="Times New Roman"/>
                <w:szCs w:val="24"/>
              </w:rPr>
              <w:t>管理，食品、半成品、生熟食等應分類、分區，離地離牆存放且先進先出。</w:t>
            </w:r>
          </w:p>
        </w:tc>
        <w:tc>
          <w:tcPr>
            <w:tcW w:w="1323" w:type="dxa"/>
          </w:tcPr>
          <w:p w:rsidR="00FE0E10" w:rsidRPr="00AD7EAE" w:rsidRDefault="00AD7EAE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D7EAE">
              <w:rPr>
                <w:rFonts w:ascii="標楷體" w:eastAsia="標楷體" w:hAnsi="標楷體" w:cs="Times New Roman"/>
                <w:color w:val="0070C0"/>
                <w:szCs w:val="24"/>
              </w:rPr>
              <w:t>有依</w:t>
            </w:r>
            <w:r w:rsidRPr="00AD7EAE">
              <w:rPr>
                <w:rFonts w:ascii="標楷體" w:eastAsia="標楷體" w:hAnsi="標楷體" w:cs="Times New Roman" w:hint="eastAsia"/>
                <w:color w:val="0070C0"/>
                <w:szCs w:val="24"/>
              </w:rPr>
              <w:t>成品</w:t>
            </w:r>
            <w:r w:rsidRPr="00AD7EAE">
              <w:rPr>
                <w:rFonts w:ascii="標楷體" w:eastAsia="標楷體" w:hAnsi="標楷體" w:cs="Times New Roman"/>
                <w:color w:val="0070C0"/>
                <w:szCs w:val="24"/>
              </w:rPr>
              <w:t>、</w:t>
            </w:r>
            <w:r w:rsidRPr="00AD7EAE">
              <w:rPr>
                <w:rFonts w:ascii="標楷體" w:eastAsia="標楷體" w:hAnsi="標楷體" w:cs="Times New Roman" w:hint="eastAsia"/>
                <w:color w:val="0070C0"/>
                <w:szCs w:val="24"/>
              </w:rPr>
              <w:t>半成品及生</w:t>
            </w:r>
            <w:r w:rsidRPr="00AD7EAE">
              <w:rPr>
                <w:rFonts w:ascii="標楷體" w:eastAsia="標楷體" w:hAnsi="標楷體" w:cs="Times New Roman"/>
                <w:color w:val="0070C0"/>
                <w:szCs w:val="24"/>
              </w:rPr>
              <w:t>、</w:t>
            </w:r>
            <w:r w:rsidRPr="00AD7EAE">
              <w:rPr>
                <w:rFonts w:ascii="標楷體" w:eastAsia="標楷體" w:hAnsi="標楷體" w:cs="Times New Roman" w:hint="eastAsia"/>
                <w:color w:val="0070C0"/>
                <w:szCs w:val="24"/>
              </w:rPr>
              <w:t>熟區分減少交叉污染</w:t>
            </w:r>
            <w:r w:rsidRPr="00AD7EAE">
              <w:rPr>
                <w:rFonts w:ascii="標楷體" w:eastAsia="標楷體" w:hAnsi="標楷體" w:cs="Times New Roman"/>
                <w:color w:val="0070C0"/>
                <w:szCs w:val="24"/>
              </w:rPr>
              <w:t>，</w:t>
            </w:r>
            <w:r w:rsidRPr="00AD7EAE">
              <w:rPr>
                <w:rFonts w:ascii="標楷體" w:eastAsia="標楷體" w:hAnsi="標楷體" w:cs="Times New Roman" w:hint="eastAsia"/>
                <w:color w:val="0070C0"/>
                <w:szCs w:val="24"/>
              </w:rPr>
              <w:t>離</w:t>
            </w:r>
            <w:proofErr w:type="gramStart"/>
            <w:r w:rsidRPr="00AD7EAE">
              <w:rPr>
                <w:rFonts w:ascii="標楷體" w:eastAsia="標楷體" w:hAnsi="標楷體" w:cs="Times New Roman" w:hint="eastAsia"/>
                <w:color w:val="0070C0"/>
                <w:szCs w:val="24"/>
              </w:rPr>
              <w:t>牆籬地通風</w:t>
            </w:r>
            <w:proofErr w:type="gramEnd"/>
            <w:r w:rsidRPr="00AD7EAE">
              <w:rPr>
                <w:rFonts w:ascii="標楷體" w:eastAsia="標楷體" w:hAnsi="標楷體" w:cs="Times New Roman" w:hint="eastAsia"/>
                <w:color w:val="0070C0"/>
                <w:szCs w:val="24"/>
              </w:rPr>
              <w:t>確保溫度控制先進先出食品在有效日期內使用</w:t>
            </w:r>
          </w:p>
        </w:tc>
        <w:tc>
          <w:tcPr>
            <w:tcW w:w="1323" w:type="dxa"/>
          </w:tcPr>
          <w:p w:rsidR="00FE0E10" w:rsidRPr="00000D59" w:rsidRDefault="00FE0E10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有進行相關區分但未確實執行</w:t>
            </w:r>
          </w:p>
        </w:tc>
        <w:tc>
          <w:tcPr>
            <w:tcW w:w="1323" w:type="dxa"/>
          </w:tcPr>
          <w:p w:rsidR="00FE0E10" w:rsidRPr="00000D59" w:rsidRDefault="00FE0E10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未依衛生概念進行相關區分</w:t>
            </w:r>
          </w:p>
        </w:tc>
        <w:tc>
          <w:tcPr>
            <w:tcW w:w="1017" w:type="dxa"/>
          </w:tcPr>
          <w:p w:rsidR="00FE0E10" w:rsidRPr="00000D59" w:rsidRDefault="00FE0E10" w:rsidP="00E6299E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因產品屬性無相關設備者</w:t>
            </w:r>
          </w:p>
        </w:tc>
        <w:tc>
          <w:tcPr>
            <w:tcW w:w="1247" w:type="dxa"/>
          </w:tcPr>
          <w:p w:rsidR="00FE0E10" w:rsidRPr="00000D59" w:rsidRDefault="00FE0E10" w:rsidP="00E6299E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現場實際狀況</w:t>
            </w:r>
          </w:p>
        </w:tc>
      </w:tr>
      <w:tr w:rsidR="00FE0E10" w:rsidRPr="00000D59" w:rsidTr="004D2C52">
        <w:trPr>
          <w:trHeight w:val="335"/>
          <w:jc w:val="center"/>
        </w:trPr>
        <w:tc>
          <w:tcPr>
            <w:tcW w:w="726" w:type="dxa"/>
            <w:vMerge/>
            <w:vAlign w:val="center"/>
          </w:tcPr>
          <w:p w:rsidR="00FE0E10" w:rsidRPr="00000D59" w:rsidRDefault="00FE0E10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FE0E10" w:rsidRPr="00000D59" w:rsidRDefault="00FE0E10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15</w:t>
            </w:r>
          </w:p>
        </w:tc>
        <w:tc>
          <w:tcPr>
            <w:tcW w:w="2703" w:type="dxa"/>
            <w:vAlign w:val="center"/>
          </w:tcPr>
          <w:p w:rsidR="00FE0E10" w:rsidRPr="00000D59" w:rsidRDefault="00FE0E10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冷凍食品解凍方式及條件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lastRenderedPageBreak/>
              <w:t>應正確，避免暴露於室溫下解凍，食物解凍及處理應避免與其他食品交叉污染。</w:t>
            </w:r>
          </w:p>
        </w:tc>
        <w:tc>
          <w:tcPr>
            <w:tcW w:w="1323" w:type="dxa"/>
          </w:tcPr>
          <w:p w:rsidR="00FE0E10" w:rsidRPr="00000D59" w:rsidRDefault="007448EC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lastRenderedPageBreak/>
              <w:t>依正確解凍</w:t>
            </w:r>
            <w:r>
              <w:rPr>
                <w:rFonts w:ascii="標楷體" w:eastAsia="標楷體" w:hAnsi="標楷體" w:cs="Times New Roman"/>
                <w:szCs w:val="24"/>
              </w:rPr>
              <w:lastRenderedPageBreak/>
              <w:t>方式</w:t>
            </w:r>
            <w:r>
              <w:rPr>
                <w:rFonts w:ascii="標楷體" w:eastAsia="標楷體" w:hAnsi="標楷體" w:cs="Times New Roman" w:hint="eastAsia"/>
                <w:szCs w:val="24"/>
              </w:rPr>
              <w:t>如</w:t>
            </w:r>
            <w:r w:rsidRPr="008F07A3">
              <w:rPr>
                <w:rFonts w:ascii="標楷體" w:eastAsia="標楷體" w:hAnsi="標楷體" w:cs="Times New Roman" w:hint="eastAsia"/>
                <w:color w:val="0070C0"/>
                <w:szCs w:val="24"/>
              </w:rPr>
              <w:t>低溫冷藏解凍</w:t>
            </w:r>
            <w:r>
              <w:rPr>
                <w:rFonts w:ascii="標楷體" w:eastAsia="標楷體" w:hAnsi="標楷體" w:cs="Times New Roman"/>
                <w:szCs w:val="24"/>
              </w:rPr>
              <w:t>並有確實防止交叉污染</w:t>
            </w:r>
          </w:p>
        </w:tc>
        <w:tc>
          <w:tcPr>
            <w:tcW w:w="1323" w:type="dxa"/>
          </w:tcPr>
          <w:p w:rsidR="00FE0E10" w:rsidRPr="00000D59" w:rsidRDefault="00FE0E10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lastRenderedPageBreak/>
              <w:t>適當解凍方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lastRenderedPageBreak/>
              <w:t>式但仍有部份交叉污染之虞</w:t>
            </w:r>
          </w:p>
        </w:tc>
        <w:tc>
          <w:tcPr>
            <w:tcW w:w="1323" w:type="dxa"/>
          </w:tcPr>
          <w:p w:rsidR="00FE0E10" w:rsidRPr="00000D59" w:rsidRDefault="00FE0E10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lastRenderedPageBreak/>
              <w:t>未依正確解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lastRenderedPageBreak/>
              <w:t>凍方式，有交叉污染之虞者</w:t>
            </w:r>
          </w:p>
        </w:tc>
        <w:tc>
          <w:tcPr>
            <w:tcW w:w="1017" w:type="dxa"/>
          </w:tcPr>
          <w:p w:rsidR="00FE0E10" w:rsidRPr="00000D59" w:rsidRDefault="00FE0E10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lastRenderedPageBreak/>
              <w:t>無冷凍食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lastRenderedPageBreak/>
              <w:t>品需解凍者</w:t>
            </w:r>
          </w:p>
        </w:tc>
        <w:tc>
          <w:tcPr>
            <w:tcW w:w="1247" w:type="dxa"/>
          </w:tcPr>
          <w:p w:rsidR="00FE0E10" w:rsidRPr="00000D59" w:rsidRDefault="00FE0E10" w:rsidP="00E6299E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lastRenderedPageBreak/>
              <w:t>現場實際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lastRenderedPageBreak/>
              <w:t>狀況</w:t>
            </w:r>
          </w:p>
        </w:tc>
      </w:tr>
      <w:tr w:rsidR="00FE0E10" w:rsidRPr="00000D59" w:rsidTr="004D2C52">
        <w:trPr>
          <w:trHeight w:val="335"/>
          <w:jc w:val="center"/>
        </w:trPr>
        <w:tc>
          <w:tcPr>
            <w:tcW w:w="726" w:type="dxa"/>
            <w:vMerge/>
            <w:vAlign w:val="center"/>
          </w:tcPr>
          <w:p w:rsidR="00FE0E10" w:rsidRPr="00000D59" w:rsidRDefault="00FE0E10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FE0E10" w:rsidRPr="00000D59" w:rsidRDefault="00FE0E10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2703" w:type="dxa"/>
            <w:vAlign w:val="center"/>
          </w:tcPr>
          <w:p w:rsidR="00FE0E10" w:rsidRPr="00000D59" w:rsidRDefault="00FE0E10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前處理完成備用的食品及半成品應妥善放置，</w:t>
            </w: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食材應完整</w:t>
            </w:r>
            <w:proofErr w:type="gramEnd"/>
            <w:r w:rsidRPr="00000D59">
              <w:rPr>
                <w:rFonts w:ascii="Times New Roman" w:eastAsia="標楷體" w:hAnsi="Times New Roman" w:cs="Times New Roman"/>
                <w:szCs w:val="24"/>
              </w:rPr>
              <w:t>包裝，避免交叉污染。</w:t>
            </w:r>
          </w:p>
        </w:tc>
        <w:tc>
          <w:tcPr>
            <w:tcW w:w="1323" w:type="dxa"/>
          </w:tcPr>
          <w:p w:rsidR="00FE0E10" w:rsidRPr="00000D59" w:rsidRDefault="00D0123D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標楷體" w:eastAsia="標楷體" w:hAnsi="標楷體" w:cs="Times New Roman"/>
                <w:szCs w:val="24"/>
              </w:rPr>
              <w:t>前處理區依衛生</w:t>
            </w:r>
            <w:proofErr w:type="gramEnd"/>
            <w:r>
              <w:rPr>
                <w:rFonts w:ascii="標楷體" w:eastAsia="標楷體" w:hAnsi="標楷體" w:cs="Times New Roman"/>
                <w:szCs w:val="24"/>
              </w:rPr>
              <w:t>觀念</w:t>
            </w:r>
            <w:r w:rsidRPr="00D0123D">
              <w:rPr>
                <w:rFonts w:ascii="標楷體" w:eastAsia="標楷體" w:hAnsi="標楷體" w:cs="Times New Roman" w:hint="eastAsia"/>
                <w:color w:val="0070C0"/>
                <w:szCs w:val="24"/>
              </w:rPr>
              <w:t>避免交叉污染</w:t>
            </w:r>
          </w:p>
        </w:tc>
        <w:tc>
          <w:tcPr>
            <w:tcW w:w="1323" w:type="dxa"/>
          </w:tcPr>
          <w:p w:rsidR="00FE0E10" w:rsidRPr="00000D59" w:rsidRDefault="00FE0E10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前處理區衛生管理不夠落實</w:t>
            </w:r>
          </w:p>
        </w:tc>
        <w:tc>
          <w:tcPr>
            <w:tcW w:w="1323" w:type="dxa"/>
          </w:tcPr>
          <w:p w:rsidR="00FE0E10" w:rsidRPr="00000D59" w:rsidRDefault="00FE0E10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前處理區未依衛生觀念進行管理</w:t>
            </w:r>
          </w:p>
        </w:tc>
        <w:tc>
          <w:tcPr>
            <w:tcW w:w="1017" w:type="dxa"/>
          </w:tcPr>
          <w:p w:rsidR="00FE0E10" w:rsidRPr="00000D59" w:rsidRDefault="00FE0E10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47" w:type="dxa"/>
          </w:tcPr>
          <w:p w:rsidR="00FE0E10" w:rsidRPr="00000D59" w:rsidRDefault="00FE0E10" w:rsidP="00E6299E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現場實際狀況</w:t>
            </w:r>
          </w:p>
        </w:tc>
      </w:tr>
      <w:tr w:rsidR="00B94303" w:rsidRPr="00000D59" w:rsidTr="004D2C52">
        <w:trPr>
          <w:trHeight w:val="335"/>
          <w:jc w:val="center"/>
        </w:trPr>
        <w:tc>
          <w:tcPr>
            <w:tcW w:w="726" w:type="dxa"/>
            <w:vMerge w:val="restart"/>
            <w:textDirection w:val="tbRlV"/>
            <w:vAlign w:val="center"/>
          </w:tcPr>
          <w:p w:rsidR="00B94303" w:rsidRPr="00000D59" w:rsidRDefault="00B94303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食品烹調與製備的衛生管理</w:t>
            </w:r>
          </w:p>
        </w:tc>
        <w:tc>
          <w:tcPr>
            <w:tcW w:w="425" w:type="dxa"/>
            <w:vAlign w:val="center"/>
          </w:tcPr>
          <w:p w:rsidR="00B94303" w:rsidRPr="00000D59" w:rsidRDefault="00B94303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17</w:t>
            </w:r>
          </w:p>
        </w:tc>
        <w:tc>
          <w:tcPr>
            <w:tcW w:w="2703" w:type="dxa"/>
            <w:vAlign w:val="center"/>
          </w:tcPr>
          <w:p w:rsidR="00B94303" w:rsidRPr="00000D59" w:rsidRDefault="00B94303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食物製備使用之器具、設備應隨時保持清潔及定期消毒。毛巾、抹布及餐具宜每天消毒。</w:t>
            </w:r>
          </w:p>
        </w:tc>
        <w:tc>
          <w:tcPr>
            <w:tcW w:w="1323" w:type="dxa"/>
          </w:tcPr>
          <w:p w:rsidR="00B94303" w:rsidRPr="00000D59" w:rsidRDefault="00B94303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相關器具、設備有適當清潔及有效消毒</w:t>
            </w:r>
          </w:p>
        </w:tc>
        <w:tc>
          <w:tcPr>
            <w:tcW w:w="1323" w:type="dxa"/>
          </w:tcPr>
          <w:p w:rsidR="00B94303" w:rsidRPr="00000D59" w:rsidRDefault="00B94303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相關器具、設備清潔與消毒不完全</w:t>
            </w:r>
          </w:p>
        </w:tc>
        <w:tc>
          <w:tcPr>
            <w:tcW w:w="1323" w:type="dxa"/>
          </w:tcPr>
          <w:p w:rsidR="00B94303" w:rsidRPr="00000D59" w:rsidRDefault="00B94303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相關器具、設備無清潔與消毒</w:t>
            </w:r>
          </w:p>
        </w:tc>
        <w:tc>
          <w:tcPr>
            <w:tcW w:w="1017" w:type="dxa"/>
          </w:tcPr>
          <w:p w:rsidR="00B94303" w:rsidRPr="00000D59" w:rsidRDefault="00B94303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47" w:type="dxa"/>
          </w:tcPr>
          <w:p w:rsidR="00B94303" w:rsidRPr="00000D59" w:rsidRDefault="00B94303" w:rsidP="00E6299E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現場實際狀況</w:t>
            </w:r>
          </w:p>
        </w:tc>
      </w:tr>
      <w:tr w:rsidR="00B94303" w:rsidRPr="00000D59" w:rsidTr="004D2C52">
        <w:trPr>
          <w:trHeight w:val="335"/>
          <w:jc w:val="center"/>
        </w:trPr>
        <w:tc>
          <w:tcPr>
            <w:tcW w:w="726" w:type="dxa"/>
            <w:vMerge/>
            <w:vAlign w:val="center"/>
          </w:tcPr>
          <w:p w:rsidR="00B94303" w:rsidRPr="00000D59" w:rsidRDefault="00B94303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B94303" w:rsidRPr="00000D59" w:rsidRDefault="00B94303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18</w:t>
            </w:r>
          </w:p>
        </w:tc>
        <w:tc>
          <w:tcPr>
            <w:tcW w:w="2703" w:type="dxa"/>
            <w:vAlign w:val="center"/>
          </w:tcPr>
          <w:p w:rsidR="00B94303" w:rsidRPr="00000D59" w:rsidRDefault="00B94303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盛裝生食與熟食之容器應明顯區分，防止生熟食交叉污染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烹調完成之菜餚不可受污染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。</w:t>
            </w:r>
          </w:p>
        </w:tc>
        <w:tc>
          <w:tcPr>
            <w:tcW w:w="1323" w:type="dxa"/>
          </w:tcPr>
          <w:p w:rsidR="00B94303" w:rsidRPr="00000D59" w:rsidRDefault="00B94303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生熟食有明顯區分，無交叉污染之虞</w:t>
            </w:r>
          </w:p>
        </w:tc>
        <w:tc>
          <w:tcPr>
            <w:tcW w:w="1323" w:type="dxa"/>
          </w:tcPr>
          <w:p w:rsidR="00B94303" w:rsidRPr="00000D59" w:rsidRDefault="00B94303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生熟食有區分，但管理不當有造成交叉污染之虞</w:t>
            </w:r>
          </w:p>
        </w:tc>
        <w:tc>
          <w:tcPr>
            <w:tcW w:w="1323" w:type="dxa"/>
          </w:tcPr>
          <w:p w:rsidR="00B94303" w:rsidRPr="00000D59" w:rsidRDefault="00B94303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生熟食無明顯區分，</w:t>
            </w:r>
            <w:r w:rsidR="00D0123D" w:rsidRPr="00D0123D">
              <w:rPr>
                <w:rFonts w:ascii="Times New Roman" w:eastAsia="標楷體" w:hAnsi="Times New Roman" w:cs="Times New Roman" w:hint="eastAsia"/>
                <w:color w:val="0070C0"/>
                <w:szCs w:val="24"/>
              </w:rPr>
              <w:t>且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有交叉污染現象者</w:t>
            </w:r>
          </w:p>
        </w:tc>
        <w:tc>
          <w:tcPr>
            <w:tcW w:w="1017" w:type="dxa"/>
          </w:tcPr>
          <w:p w:rsidR="00B94303" w:rsidRPr="00000D59" w:rsidRDefault="00B94303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47" w:type="dxa"/>
          </w:tcPr>
          <w:p w:rsidR="00B94303" w:rsidRPr="00000D59" w:rsidRDefault="00B94303" w:rsidP="00E6299E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現場實際狀況</w:t>
            </w:r>
          </w:p>
        </w:tc>
      </w:tr>
      <w:tr w:rsidR="00B94303" w:rsidRPr="00000D59" w:rsidTr="004D2C52">
        <w:trPr>
          <w:trHeight w:val="363"/>
          <w:jc w:val="center"/>
        </w:trPr>
        <w:tc>
          <w:tcPr>
            <w:tcW w:w="726" w:type="dxa"/>
            <w:vMerge/>
            <w:vAlign w:val="center"/>
          </w:tcPr>
          <w:p w:rsidR="00B94303" w:rsidRPr="00000D59" w:rsidRDefault="00B94303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B94303" w:rsidRPr="00000D59" w:rsidRDefault="00B94303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19</w:t>
            </w:r>
          </w:p>
        </w:tc>
        <w:tc>
          <w:tcPr>
            <w:tcW w:w="2703" w:type="dxa"/>
            <w:vAlign w:val="center"/>
          </w:tcPr>
          <w:p w:rsidR="00B94303" w:rsidRPr="00000D59" w:rsidRDefault="00B94303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切割生、熟食的刀具及砧板應至少兩套以上，並分開使用與管理，防止生熟食交叉污染，切割熟食品時應戴乾淨手套與口罩。切割不再加熱即可食用之蔬果必須使用非木質砧板。</w:t>
            </w:r>
          </w:p>
        </w:tc>
        <w:tc>
          <w:tcPr>
            <w:tcW w:w="1323" w:type="dxa"/>
          </w:tcPr>
          <w:p w:rsidR="00B94303" w:rsidRPr="00000D59" w:rsidRDefault="00B94303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生熟刀具</w:t>
            </w:r>
            <w:proofErr w:type="gramEnd"/>
            <w:r w:rsidRPr="00000D59">
              <w:rPr>
                <w:rFonts w:ascii="Times New Roman" w:eastAsia="標楷體" w:hAnsi="Times New Roman" w:cs="Times New Roman"/>
                <w:szCs w:val="24"/>
              </w:rPr>
              <w:t>砧板有明顯區分，無交叉污染之虞</w:t>
            </w:r>
          </w:p>
        </w:tc>
        <w:tc>
          <w:tcPr>
            <w:tcW w:w="1323" w:type="dxa"/>
          </w:tcPr>
          <w:p w:rsidR="00B94303" w:rsidRPr="00000D59" w:rsidRDefault="00B94303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生熟刀具</w:t>
            </w:r>
            <w:proofErr w:type="gramEnd"/>
            <w:r w:rsidRPr="00000D59">
              <w:rPr>
                <w:rFonts w:ascii="Times New Roman" w:eastAsia="標楷體" w:hAnsi="Times New Roman" w:cs="Times New Roman"/>
                <w:szCs w:val="24"/>
              </w:rPr>
              <w:t>砧板有區分，但管理不當有造成交叉污染之虞</w:t>
            </w:r>
          </w:p>
        </w:tc>
        <w:tc>
          <w:tcPr>
            <w:tcW w:w="1323" w:type="dxa"/>
          </w:tcPr>
          <w:p w:rsidR="00B94303" w:rsidRPr="00000D59" w:rsidRDefault="00B94303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生熟刀具</w:t>
            </w:r>
            <w:proofErr w:type="gramEnd"/>
            <w:r w:rsidRPr="00000D59">
              <w:rPr>
                <w:rFonts w:ascii="Times New Roman" w:eastAsia="標楷體" w:hAnsi="Times New Roman" w:cs="Times New Roman"/>
                <w:szCs w:val="24"/>
              </w:rPr>
              <w:t>砧板無明顯區分，</w:t>
            </w:r>
            <w:r w:rsidR="00F01032" w:rsidRPr="00F01032">
              <w:rPr>
                <w:rFonts w:ascii="Times New Roman" w:eastAsia="標楷體" w:hAnsi="Times New Roman" w:cs="Times New Roman" w:hint="eastAsia"/>
                <w:color w:val="0070C0"/>
                <w:szCs w:val="24"/>
              </w:rPr>
              <w:t>且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有交叉污染現象者</w:t>
            </w:r>
          </w:p>
        </w:tc>
        <w:tc>
          <w:tcPr>
            <w:tcW w:w="1017" w:type="dxa"/>
          </w:tcPr>
          <w:p w:rsidR="00B94303" w:rsidRPr="00000D59" w:rsidRDefault="00B94303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47" w:type="dxa"/>
          </w:tcPr>
          <w:p w:rsidR="00B94303" w:rsidRPr="00000D59" w:rsidRDefault="00B94303" w:rsidP="00E6299E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現場實際狀況</w:t>
            </w:r>
          </w:p>
        </w:tc>
      </w:tr>
      <w:tr w:rsidR="000A794C" w:rsidRPr="00000D59" w:rsidTr="004D2C52">
        <w:trPr>
          <w:trHeight w:val="363"/>
          <w:jc w:val="center"/>
        </w:trPr>
        <w:tc>
          <w:tcPr>
            <w:tcW w:w="726" w:type="dxa"/>
            <w:vMerge/>
            <w:vAlign w:val="center"/>
          </w:tcPr>
          <w:p w:rsidR="000A794C" w:rsidRPr="00000D59" w:rsidRDefault="000A794C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0A794C" w:rsidRPr="00000D59" w:rsidRDefault="000A794C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20</w:t>
            </w:r>
          </w:p>
        </w:tc>
        <w:tc>
          <w:tcPr>
            <w:tcW w:w="2703" w:type="dxa"/>
            <w:vAlign w:val="center"/>
          </w:tcPr>
          <w:p w:rsidR="000A794C" w:rsidRPr="00000D59" w:rsidRDefault="000A794C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刀具及砧板使用後應確實洗淨殺菌，並不得有裂縫，不用</w:t>
            </w: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時應側放</w:t>
            </w:r>
            <w:proofErr w:type="gramEnd"/>
            <w:r w:rsidRPr="00000D59">
              <w:rPr>
                <w:rFonts w:ascii="Times New Roman" w:eastAsia="標楷體" w:hAnsi="Times New Roman" w:cs="Times New Roman"/>
                <w:szCs w:val="24"/>
              </w:rPr>
              <w:t>或懸掛以保持乾燥。</w:t>
            </w:r>
          </w:p>
        </w:tc>
        <w:tc>
          <w:tcPr>
            <w:tcW w:w="1323" w:type="dxa"/>
          </w:tcPr>
          <w:p w:rsidR="000A794C" w:rsidRPr="00000D59" w:rsidRDefault="000A794C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刀具砧板確實洗淨消毒，無裂縫，平時保持清潔乾燥</w:t>
            </w:r>
          </w:p>
        </w:tc>
        <w:tc>
          <w:tcPr>
            <w:tcW w:w="1323" w:type="dxa"/>
          </w:tcPr>
          <w:p w:rsidR="000A794C" w:rsidRPr="00000D59" w:rsidRDefault="000A794C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刀具砧板有洗淨消毒，但不完全，有污染之虞</w:t>
            </w:r>
          </w:p>
        </w:tc>
        <w:tc>
          <w:tcPr>
            <w:tcW w:w="1323" w:type="dxa"/>
          </w:tcPr>
          <w:p w:rsidR="000A794C" w:rsidRPr="00000D59" w:rsidRDefault="000A794C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刀具砧板未確實洗淨殺菌，</w:t>
            </w:r>
            <w:r w:rsidR="00F01032" w:rsidRPr="00F01032">
              <w:rPr>
                <w:rFonts w:ascii="Times New Roman" w:eastAsia="標楷體" w:hAnsi="Times New Roman" w:cs="Times New Roman" w:hint="eastAsia"/>
                <w:color w:val="0070C0"/>
                <w:szCs w:val="24"/>
              </w:rPr>
              <w:t>且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有裂縫或</w:t>
            </w: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髒汙</w:t>
            </w:r>
            <w:proofErr w:type="gramEnd"/>
            <w:r w:rsidRPr="00000D59">
              <w:rPr>
                <w:rFonts w:ascii="Times New Roman" w:eastAsia="標楷體" w:hAnsi="Times New Roman" w:cs="Times New Roman"/>
                <w:szCs w:val="24"/>
              </w:rPr>
              <w:t>等現象</w:t>
            </w:r>
          </w:p>
        </w:tc>
        <w:tc>
          <w:tcPr>
            <w:tcW w:w="1017" w:type="dxa"/>
          </w:tcPr>
          <w:p w:rsidR="000A794C" w:rsidRPr="00000D59" w:rsidRDefault="000A794C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47" w:type="dxa"/>
          </w:tcPr>
          <w:p w:rsidR="000A794C" w:rsidRPr="00000D59" w:rsidRDefault="000A794C" w:rsidP="00E6299E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現場實際狀況</w:t>
            </w:r>
          </w:p>
        </w:tc>
      </w:tr>
      <w:tr w:rsidR="004D2C52" w:rsidRPr="00000D59" w:rsidTr="004D2C52">
        <w:trPr>
          <w:trHeight w:val="363"/>
          <w:jc w:val="center"/>
        </w:trPr>
        <w:tc>
          <w:tcPr>
            <w:tcW w:w="726" w:type="dxa"/>
            <w:vMerge/>
            <w:vAlign w:val="center"/>
          </w:tcPr>
          <w:p w:rsidR="004D2C52" w:rsidRPr="00000D59" w:rsidRDefault="004D2C52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4D2C52" w:rsidRPr="00000D59" w:rsidRDefault="004D2C52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21</w:t>
            </w:r>
          </w:p>
        </w:tc>
        <w:tc>
          <w:tcPr>
            <w:tcW w:w="2703" w:type="dxa"/>
            <w:vAlign w:val="center"/>
          </w:tcPr>
          <w:p w:rsidR="004D2C52" w:rsidRPr="00000D59" w:rsidRDefault="004D2C52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備料區及烹調區應隨時保持清潔，避免太多食物殘渣、垃圾等留置工作</w:t>
            </w: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檯</w:t>
            </w:r>
            <w:proofErr w:type="gramEnd"/>
            <w:r w:rsidRPr="00000D59">
              <w:rPr>
                <w:rFonts w:ascii="Times New Roman" w:eastAsia="標楷體" w:hAnsi="Times New Roman" w:cs="Times New Roman"/>
                <w:szCs w:val="24"/>
              </w:rPr>
              <w:t>上及地面。</w:t>
            </w:r>
          </w:p>
        </w:tc>
        <w:tc>
          <w:tcPr>
            <w:tcW w:w="1323" w:type="dxa"/>
          </w:tcPr>
          <w:p w:rsidR="004D2C52" w:rsidRPr="00000D59" w:rsidRDefault="004D2C52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備料區及烹調區有確實保持清潔</w:t>
            </w:r>
          </w:p>
        </w:tc>
        <w:tc>
          <w:tcPr>
            <w:tcW w:w="1323" w:type="dxa"/>
          </w:tcPr>
          <w:p w:rsidR="004D2C52" w:rsidRPr="00000D59" w:rsidRDefault="004D2C52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備料區及烹調區有適當整理，但清潔度仍不足者</w:t>
            </w:r>
          </w:p>
        </w:tc>
        <w:tc>
          <w:tcPr>
            <w:tcW w:w="1323" w:type="dxa"/>
          </w:tcPr>
          <w:p w:rsidR="004D2C52" w:rsidRPr="00000D59" w:rsidRDefault="004D2C52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備料區、烹調區未確實清潔，</w:t>
            </w:r>
            <w:r w:rsidR="00F01032" w:rsidRPr="00F01032">
              <w:rPr>
                <w:rFonts w:ascii="Times New Roman" w:eastAsia="標楷體" w:hAnsi="Times New Roman" w:cs="Times New Roman" w:hint="eastAsia"/>
                <w:color w:val="0070C0"/>
                <w:szCs w:val="24"/>
              </w:rPr>
              <w:t>且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有明顯髒亂者</w:t>
            </w:r>
          </w:p>
        </w:tc>
        <w:tc>
          <w:tcPr>
            <w:tcW w:w="1017" w:type="dxa"/>
          </w:tcPr>
          <w:p w:rsidR="004D2C52" w:rsidRPr="00000D59" w:rsidRDefault="004D2C52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47" w:type="dxa"/>
          </w:tcPr>
          <w:p w:rsidR="004D2C52" w:rsidRPr="00000D59" w:rsidRDefault="004D2C52" w:rsidP="00E6299E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現場實際狀況</w:t>
            </w:r>
          </w:p>
        </w:tc>
      </w:tr>
      <w:tr w:rsidR="00282159" w:rsidRPr="00000D59" w:rsidTr="004D2C52">
        <w:trPr>
          <w:trHeight w:val="363"/>
          <w:jc w:val="center"/>
        </w:trPr>
        <w:tc>
          <w:tcPr>
            <w:tcW w:w="726" w:type="dxa"/>
            <w:vMerge/>
            <w:vAlign w:val="center"/>
          </w:tcPr>
          <w:p w:rsidR="00282159" w:rsidRPr="00000D59" w:rsidRDefault="00282159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282159" w:rsidRPr="00000D59" w:rsidRDefault="00282159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22</w:t>
            </w:r>
          </w:p>
        </w:tc>
        <w:tc>
          <w:tcPr>
            <w:tcW w:w="2703" w:type="dxa"/>
            <w:vAlign w:val="center"/>
          </w:tcPr>
          <w:p w:rsidR="00282159" w:rsidRPr="00000D59" w:rsidRDefault="00282159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食用冰塊須符合衛生規定，每年至少抽驗一次。</w:t>
            </w: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冰鏟不應</w:t>
            </w:r>
            <w:proofErr w:type="gramEnd"/>
            <w:r w:rsidRPr="00000D59">
              <w:rPr>
                <w:rFonts w:ascii="Times New Roman" w:eastAsia="標楷體" w:hAnsi="Times New Roman" w:cs="Times New Roman"/>
                <w:szCs w:val="24"/>
              </w:rPr>
              <w:t>放置</w:t>
            </w: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製冰機內</w:t>
            </w:r>
            <w:proofErr w:type="gramEnd"/>
            <w:r w:rsidRPr="00000D59">
              <w:rPr>
                <w:rFonts w:ascii="Times New Roman" w:eastAsia="標楷體" w:hAnsi="Times New Roman" w:cs="Times New Roman"/>
                <w:szCs w:val="24"/>
              </w:rPr>
              <w:t>。</w:t>
            </w:r>
          </w:p>
        </w:tc>
        <w:tc>
          <w:tcPr>
            <w:tcW w:w="1323" w:type="dxa"/>
          </w:tcPr>
          <w:p w:rsidR="00282159" w:rsidRPr="00000D59" w:rsidRDefault="00282159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食用冰塊符合衛生規定並有抽驗報告</w:t>
            </w:r>
          </w:p>
        </w:tc>
        <w:tc>
          <w:tcPr>
            <w:tcW w:w="1323" w:type="dxa"/>
          </w:tcPr>
          <w:p w:rsidR="00282159" w:rsidRPr="00000D59" w:rsidRDefault="00282159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食用冰塊未符合衛生規定或無抽驗報告</w:t>
            </w:r>
          </w:p>
        </w:tc>
        <w:tc>
          <w:tcPr>
            <w:tcW w:w="1323" w:type="dxa"/>
          </w:tcPr>
          <w:p w:rsidR="00282159" w:rsidRPr="00000D59" w:rsidRDefault="00282159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食用冰塊未符合衛生規定且無抽驗報告</w:t>
            </w:r>
          </w:p>
        </w:tc>
        <w:tc>
          <w:tcPr>
            <w:tcW w:w="1017" w:type="dxa"/>
          </w:tcPr>
          <w:p w:rsidR="00282159" w:rsidRPr="00000D59" w:rsidRDefault="00282159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未使用食用冰塊</w:t>
            </w:r>
          </w:p>
        </w:tc>
        <w:tc>
          <w:tcPr>
            <w:tcW w:w="1247" w:type="dxa"/>
          </w:tcPr>
          <w:p w:rsidR="00282159" w:rsidRPr="00000D59" w:rsidRDefault="00282159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檢驗報告及現場實際狀況</w:t>
            </w:r>
          </w:p>
        </w:tc>
      </w:tr>
      <w:tr w:rsidR="00282159" w:rsidRPr="00000D59" w:rsidTr="00E6299E">
        <w:trPr>
          <w:trHeight w:val="363"/>
          <w:jc w:val="center"/>
        </w:trPr>
        <w:tc>
          <w:tcPr>
            <w:tcW w:w="726" w:type="dxa"/>
            <w:vMerge/>
            <w:vAlign w:val="center"/>
          </w:tcPr>
          <w:p w:rsidR="00282159" w:rsidRPr="00000D59" w:rsidRDefault="00282159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282159" w:rsidRPr="00000D59" w:rsidRDefault="00282159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23</w:t>
            </w:r>
          </w:p>
        </w:tc>
        <w:tc>
          <w:tcPr>
            <w:tcW w:w="2703" w:type="dxa"/>
            <w:vAlign w:val="center"/>
          </w:tcPr>
          <w:p w:rsidR="00282159" w:rsidRPr="00000D59" w:rsidRDefault="00282159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  <w:highlight w:val="yellow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備有</w:t>
            </w: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更換炸油紀錄</w:t>
            </w:r>
            <w:proofErr w:type="gramEnd"/>
            <w:r w:rsidRPr="00000D59">
              <w:rPr>
                <w:rFonts w:ascii="Times New Roman" w:eastAsia="標楷體" w:hAnsi="Times New Roman" w:cs="Times New Roman"/>
                <w:szCs w:val="24"/>
              </w:rPr>
              <w:t>表（日期及換油量），及油品質測試紀錄。</w:t>
            </w:r>
          </w:p>
        </w:tc>
        <w:tc>
          <w:tcPr>
            <w:tcW w:w="1323" w:type="dxa"/>
          </w:tcPr>
          <w:p w:rsidR="00282159" w:rsidRPr="00000D59" w:rsidRDefault="00282159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定期更換油炸油，並有監測紀錄</w:t>
            </w:r>
          </w:p>
        </w:tc>
        <w:tc>
          <w:tcPr>
            <w:tcW w:w="1323" w:type="dxa"/>
          </w:tcPr>
          <w:p w:rsidR="00282159" w:rsidRPr="00000D59" w:rsidRDefault="00282159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有油炸油更換管理，或無相關紀錄</w:t>
            </w:r>
          </w:p>
        </w:tc>
        <w:tc>
          <w:tcPr>
            <w:tcW w:w="1323" w:type="dxa"/>
          </w:tcPr>
          <w:p w:rsidR="00282159" w:rsidRPr="00000D59" w:rsidRDefault="00282159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油炸油更換無適當管理，且無監測紀錄</w:t>
            </w:r>
          </w:p>
        </w:tc>
        <w:tc>
          <w:tcPr>
            <w:tcW w:w="1017" w:type="dxa"/>
          </w:tcPr>
          <w:p w:rsidR="00282159" w:rsidRPr="00000D59" w:rsidRDefault="00282159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未使用油炸油</w:t>
            </w:r>
          </w:p>
        </w:tc>
        <w:tc>
          <w:tcPr>
            <w:tcW w:w="1247" w:type="dxa"/>
            <w:vAlign w:val="center"/>
          </w:tcPr>
          <w:p w:rsidR="00282159" w:rsidRPr="00000D59" w:rsidRDefault="00282159" w:rsidP="00E6299E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1.</w:t>
            </w: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更換炸油紀錄</w:t>
            </w:r>
            <w:proofErr w:type="gramEnd"/>
            <w:r w:rsidRPr="00000D59">
              <w:rPr>
                <w:rFonts w:ascii="Times New Roman" w:eastAsia="標楷體" w:hAnsi="Times New Roman" w:cs="Times New Roman"/>
                <w:szCs w:val="24"/>
              </w:rPr>
              <w:t>表</w:t>
            </w:r>
          </w:p>
          <w:p w:rsidR="00282159" w:rsidRPr="00000D59" w:rsidRDefault="00282159" w:rsidP="00E6299E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2.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油品質測試紀錄</w:t>
            </w:r>
          </w:p>
        </w:tc>
      </w:tr>
      <w:tr w:rsidR="00282159" w:rsidRPr="00000D59" w:rsidTr="004D2C52">
        <w:trPr>
          <w:trHeight w:val="335"/>
          <w:jc w:val="center"/>
        </w:trPr>
        <w:tc>
          <w:tcPr>
            <w:tcW w:w="726" w:type="dxa"/>
            <w:vMerge w:val="restart"/>
            <w:textDirection w:val="tbRlV"/>
            <w:vAlign w:val="center"/>
          </w:tcPr>
          <w:p w:rsidR="00282159" w:rsidRPr="00000D59" w:rsidRDefault="00282159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lastRenderedPageBreak/>
              <w:t>配膳及</w:t>
            </w:r>
            <w:proofErr w:type="gramEnd"/>
            <w:r w:rsidRPr="00000D59">
              <w:rPr>
                <w:rFonts w:ascii="Times New Roman" w:eastAsia="標楷體" w:hAnsi="Times New Roman" w:cs="Times New Roman"/>
                <w:szCs w:val="24"/>
              </w:rPr>
              <w:t>供膳的衛生管理</w:t>
            </w:r>
          </w:p>
        </w:tc>
        <w:tc>
          <w:tcPr>
            <w:tcW w:w="425" w:type="dxa"/>
            <w:vAlign w:val="center"/>
          </w:tcPr>
          <w:p w:rsidR="00282159" w:rsidRPr="00000D59" w:rsidRDefault="00282159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24</w:t>
            </w:r>
          </w:p>
        </w:tc>
        <w:tc>
          <w:tcPr>
            <w:tcW w:w="2703" w:type="dxa"/>
            <w:vAlign w:val="center"/>
          </w:tcPr>
          <w:p w:rsidR="00282159" w:rsidRPr="00000D59" w:rsidRDefault="00282159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配膳區</w:t>
            </w:r>
            <w:proofErr w:type="gramEnd"/>
            <w:r w:rsidRPr="00000D59">
              <w:rPr>
                <w:rFonts w:ascii="Times New Roman" w:eastAsia="標楷體" w:hAnsi="Times New Roman" w:cs="Times New Roman"/>
                <w:szCs w:val="24"/>
              </w:rPr>
              <w:t>應避免與食品、半成品或其它器具、容器有交叉污染之機會。</w:t>
            </w:r>
          </w:p>
        </w:tc>
        <w:tc>
          <w:tcPr>
            <w:tcW w:w="1323" w:type="dxa"/>
          </w:tcPr>
          <w:p w:rsidR="00282159" w:rsidRPr="00000D59" w:rsidRDefault="00282159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配膳區</w:t>
            </w:r>
            <w:proofErr w:type="gramEnd"/>
            <w:r w:rsidRPr="00000D59">
              <w:rPr>
                <w:rFonts w:ascii="Times New Roman" w:eastAsia="標楷體" w:hAnsi="Times New Roman" w:cs="Times New Roman"/>
                <w:szCs w:val="24"/>
              </w:rPr>
              <w:t>落實防止交叉汙染</w:t>
            </w:r>
          </w:p>
        </w:tc>
        <w:tc>
          <w:tcPr>
            <w:tcW w:w="1323" w:type="dxa"/>
          </w:tcPr>
          <w:p w:rsidR="00282159" w:rsidRPr="00000D59" w:rsidRDefault="00282159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配膳區</w:t>
            </w:r>
            <w:proofErr w:type="gramEnd"/>
            <w:r w:rsidRPr="00000D59">
              <w:rPr>
                <w:rFonts w:ascii="Times New Roman" w:eastAsia="標楷體" w:hAnsi="Times New Roman" w:cs="Times New Roman"/>
                <w:szCs w:val="24"/>
              </w:rPr>
              <w:t>有清潔管理，但落實度不足，仍有交叉汙染之虞</w:t>
            </w:r>
          </w:p>
        </w:tc>
        <w:tc>
          <w:tcPr>
            <w:tcW w:w="1323" w:type="dxa"/>
          </w:tcPr>
          <w:p w:rsidR="00282159" w:rsidRPr="00000D59" w:rsidRDefault="00282159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配膳區</w:t>
            </w:r>
            <w:proofErr w:type="gramEnd"/>
            <w:r w:rsidRPr="00000D59">
              <w:rPr>
                <w:rFonts w:ascii="Times New Roman" w:eastAsia="標楷體" w:hAnsi="Times New Roman" w:cs="Times New Roman"/>
                <w:szCs w:val="24"/>
              </w:rPr>
              <w:t>未落實清潔管理，</w:t>
            </w:r>
            <w:r w:rsidR="00F01032" w:rsidRPr="00F01032">
              <w:rPr>
                <w:rFonts w:ascii="Times New Roman" w:eastAsia="標楷體" w:hAnsi="Times New Roman" w:cs="Times New Roman" w:hint="eastAsia"/>
                <w:color w:val="0070C0"/>
                <w:szCs w:val="24"/>
              </w:rPr>
              <w:t>且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有明顯交叉汙染</w:t>
            </w:r>
            <w:r w:rsidR="00E6299E" w:rsidRPr="00000D59">
              <w:rPr>
                <w:rFonts w:ascii="Times New Roman" w:eastAsia="標楷體" w:hAnsi="Times New Roman" w:cs="Times New Roman"/>
                <w:szCs w:val="24"/>
              </w:rPr>
              <w:t>現象</w:t>
            </w:r>
          </w:p>
        </w:tc>
        <w:tc>
          <w:tcPr>
            <w:tcW w:w="1017" w:type="dxa"/>
          </w:tcPr>
          <w:p w:rsidR="00282159" w:rsidRPr="00000D59" w:rsidRDefault="00282159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47" w:type="dxa"/>
          </w:tcPr>
          <w:p w:rsidR="00282159" w:rsidRPr="00000D59" w:rsidRDefault="00E6299E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現場實際狀況</w:t>
            </w:r>
          </w:p>
        </w:tc>
      </w:tr>
      <w:tr w:rsidR="00E6299E" w:rsidRPr="00000D59" w:rsidTr="004D2C52">
        <w:trPr>
          <w:trHeight w:val="335"/>
          <w:jc w:val="center"/>
        </w:trPr>
        <w:tc>
          <w:tcPr>
            <w:tcW w:w="726" w:type="dxa"/>
            <w:vMerge/>
            <w:vAlign w:val="center"/>
          </w:tcPr>
          <w:p w:rsidR="00E6299E" w:rsidRPr="00000D59" w:rsidRDefault="00E6299E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E6299E" w:rsidRPr="00000D59" w:rsidRDefault="00E6299E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25</w:t>
            </w:r>
          </w:p>
        </w:tc>
        <w:tc>
          <w:tcPr>
            <w:tcW w:w="2703" w:type="dxa"/>
            <w:vAlign w:val="center"/>
          </w:tcPr>
          <w:p w:rsidR="00E6299E" w:rsidRPr="00000D59" w:rsidRDefault="00E6299E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食品</w:t>
            </w: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之熱藏</w:t>
            </w:r>
            <w:proofErr w:type="gramEnd"/>
            <w:r w:rsidRPr="00000D59">
              <w:rPr>
                <w:rFonts w:ascii="Times New Roman" w:eastAsia="標楷體" w:hAnsi="Times New Roman" w:cs="Times New Roman"/>
                <w:szCs w:val="24"/>
              </w:rPr>
              <w:t>，溫度應保持在攝氏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60</w:t>
            </w:r>
            <w:r w:rsidRPr="00000D59">
              <w:rPr>
                <w:rFonts w:ascii="新細明體" w:eastAsia="新細明體" w:hAnsi="新細明體" w:cs="新細明體" w:hint="eastAsia"/>
                <w:szCs w:val="24"/>
              </w:rPr>
              <w:t>℃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以上，且不可有過期或變質、腐壞食品。</w:t>
            </w:r>
          </w:p>
        </w:tc>
        <w:tc>
          <w:tcPr>
            <w:tcW w:w="1323" w:type="dxa"/>
          </w:tcPr>
          <w:p w:rsidR="00E6299E" w:rsidRPr="00000D59" w:rsidRDefault="00E6299E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落實熱藏溫度</w:t>
            </w:r>
            <w:proofErr w:type="gramEnd"/>
            <w:r w:rsidRPr="00000D59">
              <w:rPr>
                <w:rFonts w:ascii="Times New Roman" w:eastAsia="標楷體" w:hAnsi="Times New Roman" w:cs="Times New Roman"/>
                <w:szCs w:val="24"/>
              </w:rPr>
              <w:t>管理且無供應異常食品</w:t>
            </w:r>
          </w:p>
        </w:tc>
        <w:tc>
          <w:tcPr>
            <w:tcW w:w="1323" w:type="dxa"/>
          </w:tcPr>
          <w:p w:rsidR="00E6299E" w:rsidRPr="00000D59" w:rsidRDefault="00E6299E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熱藏溫度</w:t>
            </w:r>
            <w:proofErr w:type="gramEnd"/>
            <w:r w:rsidRPr="00000D59">
              <w:rPr>
                <w:rFonts w:ascii="Times New Roman" w:eastAsia="標楷體" w:hAnsi="Times New Roman" w:cs="Times New Roman"/>
                <w:szCs w:val="24"/>
              </w:rPr>
              <w:t>管理不當，或現場衛生管理有疑慮者</w:t>
            </w:r>
          </w:p>
        </w:tc>
        <w:tc>
          <w:tcPr>
            <w:tcW w:w="1323" w:type="dxa"/>
          </w:tcPr>
          <w:p w:rsidR="00E6299E" w:rsidRPr="00000D59" w:rsidRDefault="00F01032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未</w:t>
            </w: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進行熱藏溫度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管理，</w:t>
            </w:r>
            <w:r w:rsidRPr="00F01032">
              <w:rPr>
                <w:rFonts w:ascii="Times New Roman" w:eastAsia="標楷體" w:hAnsi="Times New Roman" w:cs="Times New Roman" w:hint="eastAsia"/>
                <w:color w:val="0070C0"/>
                <w:szCs w:val="24"/>
              </w:rPr>
              <w:t>且</w:t>
            </w:r>
            <w:r w:rsidR="00E6299E" w:rsidRPr="00000D59">
              <w:rPr>
                <w:rFonts w:ascii="Times New Roman" w:eastAsia="標楷體" w:hAnsi="Times New Roman" w:cs="Times New Roman"/>
                <w:szCs w:val="24"/>
              </w:rPr>
              <w:t>現場有異常食品</w:t>
            </w:r>
          </w:p>
        </w:tc>
        <w:tc>
          <w:tcPr>
            <w:tcW w:w="1017" w:type="dxa"/>
          </w:tcPr>
          <w:p w:rsidR="00E6299E" w:rsidRPr="00000D59" w:rsidRDefault="00E6299E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未</w:t>
            </w: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提供熱藏食品</w:t>
            </w:r>
            <w:proofErr w:type="gramEnd"/>
            <w:r w:rsidRPr="00000D59">
              <w:rPr>
                <w:rFonts w:ascii="Times New Roman" w:eastAsia="標楷體" w:hAnsi="Times New Roman" w:cs="Times New Roman"/>
                <w:szCs w:val="24"/>
              </w:rPr>
              <w:t>者</w:t>
            </w:r>
          </w:p>
        </w:tc>
        <w:tc>
          <w:tcPr>
            <w:tcW w:w="1247" w:type="dxa"/>
          </w:tcPr>
          <w:p w:rsidR="00E6299E" w:rsidRPr="00000D59" w:rsidRDefault="00E6299E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現場實際狀況</w:t>
            </w:r>
          </w:p>
        </w:tc>
      </w:tr>
      <w:tr w:rsidR="00C7350F" w:rsidRPr="00000D59" w:rsidTr="004D2C52">
        <w:trPr>
          <w:trHeight w:val="335"/>
          <w:jc w:val="center"/>
        </w:trPr>
        <w:tc>
          <w:tcPr>
            <w:tcW w:w="726" w:type="dxa"/>
            <w:vMerge w:val="restart"/>
            <w:textDirection w:val="tbRlV"/>
            <w:vAlign w:val="center"/>
          </w:tcPr>
          <w:p w:rsidR="00C7350F" w:rsidRPr="00000D59" w:rsidRDefault="00C7350F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用餐場所及</w:t>
            </w: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用餐盛具衛生</w:t>
            </w:r>
            <w:proofErr w:type="gramEnd"/>
            <w:r w:rsidRPr="00000D59">
              <w:rPr>
                <w:rFonts w:ascii="Times New Roman" w:eastAsia="標楷體" w:hAnsi="Times New Roman" w:cs="Times New Roman"/>
                <w:szCs w:val="24"/>
              </w:rPr>
              <w:t>管理</w:t>
            </w:r>
          </w:p>
        </w:tc>
        <w:tc>
          <w:tcPr>
            <w:tcW w:w="425" w:type="dxa"/>
            <w:vAlign w:val="center"/>
          </w:tcPr>
          <w:p w:rsidR="00C7350F" w:rsidRPr="00000D59" w:rsidRDefault="00C7350F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26</w:t>
            </w:r>
          </w:p>
        </w:tc>
        <w:tc>
          <w:tcPr>
            <w:tcW w:w="2703" w:type="dxa"/>
            <w:vAlign w:val="center"/>
          </w:tcPr>
          <w:p w:rsidR="00C7350F" w:rsidRPr="00000D59" w:rsidRDefault="00C7350F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不得以有缺口、裂縫、變形、變色或脫色之餐具盛放食品或供人使用。</w:t>
            </w:r>
          </w:p>
        </w:tc>
        <w:tc>
          <w:tcPr>
            <w:tcW w:w="1323" w:type="dxa"/>
          </w:tcPr>
          <w:p w:rsidR="00C7350F" w:rsidRPr="00000D59" w:rsidRDefault="00C7350F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現場餐具外觀無異常者</w:t>
            </w:r>
          </w:p>
        </w:tc>
        <w:tc>
          <w:tcPr>
            <w:tcW w:w="1323" w:type="dxa"/>
          </w:tcPr>
          <w:p w:rsidR="00C7350F" w:rsidRPr="00000D59" w:rsidRDefault="00C7350F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現場餐具外觀有輕微異常狀況者</w:t>
            </w:r>
          </w:p>
        </w:tc>
        <w:tc>
          <w:tcPr>
            <w:tcW w:w="1323" w:type="dxa"/>
          </w:tcPr>
          <w:p w:rsidR="00C7350F" w:rsidRPr="00000D59" w:rsidRDefault="00C7350F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現場餐具外觀異常狀況較嚴重者</w:t>
            </w:r>
          </w:p>
        </w:tc>
        <w:tc>
          <w:tcPr>
            <w:tcW w:w="1017" w:type="dxa"/>
          </w:tcPr>
          <w:p w:rsidR="00C7350F" w:rsidRPr="00000D59" w:rsidRDefault="00C7350F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47" w:type="dxa"/>
          </w:tcPr>
          <w:p w:rsidR="00C7350F" w:rsidRPr="00000D59" w:rsidRDefault="00C7350F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現場實際狀況</w:t>
            </w:r>
          </w:p>
        </w:tc>
      </w:tr>
      <w:tr w:rsidR="003501FC" w:rsidRPr="00000D59" w:rsidTr="004D2C52">
        <w:trPr>
          <w:trHeight w:val="349"/>
          <w:jc w:val="center"/>
        </w:trPr>
        <w:tc>
          <w:tcPr>
            <w:tcW w:w="726" w:type="dxa"/>
            <w:vMerge/>
            <w:vAlign w:val="center"/>
          </w:tcPr>
          <w:p w:rsidR="003501FC" w:rsidRPr="00000D59" w:rsidRDefault="003501FC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3501FC" w:rsidRPr="00000D59" w:rsidRDefault="003501FC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27</w:t>
            </w:r>
          </w:p>
        </w:tc>
        <w:tc>
          <w:tcPr>
            <w:tcW w:w="2703" w:type="dxa"/>
            <w:vAlign w:val="center"/>
          </w:tcPr>
          <w:p w:rsidR="003501FC" w:rsidRPr="00000D59" w:rsidRDefault="003501FC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餐具之洗滌應具有標準式</w:t>
            </w: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三</w:t>
            </w:r>
            <w:proofErr w:type="gramEnd"/>
            <w:r w:rsidRPr="00000D59">
              <w:rPr>
                <w:rFonts w:ascii="Times New Roman" w:eastAsia="標楷體" w:hAnsi="Times New Roman" w:cs="Times New Roman"/>
                <w:szCs w:val="24"/>
              </w:rPr>
              <w:t>槽式洗滌之效果，洗滌殺菌後不得再以抹布擦拭餐具；若餐具洗滌外包則應確認</w:t>
            </w: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清潔度且有</w:t>
            </w:r>
            <w:proofErr w:type="gramEnd"/>
            <w:r w:rsidRPr="00000D59">
              <w:rPr>
                <w:rFonts w:ascii="Times New Roman" w:eastAsia="標楷體" w:hAnsi="Times New Roman" w:cs="Times New Roman"/>
                <w:szCs w:val="24"/>
              </w:rPr>
              <w:t>完整覆蓋。</w:t>
            </w:r>
          </w:p>
        </w:tc>
        <w:tc>
          <w:tcPr>
            <w:tcW w:w="1323" w:type="dxa"/>
          </w:tcPr>
          <w:p w:rsidR="003501FC" w:rsidRPr="00000D59" w:rsidRDefault="003501FC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餐具落實清洗、沖洗、消毒等三槽式洗滌，並無其他明顯污染疑慮</w:t>
            </w:r>
          </w:p>
        </w:tc>
        <w:tc>
          <w:tcPr>
            <w:tcW w:w="1323" w:type="dxa"/>
          </w:tcPr>
          <w:p w:rsidR="003501FC" w:rsidRPr="00000D59" w:rsidRDefault="003501FC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餐具有經三槽式洗滌，但仍有污染現象</w:t>
            </w:r>
          </w:p>
        </w:tc>
        <w:tc>
          <w:tcPr>
            <w:tcW w:w="1323" w:type="dxa"/>
          </w:tcPr>
          <w:p w:rsidR="003501FC" w:rsidRPr="00000D59" w:rsidRDefault="003501FC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餐具未落實</w:t>
            </w: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三</w:t>
            </w:r>
            <w:proofErr w:type="gramEnd"/>
            <w:r w:rsidRPr="00000D59">
              <w:rPr>
                <w:rFonts w:ascii="Times New Roman" w:eastAsia="標楷體" w:hAnsi="Times New Roman" w:cs="Times New Roman"/>
                <w:szCs w:val="24"/>
              </w:rPr>
              <w:t>槽式洗滌，並有明顯污染現象</w:t>
            </w:r>
          </w:p>
        </w:tc>
        <w:tc>
          <w:tcPr>
            <w:tcW w:w="1017" w:type="dxa"/>
          </w:tcPr>
          <w:p w:rsidR="003501FC" w:rsidRPr="00000D59" w:rsidRDefault="003501FC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47" w:type="dxa"/>
          </w:tcPr>
          <w:p w:rsidR="003501FC" w:rsidRPr="00000D59" w:rsidRDefault="003501FC" w:rsidP="00EF1DA8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現場實際狀況</w:t>
            </w:r>
          </w:p>
        </w:tc>
      </w:tr>
      <w:tr w:rsidR="000A071A" w:rsidRPr="00000D59" w:rsidTr="004D2C52">
        <w:trPr>
          <w:trHeight w:val="349"/>
          <w:jc w:val="center"/>
        </w:trPr>
        <w:tc>
          <w:tcPr>
            <w:tcW w:w="726" w:type="dxa"/>
            <w:vMerge/>
            <w:vAlign w:val="center"/>
          </w:tcPr>
          <w:p w:rsidR="000A071A" w:rsidRPr="00000D59" w:rsidRDefault="000A071A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0A071A" w:rsidRPr="00000D59" w:rsidRDefault="000A071A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28</w:t>
            </w:r>
          </w:p>
        </w:tc>
        <w:tc>
          <w:tcPr>
            <w:tcW w:w="2703" w:type="dxa"/>
            <w:vAlign w:val="center"/>
          </w:tcPr>
          <w:p w:rsidR="000A071A" w:rsidRPr="00000D59" w:rsidRDefault="000A071A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洗滌餐具時，應以食品</w:t>
            </w: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用洗潔劑</w:t>
            </w:r>
            <w:proofErr w:type="gramEnd"/>
            <w:r w:rsidRPr="00000D59">
              <w:rPr>
                <w:rFonts w:ascii="Times New Roman" w:eastAsia="標楷體" w:hAnsi="Times New Roman" w:cs="Times New Roman"/>
                <w:szCs w:val="24"/>
              </w:rPr>
              <w:t>，不得使用洗衣粉洗滌。</w:t>
            </w:r>
          </w:p>
        </w:tc>
        <w:tc>
          <w:tcPr>
            <w:tcW w:w="1323" w:type="dxa"/>
          </w:tcPr>
          <w:p w:rsidR="000A071A" w:rsidRPr="00000D59" w:rsidRDefault="000A071A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使用食品</w:t>
            </w: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用洗潔劑</w:t>
            </w:r>
            <w:proofErr w:type="gramEnd"/>
          </w:p>
        </w:tc>
        <w:tc>
          <w:tcPr>
            <w:tcW w:w="1323" w:type="dxa"/>
          </w:tcPr>
          <w:p w:rsidR="000A071A" w:rsidRPr="00000D59" w:rsidRDefault="00202F3F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部</w:t>
            </w:r>
            <w:r w:rsidRPr="00000D59">
              <w:rPr>
                <w:rFonts w:ascii="Times New Roman" w:eastAsia="標楷體" w:hAnsi="Times New Roman" w:cs="Times New Roman"/>
                <w:color w:val="FF0000"/>
                <w:szCs w:val="24"/>
              </w:rPr>
              <w:t>分</w:t>
            </w:r>
            <w:r w:rsidR="000A071A" w:rsidRPr="00000D59">
              <w:rPr>
                <w:rFonts w:ascii="Times New Roman" w:eastAsia="標楷體" w:hAnsi="Times New Roman" w:cs="Times New Roman"/>
                <w:szCs w:val="24"/>
              </w:rPr>
              <w:t>餐具使用非食品</w:t>
            </w:r>
            <w:proofErr w:type="gramStart"/>
            <w:r w:rsidR="000A071A" w:rsidRPr="00000D59">
              <w:rPr>
                <w:rFonts w:ascii="Times New Roman" w:eastAsia="標楷體" w:hAnsi="Times New Roman" w:cs="Times New Roman"/>
                <w:szCs w:val="24"/>
              </w:rPr>
              <w:t>用洗潔劑</w:t>
            </w:r>
            <w:proofErr w:type="gramEnd"/>
          </w:p>
        </w:tc>
        <w:tc>
          <w:tcPr>
            <w:tcW w:w="1323" w:type="dxa"/>
          </w:tcPr>
          <w:p w:rsidR="000A071A" w:rsidRPr="00000D59" w:rsidRDefault="000A071A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使用非食品</w:t>
            </w: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用洗潔劑</w:t>
            </w:r>
            <w:proofErr w:type="gramEnd"/>
          </w:p>
        </w:tc>
        <w:tc>
          <w:tcPr>
            <w:tcW w:w="1017" w:type="dxa"/>
          </w:tcPr>
          <w:p w:rsidR="000A071A" w:rsidRPr="00000D59" w:rsidRDefault="000A071A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47" w:type="dxa"/>
          </w:tcPr>
          <w:p w:rsidR="000A071A" w:rsidRPr="00000D59" w:rsidRDefault="000A071A" w:rsidP="00CC57E4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現場實際狀況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相關標示或證明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0A071A" w:rsidRPr="00000D59" w:rsidTr="004D2C52">
        <w:trPr>
          <w:trHeight w:val="349"/>
          <w:jc w:val="center"/>
        </w:trPr>
        <w:tc>
          <w:tcPr>
            <w:tcW w:w="726" w:type="dxa"/>
            <w:vMerge/>
            <w:vAlign w:val="center"/>
          </w:tcPr>
          <w:p w:rsidR="000A071A" w:rsidRPr="00000D59" w:rsidRDefault="000A071A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0A071A" w:rsidRPr="00000D59" w:rsidRDefault="000A071A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29</w:t>
            </w:r>
          </w:p>
        </w:tc>
        <w:tc>
          <w:tcPr>
            <w:tcW w:w="2703" w:type="dxa"/>
            <w:vAlign w:val="center"/>
          </w:tcPr>
          <w:p w:rsidR="000A071A" w:rsidRPr="00000D59" w:rsidRDefault="000A071A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乾淨餐具之存放不得有污染之慮。</w:t>
            </w:r>
          </w:p>
        </w:tc>
        <w:tc>
          <w:tcPr>
            <w:tcW w:w="1323" w:type="dxa"/>
          </w:tcPr>
          <w:p w:rsidR="000A071A" w:rsidRPr="00000D59" w:rsidRDefault="000A071A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餐具存放區管理良好無污染</w:t>
            </w:r>
          </w:p>
        </w:tc>
        <w:tc>
          <w:tcPr>
            <w:tcW w:w="1323" w:type="dxa"/>
          </w:tcPr>
          <w:p w:rsidR="000A071A" w:rsidRPr="00000D59" w:rsidRDefault="000A071A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餐具存放管理尚可，但仍有污染現象</w:t>
            </w:r>
          </w:p>
        </w:tc>
        <w:tc>
          <w:tcPr>
            <w:tcW w:w="1323" w:type="dxa"/>
          </w:tcPr>
          <w:p w:rsidR="000A071A" w:rsidRPr="00000D59" w:rsidRDefault="000A071A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餐具存放管理不當，有嚴重污染</w:t>
            </w:r>
          </w:p>
        </w:tc>
        <w:tc>
          <w:tcPr>
            <w:tcW w:w="1017" w:type="dxa"/>
          </w:tcPr>
          <w:p w:rsidR="000A071A" w:rsidRPr="00000D59" w:rsidRDefault="000A071A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47" w:type="dxa"/>
          </w:tcPr>
          <w:p w:rsidR="000A071A" w:rsidRPr="00000D59" w:rsidRDefault="000A071A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現場實際狀況</w:t>
            </w:r>
          </w:p>
        </w:tc>
      </w:tr>
      <w:tr w:rsidR="000A071A" w:rsidRPr="00000D59" w:rsidTr="004D2C52">
        <w:trPr>
          <w:trHeight w:val="349"/>
          <w:jc w:val="center"/>
        </w:trPr>
        <w:tc>
          <w:tcPr>
            <w:tcW w:w="726" w:type="dxa"/>
            <w:vMerge/>
            <w:vAlign w:val="center"/>
          </w:tcPr>
          <w:p w:rsidR="000A071A" w:rsidRPr="00000D59" w:rsidRDefault="000A071A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0A071A" w:rsidRPr="00000D59" w:rsidRDefault="000A071A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30</w:t>
            </w:r>
          </w:p>
        </w:tc>
        <w:tc>
          <w:tcPr>
            <w:tcW w:w="2703" w:type="dxa"/>
            <w:vAlign w:val="center"/>
          </w:tcPr>
          <w:p w:rsidR="000A071A" w:rsidRPr="00000D59" w:rsidRDefault="000A071A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自助餐</w:t>
            </w: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等配膳</w:t>
            </w:r>
            <w:proofErr w:type="gramEnd"/>
            <w:r w:rsidRPr="00000D59">
              <w:rPr>
                <w:rFonts w:ascii="Times New Roman" w:eastAsia="標楷體" w:hAnsi="Times New Roman" w:cs="Times New Roman"/>
                <w:szCs w:val="24"/>
              </w:rPr>
              <w:t>人員</w:t>
            </w: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供膳時需</w:t>
            </w:r>
            <w:proofErr w:type="gramEnd"/>
            <w:r w:rsidRPr="00000D59">
              <w:rPr>
                <w:rFonts w:ascii="Times New Roman" w:eastAsia="標楷體" w:hAnsi="Times New Roman" w:cs="Times New Roman"/>
                <w:szCs w:val="24"/>
              </w:rPr>
              <w:t>配戴口罩，直接碰觸食品時應配戴丟棄式衛生手套。</w:t>
            </w:r>
          </w:p>
        </w:tc>
        <w:tc>
          <w:tcPr>
            <w:tcW w:w="1323" w:type="dxa"/>
          </w:tcPr>
          <w:p w:rsidR="000A071A" w:rsidRPr="00000D59" w:rsidRDefault="000A071A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配膳人員</w:t>
            </w:r>
            <w:proofErr w:type="gramEnd"/>
            <w:r w:rsidRPr="00000D59">
              <w:rPr>
                <w:rFonts w:ascii="Times New Roman" w:eastAsia="標楷體" w:hAnsi="Times New Roman" w:cs="Times New Roman"/>
                <w:szCs w:val="24"/>
              </w:rPr>
              <w:t>執勤時有配合相關規定並落實執行</w:t>
            </w:r>
          </w:p>
        </w:tc>
        <w:tc>
          <w:tcPr>
            <w:tcW w:w="1323" w:type="dxa"/>
          </w:tcPr>
          <w:p w:rsidR="000A071A" w:rsidRPr="00000D59" w:rsidRDefault="000A071A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配膳人員</w:t>
            </w:r>
            <w:proofErr w:type="gramEnd"/>
            <w:r w:rsidRPr="00000D59">
              <w:rPr>
                <w:rFonts w:ascii="Times New Roman" w:eastAsia="標楷體" w:hAnsi="Times New Roman" w:cs="Times New Roman"/>
                <w:szCs w:val="24"/>
              </w:rPr>
              <w:t>執勤時有配合相關規定但執行不完全</w:t>
            </w:r>
          </w:p>
        </w:tc>
        <w:tc>
          <w:tcPr>
            <w:tcW w:w="1323" w:type="dxa"/>
          </w:tcPr>
          <w:p w:rsidR="000A071A" w:rsidRPr="00000D59" w:rsidRDefault="000A071A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配膳人員</w:t>
            </w:r>
            <w:proofErr w:type="gramEnd"/>
            <w:r w:rsidRPr="00000D59">
              <w:rPr>
                <w:rFonts w:ascii="Times New Roman" w:eastAsia="標楷體" w:hAnsi="Times New Roman" w:cs="Times New Roman"/>
                <w:szCs w:val="24"/>
              </w:rPr>
              <w:t>執勤時未配合相關規定</w:t>
            </w:r>
          </w:p>
        </w:tc>
        <w:tc>
          <w:tcPr>
            <w:tcW w:w="1017" w:type="dxa"/>
          </w:tcPr>
          <w:p w:rsidR="000A071A" w:rsidRPr="00000D59" w:rsidRDefault="000A071A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47" w:type="dxa"/>
          </w:tcPr>
          <w:p w:rsidR="000A071A" w:rsidRPr="00000D59" w:rsidRDefault="000A071A" w:rsidP="00586379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現場實際狀況</w:t>
            </w:r>
          </w:p>
        </w:tc>
      </w:tr>
      <w:tr w:rsidR="000A071A" w:rsidRPr="00000D59" w:rsidTr="004D2C52">
        <w:trPr>
          <w:trHeight w:val="349"/>
          <w:jc w:val="center"/>
        </w:trPr>
        <w:tc>
          <w:tcPr>
            <w:tcW w:w="726" w:type="dxa"/>
            <w:vMerge/>
            <w:vAlign w:val="center"/>
          </w:tcPr>
          <w:p w:rsidR="000A071A" w:rsidRPr="00000D59" w:rsidRDefault="000A071A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0A071A" w:rsidRPr="00000D59" w:rsidRDefault="000A071A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31</w:t>
            </w:r>
          </w:p>
        </w:tc>
        <w:tc>
          <w:tcPr>
            <w:tcW w:w="2703" w:type="dxa"/>
            <w:vAlign w:val="center"/>
          </w:tcPr>
          <w:p w:rsidR="000A071A" w:rsidRPr="00000D59" w:rsidRDefault="000A071A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配膳與</w:t>
            </w:r>
            <w:proofErr w:type="gramEnd"/>
            <w:r w:rsidRPr="00000D59">
              <w:rPr>
                <w:rFonts w:ascii="Times New Roman" w:eastAsia="標楷體" w:hAnsi="Times New Roman" w:cs="Times New Roman"/>
                <w:szCs w:val="24"/>
              </w:rPr>
              <w:t>收銀作業不得有相互汙染行為。</w:t>
            </w:r>
          </w:p>
        </w:tc>
        <w:tc>
          <w:tcPr>
            <w:tcW w:w="1323" w:type="dxa"/>
          </w:tcPr>
          <w:p w:rsidR="000A071A" w:rsidRPr="00000D59" w:rsidRDefault="000A071A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收銀作業有防止相關污染措施</w:t>
            </w:r>
          </w:p>
        </w:tc>
        <w:tc>
          <w:tcPr>
            <w:tcW w:w="1323" w:type="dxa"/>
          </w:tcPr>
          <w:p w:rsidR="000A071A" w:rsidRPr="00000D59" w:rsidRDefault="000A071A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收銀作業有防止污染措施但落實度不足</w:t>
            </w:r>
          </w:p>
        </w:tc>
        <w:tc>
          <w:tcPr>
            <w:tcW w:w="1323" w:type="dxa"/>
          </w:tcPr>
          <w:p w:rsidR="000A071A" w:rsidRPr="00000D59" w:rsidRDefault="000A071A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收銀作業有明顯污染現象</w:t>
            </w:r>
          </w:p>
        </w:tc>
        <w:tc>
          <w:tcPr>
            <w:tcW w:w="1017" w:type="dxa"/>
          </w:tcPr>
          <w:p w:rsidR="000A071A" w:rsidRPr="00000D59" w:rsidRDefault="000A071A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47" w:type="dxa"/>
          </w:tcPr>
          <w:p w:rsidR="000A071A" w:rsidRPr="00000D59" w:rsidRDefault="000A071A" w:rsidP="00C738DF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現場實際狀況</w:t>
            </w:r>
          </w:p>
        </w:tc>
      </w:tr>
      <w:tr w:rsidR="00233F91" w:rsidRPr="00000D59" w:rsidTr="004D2C52">
        <w:trPr>
          <w:trHeight w:val="349"/>
          <w:jc w:val="center"/>
        </w:trPr>
        <w:tc>
          <w:tcPr>
            <w:tcW w:w="726" w:type="dxa"/>
            <w:vMerge w:val="restart"/>
            <w:textDirection w:val="tbRlV"/>
            <w:vAlign w:val="center"/>
          </w:tcPr>
          <w:p w:rsidR="00233F91" w:rsidRPr="00000D59" w:rsidRDefault="00233F91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廢棄物處理與病媒管制</w:t>
            </w:r>
          </w:p>
        </w:tc>
        <w:tc>
          <w:tcPr>
            <w:tcW w:w="425" w:type="dxa"/>
            <w:vAlign w:val="center"/>
          </w:tcPr>
          <w:p w:rsidR="00233F91" w:rsidRPr="00000D59" w:rsidRDefault="00233F91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32</w:t>
            </w:r>
          </w:p>
        </w:tc>
        <w:tc>
          <w:tcPr>
            <w:tcW w:w="2703" w:type="dxa"/>
            <w:vAlign w:val="center"/>
          </w:tcPr>
          <w:p w:rsidR="00233F91" w:rsidRPr="00000D59" w:rsidRDefault="00233F91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作業場所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含前處理、烹調製備場所、</w:t>
            </w: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配膳區</w:t>
            </w:r>
            <w:proofErr w:type="gramEnd"/>
            <w:r w:rsidRPr="00000D59">
              <w:rPr>
                <w:rFonts w:ascii="Times New Roman" w:eastAsia="標楷體" w:hAnsi="Times New Roman" w:cs="Times New Roman"/>
                <w:szCs w:val="24"/>
              </w:rPr>
              <w:t>等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，應有防止及排除病媒或其他有害動物措施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如紗門、紗窗、</w:t>
            </w: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空氣簾等</w:t>
            </w:r>
            <w:proofErr w:type="gramEnd"/>
            <w:r w:rsidRPr="00000D59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。</w:t>
            </w:r>
          </w:p>
        </w:tc>
        <w:tc>
          <w:tcPr>
            <w:tcW w:w="1323" w:type="dxa"/>
          </w:tcPr>
          <w:p w:rsidR="00233F91" w:rsidRPr="00000D59" w:rsidRDefault="00233F91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作業場所具有效之病媒防制相關措施</w:t>
            </w:r>
          </w:p>
        </w:tc>
        <w:tc>
          <w:tcPr>
            <w:tcW w:w="1323" w:type="dxa"/>
          </w:tcPr>
          <w:p w:rsidR="00233F91" w:rsidRPr="00000D59" w:rsidRDefault="00233F91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作業場所有病媒防制相關措施，但落實度或成效仍不足</w:t>
            </w:r>
          </w:p>
        </w:tc>
        <w:tc>
          <w:tcPr>
            <w:tcW w:w="1323" w:type="dxa"/>
          </w:tcPr>
          <w:p w:rsidR="00233F91" w:rsidRPr="00000D59" w:rsidRDefault="00233F91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作業場所未有效防制病媒，並明顯有病媒出沒之痕跡</w:t>
            </w:r>
          </w:p>
        </w:tc>
        <w:tc>
          <w:tcPr>
            <w:tcW w:w="1017" w:type="dxa"/>
          </w:tcPr>
          <w:p w:rsidR="00233F91" w:rsidRPr="00000D59" w:rsidRDefault="00233F91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47" w:type="dxa"/>
          </w:tcPr>
          <w:p w:rsidR="00233F91" w:rsidRPr="00000D59" w:rsidRDefault="00233F91" w:rsidP="007B40AA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現場實際狀況</w:t>
            </w:r>
          </w:p>
        </w:tc>
      </w:tr>
      <w:tr w:rsidR="00F5102C" w:rsidRPr="00000D59" w:rsidTr="004D2C52">
        <w:trPr>
          <w:trHeight w:val="349"/>
          <w:jc w:val="center"/>
        </w:trPr>
        <w:tc>
          <w:tcPr>
            <w:tcW w:w="726" w:type="dxa"/>
            <w:vMerge/>
            <w:vAlign w:val="center"/>
          </w:tcPr>
          <w:p w:rsidR="00F5102C" w:rsidRPr="00000D59" w:rsidRDefault="00F5102C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F5102C" w:rsidRPr="00000D59" w:rsidRDefault="00F5102C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33</w:t>
            </w:r>
          </w:p>
        </w:tc>
        <w:tc>
          <w:tcPr>
            <w:tcW w:w="2703" w:type="dxa"/>
            <w:vAlign w:val="center"/>
          </w:tcPr>
          <w:p w:rsidR="00F5102C" w:rsidRPr="00000D59" w:rsidRDefault="00F5102C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環境衛生用藥與用具、化學藥劑等應明顯標示，並有專櫃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專區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存放、專人管理或紀錄，不得放於食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lastRenderedPageBreak/>
              <w:t>品處理區或食品貯存區。</w:t>
            </w:r>
          </w:p>
        </w:tc>
        <w:tc>
          <w:tcPr>
            <w:tcW w:w="1323" w:type="dxa"/>
          </w:tcPr>
          <w:p w:rsidR="00F5102C" w:rsidRPr="00000D59" w:rsidRDefault="00F5102C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lastRenderedPageBreak/>
              <w:t>落實環境用藥的三專管理</w:t>
            </w:r>
            <w:r w:rsidR="00703E3D"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="009E0A2A">
              <w:rPr>
                <w:rFonts w:ascii="Times New Roman" w:eastAsia="標楷體" w:hAnsi="Times New Roman" w:cs="Times New Roman" w:hint="eastAsia"/>
                <w:szCs w:val="24"/>
              </w:rPr>
              <w:t>含</w:t>
            </w:r>
            <w:r w:rsidR="00703E3D">
              <w:rPr>
                <w:rFonts w:ascii="Times New Roman" w:eastAsia="標楷體" w:hAnsi="Times New Roman" w:cs="Times New Roman" w:hint="eastAsia"/>
                <w:szCs w:val="24"/>
              </w:rPr>
              <w:t>專人</w:t>
            </w:r>
            <w:r w:rsidR="00703E3D">
              <w:rPr>
                <w:rFonts w:ascii="新細明體" w:eastAsia="新細明體" w:hAnsi="新細明體" w:cs="Times New Roman" w:hint="eastAsia"/>
                <w:szCs w:val="24"/>
              </w:rPr>
              <w:t>、</w:t>
            </w:r>
            <w:proofErr w:type="gramStart"/>
            <w:r w:rsidR="00703E3D">
              <w:rPr>
                <w:rFonts w:ascii="Times New Roman" w:eastAsia="標楷體" w:hAnsi="Times New Roman" w:cs="Times New Roman" w:hint="eastAsia"/>
                <w:szCs w:val="24"/>
              </w:rPr>
              <w:t>專冊及</w:t>
            </w:r>
            <w:proofErr w:type="gramEnd"/>
            <w:r w:rsidR="00703E3D">
              <w:rPr>
                <w:rFonts w:ascii="Times New Roman" w:eastAsia="標楷體" w:hAnsi="Times New Roman" w:cs="Times New Roman" w:hint="eastAsia"/>
                <w:szCs w:val="24"/>
              </w:rPr>
              <w:t>專櫃</w:t>
            </w:r>
            <w:r w:rsidR="009E0A2A"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等</w:t>
            </w:r>
            <w:r w:rsidR="00703E3D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  <w:tc>
          <w:tcPr>
            <w:tcW w:w="1323" w:type="dxa"/>
          </w:tcPr>
          <w:p w:rsidR="00F5102C" w:rsidRPr="00000D59" w:rsidRDefault="00F5102C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lastRenderedPageBreak/>
              <w:t>三專管理落實度不足，如有專區但人人可拿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lastRenderedPageBreak/>
              <w:t>取，或紀錄不完整</w:t>
            </w:r>
          </w:p>
        </w:tc>
        <w:tc>
          <w:tcPr>
            <w:tcW w:w="1323" w:type="dxa"/>
          </w:tcPr>
          <w:p w:rsidR="00F5102C" w:rsidRPr="00000D59" w:rsidRDefault="00F5102C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lastRenderedPageBreak/>
              <w:t>未具備環境用藥的三專管理</w:t>
            </w:r>
          </w:p>
        </w:tc>
        <w:tc>
          <w:tcPr>
            <w:tcW w:w="1017" w:type="dxa"/>
          </w:tcPr>
          <w:p w:rsidR="00F5102C" w:rsidRPr="00000D59" w:rsidRDefault="00F5102C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現場無環境用藥等物品</w:t>
            </w:r>
          </w:p>
        </w:tc>
        <w:tc>
          <w:tcPr>
            <w:tcW w:w="1247" w:type="dxa"/>
          </w:tcPr>
          <w:p w:rsidR="00F5102C" w:rsidRPr="00000D59" w:rsidRDefault="00F5102C" w:rsidP="00F5102C">
            <w:pPr>
              <w:pStyle w:val="a3"/>
              <w:numPr>
                <w:ilvl w:val="0"/>
                <w:numId w:val="13"/>
              </w:numPr>
              <w:snapToGrid w:val="0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相關管理資料或紀錄</w:t>
            </w:r>
          </w:p>
          <w:p w:rsidR="00F5102C" w:rsidRPr="00000D59" w:rsidRDefault="00F5102C" w:rsidP="00F5102C">
            <w:pPr>
              <w:pStyle w:val="a3"/>
              <w:numPr>
                <w:ilvl w:val="0"/>
                <w:numId w:val="13"/>
              </w:numPr>
              <w:snapToGrid w:val="0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現場實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lastRenderedPageBreak/>
              <w:t>際狀況</w:t>
            </w:r>
          </w:p>
        </w:tc>
      </w:tr>
      <w:tr w:rsidR="00F5102C" w:rsidRPr="00000D59" w:rsidTr="00F5102C">
        <w:trPr>
          <w:trHeight w:val="349"/>
          <w:jc w:val="center"/>
        </w:trPr>
        <w:tc>
          <w:tcPr>
            <w:tcW w:w="726" w:type="dxa"/>
            <w:vMerge/>
            <w:vAlign w:val="center"/>
          </w:tcPr>
          <w:p w:rsidR="00F5102C" w:rsidRPr="00000D59" w:rsidRDefault="00F5102C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F5102C" w:rsidRPr="00000D59" w:rsidRDefault="00F5102C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34</w:t>
            </w:r>
          </w:p>
        </w:tc>
        <w:tc>
          <w:tcPr>
            <w:tcW w:w="2703" w:type="dxa"/>
            <w:vAlign w:val="center"/>
          </w:tcPr>
          <w:p w:rsidR="00F5102C" w:rsidRPr="00000D59" w:rsidRDefault="00F5102C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有效及定期的病媒防治措施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備消毒紀錄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。</w:t>
            </w:r>
          </w:p>
        </w:tc>
        <w:tc>
          <w:tcPr>
            <w:tcW w:w="1323" w:type="dxa"/>
          </w:tcPr>
          <w:p w:rsidR="00F5102C" w:rsidRPr="00000D59" w:rsidRDefault="00F5102C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有落實有效的病媒防制措施</w:t>
            </w:r>
          </w:p>
        </w:tc>
        <w:tc>
          <w:tcPr>
            <w:tcW w:w="1323" w:type="dxa"/>
          </w:tcPr>
          <w:p w:rsidR="00F5102C" w:rsidRPr="00000D59" w:rsidRDefault="00F5102C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具病媒防制措施，但效益</w:t>
            </w: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不</w:t>
            </w:r>
            <w:proofErr w:type="gramEnd"/>
            <w:r w:rsidRPr="00000D59">
              <w:rPr>
                <w:rFonts w:ascii="Times New Roman" w:eastAsia="標楷體" w:hAnsi="Times New Roman" w:cs="Times New Roman"/>
                <w:szCs w:val="24"/>
              </w:rPr>
              <w:t>彰</w:t>
            </w:r>
          </w:p>
        </w:tc>
        <w:tc>
          <w:tcPr>
            <w:tcW w:w="1323" w:type="dxa"/>
          </w:tcPr>
          <w:p w:rsidR="00F5102C" w:rsidRPr="00000D59" w:rsidRDefault="00F5102C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未具有效的病媒防制措施</w:t>
            </w:r>
          </w:p>
        </w:tc>
        <w:tc>
          <w:tcPr>
            <w:tcW w:w="1017" w:type="dxa"/>
          </w:tcPr>
          <w:p w:rsidR="00F5102C" w:rsidRPr="00000D59" w:rsidRDefault="00F5102C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47" w:type="dxa"/>
            <w:shd w:val="clear" w:color="auto" w:fill="auto"/>
          </w:tcPr>
          <w:p w:rsidR="00F5102C" w:rsidRPr="00000D59" w:rsidRDefault="00F5102C" w:rsidP="00F5102C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消毒紀錄</w:t>
            </w:r>
          </w:p>
        </w:tc>
      </w:tr>
      <w:tr w:rsidR="00F5102C" w:rsidRPr="00000D59" w:rsidTr="004D2C52">
        <w:trPr>
          <w:trHeight w:val="349"/>
          <w:jc w:val="center"/>
        </w:trPr>
        <w:tc>
          <w:tcPr>
            <w:tcW w:w="726" w:type="dxa"/>
            <w:vMerge/>
            <w:vAlign w:val="center"/>
          </w:tcPr>
          <w:p w:rsidR="00F5102C" w:rsidRPr="00000D59" w:rsidRDefault="00F5102C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F5102C" w:rsidRPr="00000D59" w:rsidRDefault="00F5102C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35</w:t>
            </w:r>
          </w:p>
          <w:p w:rsidR="00F5102C" w:rsidRPr="00000D59" w:rsidRDefault="00F5102C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Segoe UI Symbol" w:eastAsia="標楷體" w:hAnsi="Segoe UI Symbol" w:cs="Segoe UI Symbol"/>
                <w:color w:val="FF0000"/>
                <w:szCs w:val="24"/>
              </w:rPr>
              <w:t>★</w:t>
            </w:r>
          </w:p>
        </w:tc>
        <w:tc>
          <w:tcPr>
            <w:tcW w:w="2703" w:type="dxa"/>
            <w:vAlign w:val="center"/>
          </w:tcPr>
          <w:p w:rsidR="00F5102C" w:rsidRPr="009E0A2A" w:rsidRDefault="00F5102C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  <w:highlight w:val="yellow"/>
              </w:rPr>
            </w:pPr>
            <w:r w:rsidRPr="009E0A2A">
              <w:rPr>
                <w:rFonts w:ascii="Times New Roman" w:eastAsia="標楷體" w:hAnsi="Times New Roman" w:cs="Times New Roman"/>
                <w:szCs w:val="24"/>
              </w:rPr>
              <w:t>每日製作完成之高水活性、低酸性食品菜餚，應依規定分類密封適量留存置於</w:t>
            </w:r>
            <w:r w:rsidRPr="009E0A2A">
              <w:rPr>
                <w:rFonts w:ascii="Times New Roman" w:eastAsia="標楷體" w:hAnsi="Times New Roman" w:cs="Times New Roman"/>
                <w:szCs w:val="24"/>
              </w:rPr>
              <w:t>7</w:t>
            </w:r>
            <w:r w:rsidRPr="009E0A2A">
              <w:rPr>
                <w:rFonts w:ascii="新細明體" w:eastAsia="新細明體" w:hAnsi="新細明體" w:cs="新細明體" w:hint="eastAsia"/>
                <w:szCs w:val="24"/>
              </w:rPr>
              <w:t>℃</w:t>
            </w:r>
            <w:r w:rsidRPr="009E0A2A">
              <w:rPr>
                <w:rFonts w:ascii="Times New Roman" w:eastAsia="標楷體" w:hAnsi="Times New Roman" w:cs="Times New Roman"/>
                <w:szCs w:val="24"/>
              </w:rPr>
              <w:t>以下冷藏冰箱</w:t>
            </w:r>
            <w:r w:rsidRPr="009E0A2A">
              <w:rPr>
                <w:rFonts w:ascii="Times New Roman" w:eastAsia="標楷體" w:hAnsi="Times New Roman" w:cs="Times New Roman"/>
                <w:szCs w:val="24"/>
              </w:rPr>
              <w:t>48</w:t>
            </w:r>
            <w:r w:rsidRPr="009E0A2A">
              <w:rPr>
                <w:rFonts w:ascii="Times New Roman" w:eastAsia="標楷體" w:hAnsi="Times New Roman" w:cs="Times New Roman"/>
                <w:szCs w:val="24"/>
              </w:rPr>
              <w:t>小時，並記錄備查。</w:t>
            </w:r>
          </w:p>
        </w:tc>
        <w:tc>
          <w:tcPr>
            <w:tcW w:w="1323" w:type="dxa"/>
          </w:tcPr>
          <w:p w:rsidR="00F5102C" w:rsidRPr="009E0A2A" w:rsidRDefault="00F5102C" w:rsidP="00536F2C">
            <w:pPr>
              <w:pStyle w:val="Web"/>
              <w:snapToGrid w:val="0"/>
              <w:spacing w:before="0" w:beforeAutospacing="0" w:after="0" w:afterAutospacing="0" w:line="240" w:lineRule="atLeast"/>
              <w:jc w:val="both"/>
              <w:rPr>
                <w:rFonts w:ascii="Times New Roman" w:hAnsi="Times New Roman" w:cs="Times New Roman"/>
              </w:rPr>
            </w:pPr>
            <w:r w:rsidRPr="009E0A2A">
              <w:rPr>
                <w:rFonts w:ascii="Times New Roman" w:eastAsia="標楷體" w:hAnsi="Times New Roman" w:cs="Times New Roman"/>
                <w:color w:val="000000" w:themeColor="text1"/>
                <w:kern w:val="2"/>
              </w:rPr>
              <w:t>將盒餐樣本或高水活性、低酸性食品菜餚密封適量存置於</w:t>
            </w:r>
            <w:r w:rsidRPr="009E0A2A">
              <w:rPr>
                <w:rFonts w:ascii="Times New Roman" w:eastAsia="標楷體" w:hAnsi="Times New Roman" w:cs="Times New Roman"/>
                <w:color w:val="000000" w:themeColor="text1"/>
                <w:kern w:val="2"/>
              </w:rPr>
              <w:t>7</w:t>
            </w:r>
            <w:r w:rsidRPr="009E0A2A">
              <w:rPr>
                <w:rFonts w:hint="eastAsia"/>
                <w:color w:val="000000" w:themeColor="text1"/>
                <w:kern w:val="2"/>
              </w:rPr>
              <w:t>℃</w:t>
            </w:r>
            <w:r w:rsidRPr="009E0A2A">
              <w:rPr>
                <w:rFonts w:ascii="Times New Roman" w:eastAsia="標楷體" w:hAnsi="Times New Roman" w:cs="Times New Roman"/>
                <w:color w:val="000000" w:themeColor="text1"/>
                <w:kern w:val="2"/>
              </w:rPr>
              <w:t>以下</w:t>
            </w:r>
            <w:r w:rsidR="00202F3F" w:rsidRPr="009E0A2A">
              <w:rPr>
                <w:rFonts w:ascii="Times New Roman" w:hAnsi="Times New Roman" w:cs="Times New Roman"/>
                <w:color w:val="000000" w:themeColor="text1"/>
                <w:kern w:val="2"/>
              </w:rPr>
              <w:t>、</w:t>
            </w:r>
            <w:r w:rsidRPr="009E0A2A">
              <w:rPr>
                <w:rFonts w:ascii="Times New Roman" w:eastAsia="標楷體" w:hAnsi="Times New Roman" w:cs="Times New Roman"/>
                <w:color w:val="000000" w:themeColor="text1"/>
                <w:kern w:val="2"/>
              </w:rPr>
              <w:t>0</w:t>
            </w:r>
            <w:r w:rsidRPr="009E0A2A">
              <w:rPr>
                <w:rFonts w:hint="eastAsia"/>
                <w:color w:val="000000" w:themeColor="text1"/>
                <w:kern w:val="2"/>
              </w:rPr>
              <w:t>℃</w:t>
            </w:r>
            <w:r w:rsidRPr="009E0A2A">
              <w:rPr>
                <w:rFonts w:ascii="Times New Roman" w:hAnsi="Times New Roman" w:cs="Times New Roman"/>
                <w:color w:val="000000" w:themeColor="text1"/>
                <w:kern w:val="2"/>
              </w:rPr>
              <w:t>以上，保存</w:t>
            </w:r>
            <w:r w:rsidRPr="009E0A2A">
              <w:rPr>
                <w:rFonts w:ascii="Times New Roman" w:eastAsia="標楷體" w:hAnsi="Times New Roman" w:cs="Times New Roman"/>
                <w:color w:val="000000" w:themeColor="text1"/>
                <w:kern w:val="2"/>
              </w:rPr>
              <w:t>48</w:t>
            </w:r>
            <w:r w:rsidRPr="009E0A2A">
              <w:rPr>
                <w:rFonts w:ascii="Times New Roman" w:eastAsia="標楷體" w:hAnsi="Times New Roman" w:cs="Times New Roman"/>
                <w:color w:val="000000" w:themeColor="text1"/>
                <w:kern w:val="2"/>
              </w:rPr>
              <w:t>小時，</w:t>
            </w:r>
            <w:proofErr w:type="gramStart"/>
            <w:r w:rsidRPr="009E0A2A">
              <w:rPr>
                <w:rFonts w:ascii="Times New Roman" w:eastAsia="標楷體" w:hAnsi="Times New Roman" w:cs="Times New Roman"/>
                <w:color w:val="000000" w:themeColor="text1"/>
                <w:kern w:val="2"/>
              </w:rPr>
              <w:t>每樣菜</w:t>
            </w:r>
            <w:proofErr w:type="gramEnd"/>
            <w:r w:rsidRPr="009E0A2A">
              <w:rPr>
                <w:rFonts w:ascii="Times New Roman" w:eastAsia="標楷體" w:hAnsi="Times New Roman" w:cs="Times New Roman"/>
                <w:color w:val="000000" w:themeColor="text1"/>
                <w:kern w:val="2"/>
              </w:rPr>
              <w:t>200</w:t>
            </w:r>
            <w:r w:rsidRPr="009E0A2A">
              <w:rPr>
                <w:rFonts w:ascii="Times New Roman" w:eastAsia="標楷體" w:hAnsi="Times New Roman" w:cs="Times New Roman"/>
                <w:color w:val="000000" w:themeColor="text1"/>
                <w:kern w:val="2"/>
              </w:rPr>
              <w:t>公克並提供紀錄。</w:t>
            </w:r>
          </w:p>
        </w:tc>
        <w:tc>
          <w:tcPr>
            <w:tcW w:w="1323" w:type="dxa"/>
          </w:tcPr>
          <w:p w:rsidR="00F5102C" w:rsidRPr="009E0A2A" w:rsidRDefault="00F5102C" w:rsidP="00536F2C">
            <w:pPr>
              <w:pStyle w:val="a3"/>
              <w:numPr>
                <w:ilvl w:val="0"/>
                <w:numId w:val="15"/>
              </w:numPr>
              <w:snapToGrid w:val="0"/>
              <w:ind w:leftChars="0" w:left="240" w:hangingChars="100" w:hanging="240"/>
              <w:jc w:val="both"/>
              <w:rPr>
                <w:rFonts w:ascii="Times New Roman" w:hAnsi="Times New Roman" w:cs="Times New Roman"/>
              </w:rPr>
            </w:pPr>
            <w:r w:rsidRPr="009E0A2A">
              <w:rPr>
                <w:rFonts w:ascii="Times New Roman" w:eastAsia="標楷體" w:hAnsi="Times New Roman" w:cs="Times New Roman"/>
                <w:color w:val="000000" w:themeColor="text1"/>
              </w:rPr>
              <w:t>部分</w:t>
            </w:r>
            <w:proofErr w:type="gramStart"/>
            <w:r w:rsidRPr="009E0A2A">
              <w:rPr>
                <w:rFonts w:ascii="Times New Roman" w:eastAsia="標楷體" w:hAnsi="Times New Roman" w:cs="Times New Roman"/>
                <w:color w:val="000000" w:themeColor="text1"/>
              </w:rPr>
              <w:t>應留樣</w:t>
            </w:r>
            <w:r w:rsidRPr="009E0A2A">
              <w:rPr>
                <w:rFonts w:ascii="Times New Roman" w:eastAsia="標楷體" w:hAnsi="Times New Roman" w:cs="Times New Roman"/>
                <w:szCs w:val="24"/>
              </w:rPr>
              <w:t>食品</w:t>
            </w:r>
            <w:r w:rsidRPr="009E0A2A">
              <w:rPr>
                <w:rFonts w:ascii="Times New Roman" w:eastAsia="標楷體" w:hAnsi="Times New Roman" w:cs="Times New Roman"/>
                <w:color w:val="000000" w:themeColor="text1"/>
              </w:rPr>
              <w:t>未留樣</w:t>
            </w:r>
            <w:proofErr w:type="gramEnd"/>
            <w:r w:rsidRPr="009E0A2A">
              <w:rPr>
                <w:rFonts w:ascii="Times New Roman" w:eastAsia="標楷體" w:hAnsi="Times New Roman" w:cs="Times New Roman"/>
                <w:color w:val="000000" w:themeColor="text1"/>
              </w:rPr>
              <w:t>。</w:t>
            </w:r>
          </w:p>
          <w:p w:rsidR="00F5102C" w:rsidRPr="009E0A2A" w:rsidRDefault="00F5102C" w:rsidP="00536F2C">
            <w:pPr>
              <w:pStyle w:val="Web"/>
              <w:numPr>
                <w:ilvl w:val="0"/>
                <w:numId w:val="15"/>
              </w:numPr>
              <w:snapToGrid w:val="0"/>
              <w:spacing w:before="0" w:beforeAutospacing="0" w:after="0" w:afterAutospacing="0" w:line="240" w:lineRule="atLeast"/>
              <w:ind w:left="240" w:hangingChars="100" w:hanging="240"/>
              <w:jc w:val="both"/>
              <w:rPr>
                <w:rFonts w:ascii="Times New Roman" w:hAnsi="Times New Roman" w:cs="Times New Roman"/>
              </w:rPr>
            </w:pPr>
            <w:r w:rsidRPr="009E0A2A">
              <w:rPr>
                <w:rFonts w:ascii="Times New Roman" w:eastAsia="標楷體" w:hAnsi="Times New Roman" w:cs="Times New Roman"/>
                <w:color w:val="000000" w:themeColor="text1"/>
                <w:kern w:val="2"/>
              </w:rPr>
              <w:t>溫度不符規定。</w:t>
            </w:r>
          </w:p>
          <w:p w:rsidR="00F5102C" w:rsidRPr="009E0A2A" w:rsidRDefault="00F5102C" w:rsidP="00536F2C">
            <w:pPr>
              <w:pStyle w:val="Web"/>
              <w:numPr>
                <w:ilvl w:val="0"/>
                <w:numId w:val="15"/>
              </w:numPr>
              <w:snapToGrid w:val="0"/>
              <w:spacing w:before="0" w:beforeAutospacing="0" w:after="0" w:afterAutospacing="0" w:line="240" w:lineRule="atLeast"/>
              <w:ind w:left="240" w:hangingChars="100" w:hanging="240"/>
              <w:jc w:val="both"/>
              <w:rPr>
                <w:rFonts w:ascii="Times New Roman" w:hAnsi="Times New Roman" w:cs="Times New Roman"/>
              </w:rPr>
            </w:pPr>
            <w:r w:rsidRPr="009E0A2A">
              <w:rPr>
                <w:rFonts w:ascii="Times New Roman" w:eastAsia="標楷體" w:hAnsi="Times New Roman" w:cs="Times New Roman"/>
                <w:color w:val="000000" w:themeColor="text1"/>
                <w:kern w:val="2"/>
              </w:rPr>
              <w:t>未留存</w:t>
            </w:r>
            <w:r w:rsidRPr="009E0A2A">
              <w:rPr>
                <w:rFonts w:ascii="Times New Roman" w:eastAsia="標楷體" w:hAnsi="Times New Roman" w:cs="Times New Roman"/>
                <w:color w:val="000000" w:themeColor="text1"/>
                <w:kern w:val="2"/>
              </w:rPr>
              <w:t>48</w:t>
            </w:r>
            <w:r w:rsidRPr="009E0A2A">
              <w:rPr>
                <w:rFonts w:ascii="Times New Roman" w:eastAsia="標楷體" w:hAnsi="Times New Roman" w:cs="Times New Roman"/>
                <w:color w:val="000000" w:themeColor="text1"/>
                <w:kern w:val="2"/>
              </w:rPr>
              <w:t>小時。</w:t>
            </w:r>
          </w:p>
          <w:p w:rsidR="00F5102C" w:rsidRPr="009E0A2A" w:rsidRDefault="00F5102C" w:rsidP="00536F2C">
            <w:pPr>
              <w:pStyle w:val="a3"/>
              <w:numPr>
                <w:ilvl w:val="0"/>
                <w:numId w:val="15"/>
              </w:numPr>
              <w:snapToGrid w:val="0"/>
              <w:ind w:leftChars="0" w:left="240" w:hangingChars="100" w:hanging="24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9E0A2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未提供標示用餐日期、</w:t>
            </w:r>
            <w:proofErr w:type="gramStart"/>
            <w:r w:rsidRPr="009E0A2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餐別及</w:t>
            </w:r>
            <w:proofErr w:type="gramEnd"/>
            <w:r w:rsidRPr="009E0A2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廠商名稱紀錄。</w:t>
            </w:r>
          </w:p>
        </w:tc>
        <w:tc>
          <w:tcPr>
            <w:tcW w:w="1323" w:type="dxa"/>
          </w:tcPr>
          <w:p w:rsidR="00F5102C" w:rsidRPr="00000D59" w:rsidRDefault="00F5102C" w:rsidP="00536F2C">
            <w:pPr>
              <w:pStyle w:val="Web"/>
              <w:snapToGrid w:val="0"/>
              <w:spacing w:before="0" w:beforeAutospacing="0" w:after="0" w:afterAutospacing="0" w:line="240" w:lineRule="atLeast"/>
              <w:jc w:val="both"/>
              <w:rPr>
                <w:rFonts w:ascii="Times New Roman" w:hAnsi="Times New Roman" w:cs="Times New Roman"/>
              </w:rPr>
            </w:pPr>
            <w:r w:rsidRPr="00000D59">
              <w:rPr>
                <w:rFonts w:ascii="Times New Roman" w:eastAsia="標楷體" w:hAnsi="Times New Roman" w:cs="Times New Roman"/>
                <w:color w:val="000000" w:themeColor="text1"/>
                <w:kern w:val="2"/>
              </w:rPr>
              <w:t>有相關產品但</w:t>
            </w:r>
            <w:proofErr w:type="gramStart"/>
            <w:r w:rsidRPr="00000D59">
              <w:rPr>
                <w:rFonts w:ascii="Times New Roman" w:eastAsia="標楷體" w:hAnsi="Times New Roman" w:cs="Times New Roman"/>
                <w:color w:val="000000" w:themeColor="text1"/>
                <w:kern w:val="2"/>
              </w:rPr>
              <w:t>未留樣</w:t>
            </w:r>
            <w:proofErr w:type="gramEnd"/>
            <w:r w:rsidRPr="00000D59">
              <w:rPr>
                <w:rFonts w:ascii="Times New Roman" w:eastAsia="標楷體" w:hAnsi="Times New Roman" w:cs="Times New Roman"/>
                <w:color w:val="000000" w:themeColor="text1"/>
                <w:kern w:val="2"/>
              </w:rPr>
              <w:t>。</w:t>
            </w:r>
          </w:p>
        </w:tc>
        <w:tc>
          <w:tcPr>
            <w:tcW w:w="1017" w:type="dxa"/>
          </w:tcPr>
          <w:p w:rsidR="00F5102C" w:rsidRPr="00000D59" w:rsidRDefault="00F5102C" w:rsidP="00F5102C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未提供此類產品</w:t>
            </w:r>
          </w:p>
        </w:tc>
        <w:tc>
          <w:tcPr>
            <w:tcW w:w="1247" w:type="dxa"/>
          </w:tcPr>
          <w:p w:rsidR="00EF2982" w:rsidRPr="00000D59" w:rsidRDefault="00EF2982" w:rsidP="00EF2982">
            <w:pPr>
              <w:pStyle w:val="a3"/>
              <w:numPr>
                <w:ilvl w:val="0"/>
                <w:numId w:val="16"/>
              </w:numPr>
              <w:snapToGrid w:val="0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留樣紀錄</w:t>
            </w:r>
            <w:proofErr w:type="gramEnd"/>
          </w:p>
          <w:p w:rsidR="00F5102C" w:rsidRPr="00000D59" w:rsidRDefault="00EF2982" w:rsidP="00EF2982">
            <w:pPr>
              <w:pStyle w:val="a3"/>
              <w:numPr>
                <w:ilvl w:val="0"/>
                <w:numId w:val="16"/>
              </w:numPr>
              <w:snapToGrid w:val="0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現場實際狀況</w:t>
            </w:r>
          </w:p>
        </w:tc>
      </w:tr>
      <w:tr w:rsidR="002B4E45" w:rsidRPr="00000D59" w:rsidTr="004D2C52">
        <w:trPr>
          <w:trHeight w:val="349"/>
          <w:jc w:val="center"/>
        </w:trPr>
        <w:tc>
          <w:tcPr>
            <w:tcW w:w="726" w:type="dxa"/>
            <w:vMerge/>
            <w:vAlign w:val="center"/>
          </w:tcPr>
          <w:p w:rsidR="002B4E45" w:rsidRPr="00000D59" w:rsidRDefault="002B4E45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2B4E45" w:rsidRPr="00000D59" w:rsidRDefault="002B4E45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36</w:t>
            </w:r>
          </w:p>
        </w:tc>
        <w:tc>
          <w:tcPr>
            <w:tcW w:w="2703" w:type="dxa"/>
            <w:vAlign w:val="center"/>
          </w:tcPr>
          <w:p w:rsidR="002B4E45" w:rsidRPr="00000D59" w:rsidRDefault="002B4E45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  <w:highlight w:val="yellow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應定期抽驗業者製作之食品是否符合相關衛生標準，並記錄備查。</w:t>
            </w:r>
          </w:p>
        </w:tc>
        <w:tc>
          <w:tcPr>
            <w:tcW w:w="1323" w:type="dxa"/>
          </w:tcPr>
          <w:p w:rsidR="002B4E45" w:rsidRPr="00000D59" w:rsidRDefault="002B4E45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學校有對</w:t>
            </w:r>
            <w:r w:rsidR="00743F3C" w:rsidRPr="00743F3C">
              <w:rPr>
                <w:rFonts w:ascii="Times New Roman" w:eastAsia="標楷體" w:hAnsi="Times New Roman" w:cs="Times New Roman" w:hint="eastAsia"/>
                <w:color w:val="0070C0"/>
                <w:szCs w:val="24"/>
              </w:rPr>
              <w:t>所有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業者進行相關抽驗確認</w:t>
            </w:r>
          </w:p>
        </w:tc>
        <w:tc>
          <w:tcPr>
            <w:tcW w:w="1323" w:type="dxa"/>
          </w:tcPr>
          <w:p w:rsidR="002B4E45" w:rsidRPr="00000D59" w:rsidRDefault="00646420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學校僅對部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分</w:t>
            </w:r>
            <w:r w:rsidR="002B4E45" w:rsidRPr="00000D59">
              <w:rPr>
                <w:rFonts w:ascii="Times New Roman" w:eastAsia="標楷體" w:hAnsi="Times New Roman" w:cs="Times New Roman"/>
                <w:szCs w:val="24"/>
              </w:rPr>
              <w:t>業者進行相關抽驗</w:t>
            </w:r>
          </w:p>
        </w:tc>
        <w:tc>
          <w:tcPr>
            <w:tcW w:w="1323" w:type="dxa"/>
          </w:tcPr>
          <w:p w:rsidR="002B4E45" w:rsidRPr="00000D59" w:rsidRDefault="002B4E45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學校未對</w:t>
            </w:r>
            <w:bookmarkStart w:id="0" w:name="_GoBack"/>
            <w:r w:rsidR="00743F3C" w:rsidRPr="00743F3C">
              <w:rPr>
                <w:rFonts w:ascii="Times New Roman" w:eastAsia="標楷體" w:hAnsi="Times New Roman" w:cs="Times New Roman" w:hint="eastAsia"/>
                <w:color w:val="0070C0"/>
                <w:szCs w:val="24"/>
              </w:rPr>
              <w:t>所有</w:t>
            </w:r>
            <w:bookmarkEnd w:id="0"/>
            <w:r w:rsidRPr="00000D59">
              <w:rPr>
                <w:rFonts w:ascii="Times New Roman" w:eastAsia="標楷體" w:hAnsi="Times New Roman" w:cs="Times New Roman"/>
                <w:szCs w:val="24"/>
              </w:rPr>
              <w:t>業者進行相關抽驗確認</w:t>
            </w:r>
          </w:p>
        </w:tc>
        <w:tc>
          <w:tcPr>
            <w:tcW w:w="1017" w:type="dxa"/>
          </w:tcPr>
          <w:p w:rsidR="002B4E45" w:rsidRPr="00000D59" w:rsidRDefault="002B4E45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47" w:type="dxa"/>
          </w:tcPr>
          <w:p w:rsidR="002B4E45" w:rsidRPr="00000D59" w:rsidRDefault="002B4E45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抽驗紀錄或檢驗報告</w:t>
            </w:r>
          </w:p>
        </w:tc>
      </w:tr>
      <w:tr w:rsidR="002B4E45" w:rsidRPr="00000D59" w:rsidTr="004D2C52">
        <w:trPr>
          <w:trHeight w:val="349"/>
          <w:jc w:val="center"/>
        </w:trPr>
        <w:tc>
          <w:tcPr>
            <w:tcW w:w="726" w:type="dxa"/>
            <w:vMerge/>
            <w:vAlign w:val="center"/>
          </w:tcPr>
          <w:p w:rsidR="002B4E45" w:rsidRPr="00000D59" w:rsidRDefault="002B4E45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2B4E45" w:rsidRPr="00000D59" w:rsidRDefault="002B4E45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37</w:t>
            </w:r>
          </w:p>
        </w:tc>
        <w:tc>
          <w:tcPr>
            <w:tcW w:w="2703" w:type="dxa"/>
            <w:vAlign w:val="center"/>
          </w:tcPr>
          <w:p w:rsidR="002B4E45" w:rsidRPr="00000D59" w:rsidRDefault="002B4E45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作業場所及餐廳內，不得住宿及飼養寵物。</w:t>
            </w:r>
          </w:p>
        </w:tc>
        <w:tc>
          <w:tcPr>
            <w:tcW w:w="1323" w:type="dxa"/>
          </w:tcPr>
          <w:p w:rsidR="002B4E45" w:rsidRPr="00000D59" w:rsidRDefault="002B4E45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作業場所及餐廳皆未發現寵物</w:t>
            </w:r>
          </w:p>
        </w:tc>
        <w:tc>
          <w:tcPr>
            <w:tcW w:w="1323" w:type="dxa"/>
          </w:tcPr>
          <w:p w:rsidR="002B4E45" w:rsidRPr="00000D59" w:rsidRDefault="002B4E45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作業場所或餐廳發現外來寵物，但有進行管制</w:t>
            </w:r>
          </w:p>
        </w:tc>
        <w:tc>
          <w:tcPr>
            <w:tcW w:w="1323" w:type="dxa"/>
          </w:tcPr>
          <w:p w:rsidR="002B4E45" w:rsidRPr="00000D59" w:rsidRDefault="002B4E45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作業場所或餐廳有發現寵物</w:t>
            </w:r>
          </w:p>
        </w:tc>
        <w:tc>
          <w:tcPr>
            <w:tcW w:w="1017" w:type="dxa"/>
          </w:tcPr>
          <w:p w:rsidR="002B4E45" w:rsidRPr="00000D59" w:rsidRDefault="002B4E45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47" w:type="dxa"/>
          </w:tcPr>
          <w:p w:rsidR="002B4E45" w:rsidRPr="00000D59" w:rsidRDefault="002B4E45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現場實際狀況</w:t>
            </w:r>
          </w:p>
        </w:tc>
      </w:tr>
      <w:tr w:rsidR="002B4E45" w:rsidRPr="00000D59" w:rsidTr="004D2C52">
        <w:trPr>
          <w:cantSplit/>
          <w:trHeight w:val="1134"/>
          <w:jc w:val="center"/>
        </w:trPr>
        <w:tc>
          <w:tcPr>
            <w:tcW w:w="726" w:type="dxa"/>
            <w:textDirection w:val="tbRlV"/>
            <w:vAlign w:val="center"/>
          </w:tcPr>
          <w:p w:rsidR="002B4E45" w:rsidRPr="00000D59" w:rsidRDefault="002B4E45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校園食材登錄平</w:t>
            </w: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臺</w:t>
            </w:r>
            <w:proofErr w:type="gramEnd"/>
          </w:p>
        </w:tc>
        <w:tc>
          <w:tcPr>
            <w:tcW w:w="425" w:type="dxa"/>
            <w:vAlign w:val="center"/>
          </w:tcPr>
          <w:p w:rsidR="002B4E45" w:rsidRPr="00000D59" w:rsidRDefault="002B4E45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38</w:t>
            </w:r>
          </w:p>
          <w:p w:rsidR="002B4E45" w:rsidRPr="00000D59" w:rsidRDefault="002B4E45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Segoe UI Symbol" w:eastAsia="標楷體" w:hAnsi="Segoe UI Symbol" w:cs="Segoe UI Symbol"/>
                <w:color w:val="FF0000"/>
                <w:szCs w:val="24"/>
              </w:rPr>
              <w:t>★</w:t>
            </w:r>
          </w:p>
        </w:tc>
        <w:tc>
          <w:tcPr>
            <w:tcW w:w="2703" w:type="dxa"/>
            <w:vAlign w:val="center"/>
          </w:tcPr>
          <w:p w:rsidR="002B4E45" w:rsidRPr="00000D59" w:rsidRDefault="002B4E45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  <w:highlight w:val="yellow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定期至平</w:t>
            </w:r>
            <w:proofErr w:type="gramStart"/>
            <w:r w:rsidRPr="00000D59">
              <w:rPr>
                <w:rFonts w:ascii="Times New Roman" w:eastAsia="標楷體" w:hAnsi="Times New Roman" w:cs="Times New Roman"/>
                <w:szCs w:val="24"/>
              </w:rPr>
              <w:t>臺</w:t>
            </w:r>
            <w:proofErr w:type="gramEnd"/>
            <w:r w:rsidRPr="00000D59">
              <w:rPr>
                <w:rFonts w:ascii="Times New Roman" w:eastAsia="標楷體" w:hAnsi="Times New Roman" w:cs="Times New Roman"/>
                <w:szCs w:val="24"/>
              </w:rPr>
              <w:t>登載供餐之主食材原料、品名、供應商等資訊。</w:t>
            </w:r>
          </w:p>
        </w:tc>
        <w:tc>
          <w:tcPr>
            <w:tcW w:w="1323" w:type="dxa"/>
          </w:tcPr>
          <w:p w:rsidR="002B4E45" w:rsidRPr="00000D59" w:rsidRDefault="002B4E45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有登錄</w:t>
            </w:r>
          </w:p>
        </w:tc>
        <w:tc>
          <w:tcPr>
            <w:tcW w:w="1323" w:type="dxa"/>
          </w:tcPr>
          <w:p w:rsidR="002B4E45" w:rsidRPr="00000D59" w:rsidRDefault="002B4E45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登錄不完整</w:t>
            </w:r>
          </w:p>
        </w:tc>
        <w:tc>
          <w:tcPr>
            <w:tcW w:w="1323" w:type="dxa"/>
          </w:tcPr>
          <w:p w:rsidR="002B4E45" w:rsidRPr="00000D59" w:rsidRDefault="002B4E45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未登錄</w:t>
            </w:r>
          </w:p>
        </w:tc>
        <w:tc>
          <w:tcPr>
            <w:tcW w:w="1017" w:type="dxa"/>
          </w:tcPr>
          <w:p w:rsidR="002B4E45" w:rsidRPr="00000D59" w:rsidRDefault="002B4E45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47" w:type="dxa"/>
          </w:tcPr>
          <w:p w:rsidR="002B4E45" w:rsidRPr="00000D59" w:rsidRDefault="002B4E45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現場系統實際狀況</w:t>
            </w:r>
          </w:p>
        </w:tc>
      </w:tr>
      <w:tr w:rsidR="002B4E45" w:rsidRPr="00000D59" w:rsidTr="004D2C52">
        <w:trPr>
          <w:cantSplit/>
          <w:trHeight w:val="1134"/>
          <w:jc w:val="center"/>
        </w:trPr>
        <w:tc>
          <w:tcPr>
            <w:tcW w:w="726" w:type="dxa"/>
            <w:textDirection w:val="tbRlV"/>
            <w:vAlign w:val="center"/>
          </w:tcPr>
          <w:p w:rsidR="002B4E45" w:rsidRPr="00000D59" w:rsidRDefault="002B4E45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其他管理事項</w:t>
            </w:r>
          </w:p>
        </w:tc>
        <w:tc>
          <w:tcPr>
            <w:tcW w:w="425" w:type="dxa"/>
            <w:vAlign w:val="center"/>
          </w:tcPr>
          <w:p w:rsidR="002B4E45" w:rsidRPr="00000D59" w:rsidRDefault="002B4E45" w:rsidP="00385AB1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39</w:t>
            </w:r>
          </w:p>
        </w:tc>
        <w:tc>
          <w:tcPr>
            <w:tcW w:w="2703" w:type="dxa"/>
            <w:vAlign w:val="center"/>
          </w:tcPr>
          <w:p w:rsidR="002B4E45" w:rsidRPr="00000D59" w:rsidRDefault="002B4E45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  <w:highlight w:val="yellow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廠商契約內有訂定違約記點、處罰標準或罰則。</w:t>
            </w:r>
          </w:p>
        </w:tc>
        <w:tc>
          <w:tcPr>
            <w:tcW w:w="1323" w:type="dxa"/>
          </w:tcPr>
          <w:p w:rsidR="002B4E45" w:rsidRPr="00000D59" w:rsidRDefault="002B4E45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學校對廠商契約有訂定相關罰則</w:t>
            </w:r>
          </w:p>
        </w:tc>
        <w:tc>
          <w:tcPr>
            <w:tcW w:w="1323" w:type="dxa"/>
          </w:tcPr>
          <w:p w:rsidR="002B4E45" w:rsidRPr="00000D59" w:rsidRDefault="002B4E45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學校對廠商契約罰則</w:t>
            </w:r>
            <w:r w:rsidR="00BF2DEA" w:rsidRPr="00000D59">
              <w:rPr>
                <w:rFonts w:ascii="Times New Roman" w:eastAsia="標楷體" w:hAnsi="Times New Roman" w:cs="Times New Roman"/>
                <w:szCs w:val="24"/>
              </w:rPr>
              <w:t>不明，或未落實執行</w:t>
            </w:r>
          </w:p>
        </w:tc>
        <w:tc>
          <w:tcPr>
            <w:tcW w:w="1323" w:type="dxa"/>
          </w:tcPr>
          <w:p w:rsidR="002B4E45" w:rsidRPr="00000D59" w:rsidRDefault="002B4E45" w:rsidP="00536F2C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學校對廠商</w:t>
            </w:r>
            <w:r w:rsidR="00BF2DEA" w:rsidRPr="00000D59">
              <w:rPr>
                <w:rFonts w:ascii="Times New Roman" w:eastAsia="標楷體" w:hAnsi="Times New Roman" w:cs="Times New Roman"/>
                <w:szCs w:val="24"/>
              </w:rPr>
              <w:t>之契約未訂定</w:t>
            </w:r>
            <w:r w:rsidRPr="00000D59">
              <w:rPr>
                <w:rFonts w:ascii="Times New Roman" w:eastAsia="標楷體" w:hAnsi="Times New Roman" w:cs="Times New Roman"/>
                <w:szCs w:val="24"/>
              </w:rPr>
              <w:t>相關罰則</w:t>
            </w:r>
          </w:p>
        </w:tc>
        <w:tc>
          <w:tcPr>
            <w:tcW w:w="1017" w:type="dxa"/>
          </w:tcPr>
          <w:p w:rsidR="002B4E45" w:rsidRPr="00000D59" w:rsidRDefault="002B4E45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47" w:type="dxa"/>
          </w:tcPr>
          <w:p w:rsidR="002B4E45" w:rsidRPr="00000D59" w:rsidRDefault="00BF2DEA" w:rsidP="00385AB1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000D59">
              <w:rPr>
                <w:rFonts w:ascii="Times New Roman" w:eastAsia="標楷體" w:hAnsi="Times New Roman" w:cs="Times New Roman"/>
                <w:szCs w:val="24"/>
              </w:rPr>
              <w:t>契約書</w:t>
            </w:r>
          </w:p>
        </w:tc>
      </w:tr>
    </w:tbl>
    <w:p w:rsidR="00EB3120" w:rsidRPr="0012148C" w:rsidRDefault="00EB3120" w:rsidP="0077539E">
      <w:pPr>
        <w:spacing w:line="276" w:lineRule="auto"/>
        <w:rPr>
          <w:rFonts w:ascii="Times New Roman" w:eastAsia="標楷體" w:hAnsi="Times New Roman" w:cs="Times New Roman"/>
          <w:color w:val="000000" w:themeColor="text1"/>
          <w:sz w:val="26"/>
          <w:szCs w:val="26"/>
        </w:rPr>
      </w:pPr>
    </w:p>
    <w:sectPr w:rsidR="00EB3120" w:rsidRPr="0012148C" w:rsidSect="008670B9">
      <w:footerReference w:type="default" r:id="rId8"/>
      <w:pgSz w:w="11906" w:h="16838"/>
      <w:pgMar w:top="1134" w:right="1077" w:bottom="1134" w:left="1077" w:header="851" w:footer="992" w:gutter="0"/>
      <w:pgNumType w:start="2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D3A" w:rsidRDefault="003A4D3A" w:rsidP="00671C48">
      <w:r>
        <w:separator/>
      </w:r>
    </w:p>
  </w:endnote>
  <w:endnote w:type="continuationSeparator" w:id="0">
    <w:p w:rsidR="003A4D3A" w:rsidRDefault="003A4D3A" w:rsidP="00671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99E" w:rsidRPr="00990A36" w:rsidRDefault="00E6299E">
    <w:pPr>
      <w:pStyle w:val="a6"/>
      <w:jc w:val="center"/>
      <w:rPr>
        <w:rFonts w:ascii="Times New Roman" w:hAnsi="Times New Roman" w:cs="Times New Roman"/>
      </w:rPr>
    </w:pPr>
  </w:p>
  <w:p w:rsidR="00E6299E" w:rsidRDefault="00E6299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D3A" w:rsidRDefault="003A4D3A" w:rsidP="00671C48">
      <w:r>
        <w:separator/>
      </w:r>
    </w:p>
  </w:footnote>
  <w:footnote w:type="continuationSeparator" w:id="0">
    <w:p w:rsidR="003A4D3A" w:rsidRDefault="003A4D3A" w:rsidP="00671C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05A76"/>
    <w:multiLevelType w:val="hybridMultilevel"/>
    <w:tmpl w:val="5A7A890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064F2418"/>
    <w:multiLevelType w:val="hybridMultilevel"/>
    <w:tmpl w:val="DB24A55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FF13F5"/>
    <w:multiLevelType w:val="hybridMultilevel"/>
    <w:tmpl w:val="7E6A19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9DE0DC7"/>
    <w:multiLevelType w:val="hybridMultilevel"/>
    <w:tmpl w:val="FAF06AD4"/>
    <w:lvl w:ilvl="0" w:tplc="ECC87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F0A740A"/>
    <w:multiLevelType w:val="hybridMultilevel"/>
    <w:tmpl w:val="E0AE011E"/>
    <w:lvl w:ilvl="0" w:tplc="CAC09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EBB7752"/>
    <w:multiLevelType w:val="hybridMultilevel"/>
    <w:tmpl w:val="7714AEF8"/>
    <w:lvl w:ilvl="0" w:tplc="6B7E3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C4154AE"/>
    <w:multiLevelType w:val="hybridMultilevel"/>
    <w:tmpl w:val="DE588D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CA8148A"/>
    <w:multiLevelType w:val="hybridMultilevel"/>
    <w:tmpl w:val="8DA6C582"/>
    <w:lvl w:ilvl="0" w:tplc="FDB49E5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18F2987"/>
    <w:multiLevelType w:val="hybridMultilevel"/>
    <w:tmpl w:val="9ADC8E00"/>
    <w:lvl w:ilvl="0" w:tplc="6F101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FFE707F"/>
    <w:multiLevelType w:val="hybridMultilevel"/>
    <w:tmpl w:val="FBCED05A"/>
    <w:lvl w:ilvl="0" w:tplc="81BA49A4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1EF852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4E8F58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1E1D50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A4FEC6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14AFDE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827CEA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C637EC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2A8EA6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AB16F5"/>
    <w:multiLevelType w:val="hybridMultilevel"/>
    <w:tmpl w:val="D11CA7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23C60C5"/>
    <w:multiLevelType w:val="hybridMultilevel"/>
    <w:tmpl w:val="4358DF90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 w15:restartNumberingAfterBreak="0">
    <w:nsid w:val="641259DC"/>
    <w:multiLevelType w:val="hybridMultilevel"/>
    <w:tmpl w:val="145695DE"/>
    <w:lvl w:ilvl="0" w:tplc="6B7E3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4E14599"/>
    <w:multiLevelType w:val="hybridMultilevel"/>
    <w:tmpl w:val="B558A15A"/>
    <w:lvl w:ilvl="0" w:tplc="630E7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56D1EB3"/>
    <w:multiLevelType w:val="hybridMultilevel"/>
    <w:tmpl w:val="CE90FEB8"/>
    <w:lvl w:ilvl="0" w:tplc="57DE4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EBC3E77"/>
    <w:multiLevelType w:val="hybridMultilevel"/>
    <w:tmpl w:val="D1EA7952"/>
    <w:lvl w:ilvl="0" w:tplc="3B022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14"/>
  </w:num>
  <w:num w:numId="5">
    <w:abstractNumId w:val="15"/>
  </w:num>
  <w:num w:numId="6">
    <w:abstractNumId w:val="1"/>
  </w:num>
  <w:num w:numId="7">
    <w:abstractNumId w:val="10"/>
  </w:num>
  <w:num w:numId="8">
    <w:abstractNumId w:val="6"/>
  </w:num>
  <w:num w:numId="9">
    <w:abstractNumId w:val="3"/>
  </w:num>
  <w:num w:numId="10">
    <w:abstractNumId w:val="7"/>
  </w:num>
  <w:num w:numId="11">
    <w:abstractNumId w:val="9"/>
  </w:num>
  <w:num w:numId="12">
    <w:abstractNumId w:val="2"/>
  </w:num>
  <w:num w:numId="13">
    <w:abstractNumId w:val="4"/>
  </w:num>
  <w:num w:numId="14">
    <w:abstractNumId w:val="5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73"/>
  <w:bordersDoNotSurroundHeader/>
  <w:bordersDoNotSurroundFooter/>
  <w:proofState w:spelling="clean" w:grammar="clean"/>
  <w:defaultTabStop w:val="12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EF4"/>
    <w:rsid w:val="000006E7"/>
    <w:rsid w:val="00000D59"/>
    <w:rsid w:val="000106F4"/>
    <w:rsid w:val="00011D7E"/>
    <w:rsid w:val="0002432F"/>
    <w:rsid w:val="00024E94"/>
    <w:rsid w:val="00045EF4"/>
    <w:rsid w:val="00057407"/>
    <w:rsid w:val="0009373B"/>
    <w:rsid w:val="00095E49"/>
    <w:rsid w:val="000A071A"/>
    <w:rsid w:val="000A0934"/>
    <w:rsid w:val="000A0D8D"/>
    <w:rsid w:val="000A20FF"/>
    <w:rsid w:val="000A72F6"/>
    <w:rsid w:val="000A794C"/>
    <w:rsid w:val="000C0E7F"/>
    <w:rsid w:val="000C60F1"/>
    <w:rsid w:val="000D60C1"/>
    <w:rsid w:val="00102950"/>
    <w:rsid w:val="00116AF1"/>
    <w:rsid w:val="0012148C"/>
    <w:rsid w:val="00141FED"/>
    <w:rsid w:val="0016767A"/>
    <w:rsid w:val="00180E58"/>
    <w:rsid w:val="001934E5"/>
    <w:rsid w:val="00196291"/>
    <w:rsid w:val="001A2D0A"/>
    <w:rsid w:val="001A65EA"/>
    <w:rsid w:val="001C2DD7"/>
    <w:rsid w:val="001F5D04"/>
    <w:rsid w:val="00202F3F"/>
    <w:rsid w:val="00212071"/>
    <w:rsid w:val="00222220"/>
    <w:rsid w:val="002226BA"/>
    <w:rsid w:val="0022619E"/>
    <w:rsid w:val="00232287"/>
    <w:rsid w:val="00233F91"/>
    <w:rsid w:val="00237396"/>
    <w:rsid w:val="002471D1"/>
    <w:rsid w:val="002713A9"/>
    <w:rsid w:val="00282159"/>
    <w:rsid w:val="002940ED"/>
    <w:rsid w:val="002A310C"/>
    <w:rsid w:val="002B4E45"/>
    <w:rsid w:val="002C3206"/>
    <w:rsid w:val="002D1B48"/>
    <w:rsid w:val="002D57F7"/>
    <w:rsid w:val="00300C6C"/>
    <w:rsid w:val="00312B79"/>
    <w:rsid w:val="0031528A"/>
    <w:rsid w:val="00325E57"/>
    <w:rsid w:val="003501FC"/>
    <w:rsid w:val="003542E8"/>
    <w:rsid w:val="00356D46"/>
    <w:rsid w:val="0037309A"/>
    <w:rsid w:val="003800D3"/>
    <w:rsid w:val="00385AB1"/>
    <w:rsid w:val="003865CC"/>
    <w:rsid w:val="00391F38"/>
    <w:rsid w:val="00395898"/>
    <w:rsid w:val="003A4D3A"/>
    <w:rsid w:val="003B55DD"/>
    <w:rsid w:val="003B7F88"/>
    <w:rsid w:val="003E65FA"/>
    <w:rsid w:val="003F0395"/>
    <w:rsid w:val="003F3255"/>
    <w:rsid w:val="004019B3"/>
    <w:rsid w:val="00404E4A"/>
    <w:rsid w:val="0040752D"/>
    <w:rsid w:val="004139D0"/>
    <w:rsid w:val="00420893"/>
    <w:rsid w:val="00425193"/>
    <w:rsid w:val="004457E6"/>
    <w:rsid w:val="00462A7E"/>
    <w:rsid w:val="00477CF6"/>
    <w:rsid w:val="00482946"/>
    <w:rsid w:val="00484863"/>
    <w:rsid w:val="00496096"/>
    <w:rsid w:val="004B7426"/>
    <w:rsid w:val="004C48AF"/>
    <w:rsid w:val="004C540A"/>
    <w:rsid w:val="004D2C52"/>
    <w:rsid w:val="0050313A"/>
    <w:rsid w:val="00513471"/>
    <w:rsid w:val="00525B63"/>
    <w:rsid w:val="00536F2C"/>
    <w:rsid w:val="00546231"/>
    <w:rsid w:val="00556452"/>
    <w:rsid w:val="00556B95"/>
    <w:rsid w:val="00560D26"/>
    <w:rsid w:val="0056665D"/>
    <w:rsid w:val="005726E1"/>
    <w:rsid w:val="00577E58"/>
    <w:rsid w:val="00582907"/>
    <w:rsid w:val="005A4E7A"/>
    <w:rsid w:val="005B1103"/>
    <w:rsid w:val="005C1533"/>
    <w:rsid w:val="005C4403"/>
    <w:rsid w:val="00601EBC"/>
    <w:rsid w:val="006040FD"/>
    <w:rsid w:val="006051E3"/>
    <w:rsid w:val="00610A62"/>
    <w:rsid w:val="00610F25"/>
    <w:rsid w:val="006148F9"/>
    <w:rsid w:val="00636EE5"/>
    <w:rsid w:val="006460CE"/>
    <w:rsid w:val="00646420"/>
    <w:rsid w:val="00650E80"/>
    <w:rsid w:val="00667758"/>
    <w:rsid w:val="00671506"/>
    <w:rsid w:val="00671C48"/>
    <w:rsid w:val="00684455"/>
    <w:rsid w:val="00685FF3"/>
    <w:rsid w:val="006B5777"/>
    <w:rsid w:val="006F2C0A"/>
    <w:rsid w:val="006F5AE5"/>
    <w:rsid w:val="00701995"/>
    <w:rsid w:val="00702C68"/>
    <w:rsid w:val="00703E3D"/>
    <w:rsid w:val="0072299D"/>
    <w:rsid w:val="00733B71"/>
    <w:rsid w:val="00743F3C"/>
    <w:rsid w:val="007448EC"/>
    <w:rsid w:val="00755FAA"/>
    <w:rsid w:val="007605CE"/>
    <w:rsid w:val="00763629"/>
    <w:rsid w:val="007708C5"/>
    <w:rsid w:val="0077314D"/>
    <w:rsid w:val="0077539E"/>
    <w:rsid w:val="00784A94"/>
    <w:rsid w:val="00785315"/>
    <w:rsid w:val="00786B69"/>
    <w:rsid w:val="00791E7F"/>
    <w:rsid w:val="007A4E7D"/>
    <w:rsid w:val="007B09F3"/>
    <w:rsid w:val="007B2D96"/>
    <w:rsid w:val="007B5C0C"/>
    <w:rsid w:val="007D0F2B"/>
    <w:rsid w:val="007E0A7F"/>
    <w:rsid w:val="008024F8"/>
    <w:rsid w:val="00804D6D"/>
    <w:rsid w:val="00813E71"/>
    <w:rsid w:val="008153CC"/>
    <w:rsid w:val="008273B8"/>
    <w:rsid w:val="00832B45"/>
    <w:rsid w:val="0084285C"/>
    <w:rsid w:val="00843FC3"/>
    <w:rsid w:val="008501D8"/>
    <w:rsid w:val="00857082"/>
    <w:rsid w:val="00863E62"/>
    <w:rsid w:val="008670B9"/>
    <w:rsid w:val="00871BFD"/>
    <w:rsid w:val="008903EB"/>
    <w:rsid w:val="00896EDC"/>
    <w:rsid w:val="008A6692"/>
    <w:rsid w:val="008B0485"/>
    <w:rsid w:val="008B0D7B"/>
    <w:rsid w:val="008C2804"/>
    <w:rsid w:val="008D7E16"/>
    <w:rsid w:val="008F3E80"/>
    <w:rsid w:val="008F4135"/>
    <w:rsid w:val="008F488B"/>
    <w:rsid w:val="00904CF8"/>
    <w:rsid w:val="009149D5"/>
    <w:rsid w:val="009273A3"/>
    <w:rsid w:val="0094278B"/>
    <w:rsid w:val="009461D9"/>
    <w:rsid w:val="00952567"/>
    <w:rsid w:val="00952CF6"/>
    <w:rsid w:val="009567AB"/>
    <w:rsid w:val="00964ACD"/>
    <w:rsid w:val="00967478"/>
    <w:rsid w:val="00990354"/>
    <w:rsid w:val="00990A36"/>
    <w:rsid w:val="00990E1D"/>
    <w:rsid w:val="00994D27"/>
    <w:rsid w:val="009B008E"/>
    <w:rsid w:val="009B7D3B"/>
    <w:rsid w:val="009C1DEE"/>
    <w:rsid w:val="009E0A2A"/>
    <w:rsid w:val="009E4E80"/>
    <w:rsid w:val="00A11478"/>
    <w:rsid w:val="00A22775"/>
    <w:rsid w:val="00A25F7A"/>
    <w:rsid w:val="00A46378"/>
    <w:rsid w:val="00A64AA9"/>
    <w:rsid w:val="00A77E2C"/>
    <w:rsid w:val="00A92010"/>
    <w:rsid w:val="00A95CBD"/>
    <w:rsid w:val="00AB4C74"/>
    <w:rsid w:val="00AB65BC"/>
    <w:rsid w:val="00AC2112"/>
    <w:rsid w:val="00AC7AEF"/>
    <w:rsid w:val="00AD7EAE"/>
    <w:rsid w:val="00AE1689"/>
    <w:rsid w:val="00AE5390"/>
    <w:rsid w:val="00AE55B7"/>
    <w:rsid w:val="00B055CB"/>
    <w:rsid w:val="00B06AAF"/>
    <w:rsid w:val="00B30840"/>
    <w:rsid w:val="00B50EE2"/>
    <w:rsid w:val="00B62EEA"/>
    <w:rsid w:val="00B64D9E"/>
    <w:rsid w:val="00B65CE7"/>
    <w:rsid w:val="00B759B1"/>
    <w:rsid w:val="00B77DDA"/>
    <w:rsid w:val="00B87F6C"/>
    <w:rsid w:val="00B9114A"/>
    <w:rsid w:val="00B94303"/>
    <w:rsid w:val="00BA700D"/>
    <w:rsid w:val="00BA79B9"/>
    <w:rsid w:val="00BD2D80"/>
    <w:rsid w:val="00BE0542"/>
    <w:rsid w:val="00BE1ED4"/>
    <w:rsid w:val="00BE57AB"/>
    <w:rsid w:val="00BE6BDD"/>
    <w:rsid w:val="00BF2DEA"/>
    <w:rsid w:val="00BF617D"/>
    <w:rsid w:val="00BF651D"/>
    <w:rsid w:val="00C31CA7"/>
    <w:rsid w:val="00C54F71"/>
    <w:rsid w:val="00C664BA"/>
    <w:rsid w:val="00C7275F"/>
    <w:rsid w:val="00C7350F"/>
    <w:rsid w:val="00C803D6"/>
    <w:rsid w:val="00C87EE9"/>
    <w:rsid w:val="00CA1C47"/>
    <w:rsid w:val="00CA42B2"/>
    <w:rsid w:val="00CA7834"/>
    <w:rsid w:val="00CB0641"/>
    <w:rsid w:val="00CB23B7"/>
    <w:rsid w:val="00CB407A"/>
    <w:rsid w:val="00CC66A5"/>
    <w:rsid w:val="00CD0A1B"/>
    <w:rsid w:val="00CD5341"/>
    <w:rsid w:val="00CE7CDC"/>
    <w:rsid w:val="00CF5D0F"/>
    <w:rsid w:val="00D0123D"/>
    <w:rsid w:val="00D2451F"/>
    <w:rsid w:val="00D27B5A"/>
    <w:rsid w:val="00D40EE3"/>
    <w:rsid w:val="00D623C0"/>
    <w:rsid w:val="00D64239"/>
    <w:rsid w:val="00D8025C"/>
    <w:rsid w:val="00DC5797"/>
    <w:rsid w:val="00DD5A7B"/>
    <w:rsid w:val="00DE4725"/>
    <w:rsid w:val="00DE5CE4"/>
    <w:rsid w:val="00DE5D59"/>
    <w:rsid w:val="00DF4FE9"/>
    <w:rsid w:val="00DF5977"/>
    <w:rsid w:val="00DF6689"/>
    <w:rsid w:val="00E1768C"/>
    <w:rsid w:val="00E354E1"/>
    <w:rsid w:val="00E5567F"/>
    <w:rsid w:val="00E6299E"/>
    <w:rsid w:val="00E62AD7"/>
    <w:rsid w:val="00E81DB6"/>
    <w:rsid w:val="00E95F43"/>
    <w:rsid w:val="00EB3120"/>
    <w:rsid w:val="00EB7038"/>
    <w:rsid w:val="00ED02D0"/>
    <w:rsid w:val="00ED3A17"/>
    <w:rsid w:val="00EF2982"/>
    <w:rsid w:val="00F0070B"/>
    <w:rsid w:val="00F01032"/>
    <w:rsid w:val="00F2528E"/>
    <w:rsid w:val="00F45778"/>
    <w:rsid w:val="00F50507"/>
    <w:rsid w:val="00F5102C"/>
    <w:rsid w:val="00F57B9C"/>
    <w:rsid w:val="00F63FE6"/>
    <w:rsid w:val="00F65EE9"/>
    <w:rsid w:val="00F67FDA"/>
    <w:rsid w:val="00F72B88"/>
    <w:rsid w:val="00F805C9"/>
    <w:rsid w:val="00F83879"/>
    <w:rsid w:val="00F84549"/>
    <w:rsid w:val="00F90C1F"/>
    <w:rsid w:val="00F92840"/>
    <w:rsid w:val="00F94724"/>
    <w:rsid w:val="00FA1063"/>
    <w:rsid w:val="00FA418D"/>
    <w:rsid w:val="00FE0E10"/>
    <w:rsid w:val="00FE7003"/>
    <w:rsid w:val="00FF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F0B5C5-97FD-4A92-BD40-496A2F95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EE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C4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71C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71C4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71C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71C48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90E1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90E1D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1A65EA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EB31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7605C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119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9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337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645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05395-6708-4B06-BE36-B05F7C846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呂賴艷</cp:lastModifiedBy>
  <cp:revision>32</cp:revision>
  <cp:lastPrinted>2016-05-09T07:07:00Z</cp:lastPrinted>
  <dcterms:created xsi:type="dcterms:W3CDTF">2016-05-09T07:28:00Z</dcterms:created>
  <dcterms:modified xsi:type="dcterms:W3CDTF">2016-05-11T01:48:00Z</dcterms:modified>
</cp:coreProperties>
</file>