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2016 美国控制会议（ACC）</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波士顿科普利万豪酒店</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2016年7月6日-8日在美国波士顿</w:t>
      </w:r>
    </w:p>
    <w:p>
      <w:pPr>
        <w:spacing w:line="360" w:lineRule="auto"/>
        <w:jc w:val="left"/>
        <w:rPr>
          <w:rFonts w:hint="eastAsia" w:asciiTheme="minorEastAsia" w:hAnsiTheme="minorEastAsia" w:eastAsiaTheme="minorEastAsia" w:cstheme="minorEastAsia"/>
          <w:sz w:val="24"/>
          <w:szCs w:val="24"/>
          <w:lang w:val="en-US" w:eastAsia="zh-CN"/>
        </w:rPr>
      </w:pPr>
    </w:p>
    <w:p>
      <w:pPr>
        <w:spacing w:line="360" w:lineRule="auto"/>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基于深度学习的深度诊断</w:t>
      </w:r>
    </w:p>
    <w:p>
      <w:pPr>
        <w:spacing w:line="360" w:lineRule="auto"/>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Feiya Lv , Chenglin Wen , Zejing Bao , Meiqin Liu</w:t>
      </w:r>
    </w:p>
    <w:p>
      <w:pPr>
        <w:spacing w:line="360" w:lineRule="auto"/>
        <w:jc w:val="center"/>
        <w:rPr>
          <w:rFonts w:hint="eastAsia" w:asciiTheme="minorEastAsia" w:hAnsiTheme="minorEastAsia" w:eastAsiaTheme="minorEastAsia" w:cstheme="minorEastAsia"/>
          <w:sz w:val="24"/>
          <w:szCs w:val="24"/>
          <w:lang w:val="en-US" w:eastAsia="zh-CN"/>
        </w:rPr>
      </w:pPr>
    </w:p>
    <w:p>
      <w:pPr>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摘要：由于表面的策略会严重的限制系统观察它世界的窗口，本文提出了故障诊断的深度学习。这是一种可以提高检测、分类和预测的准确性的实时在线方案，并且对于传统统计技术无法检测到的初期故障是有效的。堆叠稀疏自动编码器可以被用来学习故障数据的深层结构以尽量减少信息的丢失。实验结果显示该提出的方法不仅提高的故障与正常过程的可分性，并且对于化学基准，田纳西伊斯特曼过程（TEP）数据的故障分类精度也有较好的表现。</w:t>
      </w:r>
    </w:p>
    <w:p>
      <w:pPr>
        <w:spacing w:line="360" w:lineRule="auto"/>
        <w:jc w:val="both"/>
        <w:rPr>
          <w:rFonts w:hint="eastAsia" w:asciiTheme="minorEastAsia" w:hAnsiTheme="minorEastAsia" w:eastAsiaTheme="minorEastAsia" w:cstheme="minorEastAsia"/>
          <w:sz w:val="24"/>
          <w:szCs w:val="24"/>
          <w:lang w:val="en-US" w:eastAsia="zh-CN"/>
        </w:rPr>
      </w:pPr>
    </w:p>
    <w:p>
      <w:pPr>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关键词：故障检测，故障分类，深度学习，稀疏自动编码</w:t>
      </w:r>
    </w:p>
    <w:p>
      <w:pPr>
        <w:spacing w:line="360" w:lineRule="auto"/>
        <w:jc w:val="both"/>
        <w:rPr>
          <w:rFonts w:hint="eastAsia" w:asciiTheme="minorEastAsia" w:hAnsiTheme="minorEastAsia" w:eastAsiaTheme="minorEastAsia" w:cstheme="minorEastAsia"/>
          <w:sz w:val="24"/>
          <w:szCs w:val="24"/>
          <w:lang w:val="en-US" w:eastAsia="zh-CN"/>
        </w:rPr>
      </w:pPr>
    </w:p>
    <w:p>
      <w:pPr>
        <w:numPr>
          <w:ilvl w:val="0"/>
          <w:numId w:val="1"/>
        </w:numPr>
        <w:spacing w:line="360" w:lineRule="auto"/>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引言</w:t>
      </w:r>
    </w:p>
    <w:p>
      <w:pPr>
        <w:numPr>
          <w:ilvl w:val="0"/>
          <w:numId w:val="0"/>
        </w:numPr>
        <w:spacing w:line="360" w:lineRule="auto"/>
        <w:ind w:firstLine="488"/>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由于系统性能耗散和外部干扰导致的事故会造成巨大的财产损失和人员伤亡，因此需要智能技术来检测和识别复杂工业过程中的故障。由于故障检测诊断的特殊性和潜在的危险性，在大型复杂的现代工业系统中，尤其是在化工生产系统中，故障诊断是必不可少和广泛应用的。</w:t>
      </w:r>
    </w:p>
    <w:p>
      <w:pPr>
        <w:numPr>
          <w:ilvl w:val="0"/>
          <w:numId w:val="0"/>
        </w:numPr>
        <w:spacing w:line="360" w:lineRule="auto"/>
        <w:ind w:firstLine="488"/>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分布式控制系统（DCS）被广泛的应用在很多工业系统中，然而，其复杂的数据收集和存储结构可能会导致数据重载，相反数据会匮乏。因此，需要数据驱动的过程监控方法来处理这些海量数据，统计分析方法已经得到成功的应用，如主成分分析（PCA）[1,2,3,4]，独立成分分析（ICA）[5,6,7]。然而，在线性降维过程中信息会丢失，可能包含早期故障的详细信息。此外，由于统计方法总是使用不同种类的阈值作为检测标准，所以它可以忽略早期故障的影响。此外，这些线性判别法不适用于复杂过程，已经发展了一些方法来解决非线性问题，例如核fisher判别分析子空间的模式分类[8]，稀疏约束的非负矩阵分解（NMFSC）[9]。NMFSC中使用的数据是用基W和编码H来描述的，具有稀疏性约束，这是一种基于部分的表示，不能充分利用所有变量之间的相关性。</w:t>
      </w:r>
    </w:p>
    <w:p>
      <w:pPr>
        <w:numPr>
          <w:ilvl w:val="0"/>
          <w:numId w:val="0"/>
        </w:numPr>
        <w:spacing w:line="360" w:lineRule="auto"/>
        <w:ind w:firstLine="488"/>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最近，机器学习技术被成功的应用于故障诊断，将其作为一个判别问题来处理。支持向量机（SVM）[9,10,11]以其优异的分类性能成为主要研究方向。结构SVM可以解决设计分类算法的互补问题[9]，并直接训练多类预测器。作为一种普遍的学习方法，SVM需要更多的标签样本，并遭受数据不平衡，这导致了更高的成本，这在实际的工业过程中是不现实的。此外，随机森林[12]可以应用于未知样本的数据集。作为决策树的推广，它不受变量缺失的影响。但是，当仅有少量样品可用于模型建立时，它不能充分发挥包装的优越性。毕竟，根据数据的动态性、大规模性、多尺度性、自相关性等特点，机器学习技术的改进由于其学习能力的局限性，仍然不能捕捉到工业过程中数据之间灵活而强大的关系。。。特征表示是故障诊断的关键步骤，稀疏表示分类[13]收集训练样本建立字典，用于计算稀疏重构。然而，它依赖于变量之间的高度差异。为了用一种复杂的函数来表示高级抽象，需要深层次的体系结构，这在Hinton[14]提出深层次学习之前是一项困难的任务。</w:t>
      </w:r>
    </w:p>
    <w:p>
      <w:pPr>
        <w:numPr>
          <w:ilvl w:val="0"/>
          <w:numId w:val="0"/>
        </w:numPr>
        <w:spacing w:line="360" w:lineRule="auto"/>
        <w:ind w:firstLine="488"/>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深度学习主要在图像应用和目标识别方面形成了一个热门话题，由于其强大的学习能力在某些领域胜过了最先进的方法[15,16]。它适用于多变量的大系统，当然也适用于故障诊断。然而，对故障诊断的深度学习却很少受到重视。这似乎是一项具有挑战性的任务，有三个基本的困难：（1）对于图像，识别对象的特征是相对固定的，但是错误是可变的，例如模式可变性和形状可变性；（2）由于故障没有固定的模式，深度学习是否能够捕获故障数据有用的“分层分组”或“部分-整体分解”是未知的；（3）基于深度学习的检测机制和能力还没有得到很好的探索，特别是对于早期故障没有任何可观察到的变化，这是传统方法收到的瓶颈。</w:t>
      </w:r>
    </w:p>
    <w:p>
      <w:pPr>
        <w:numPr>
          <w:ilvl w:val="0"/>
          <w:numId w:val="0"/>
        </w:numPr>
        <w:spacing w:line="360" w:lineRule="auto"/>
        <w:ind w:firstLine="488"/>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捕获故障数据的深层结构并获得其分布式表示来实现检测、分类和预测。本文的主要贡献概括如下：（1）深入提出了基于学习的故障诊断算法具有多重非线性映射的深层结构，能够完成复函数逼近；（2）提出的框架不仅适用于常见故障诊断，还涵盖了早期故障的检测；（3）提出的方法是一种实时检测和分类方法，与传统方法不同，它可以在没有故障历史样本信息的情况下进行在线诊断；（4）堆叠式自动编码器[15]用于学习统计技术无法检测到的鲁棒故障特征，其享有任何具有更大表达能力的深层网络的所有益处。</w:t>
      </w:r>
    </w:p>
    <w:p>
      <w:pPr>
        <w:numPr>
          <w:ilvl w:val="0"/>
          <w:numId w:val="0"/>
        </w:numPr>
        <w:spacing w:line="360" w:lineRule="auto"/>
        <w:ind w:firstLine="488"/>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据作者所知，这方面的化学生产系统的研究还没发现。本文填补了这一空白，并在TEP基准上进行了实验。</w:t>
      </w:r>
    </w:p>
    <w:p>
      <w:pPr>
        <w:numPr>
          <w:ilvl w:val="0"/>
          <w:numId w:val="0"/>
        </w:numPr>
        <w:spacing w:line="360" w:lineRule="auto"/>
        <w:ind w:firstLine="488"/>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文组织如下。第二部分提出了基于深度学习的故障诊断方法，包括基于层叠稀疏自动编码器的特征学习和基于softmax分类器的故障诊断分类。第三节提出了在TEP上的实验来验证我们算法的有效性；最后，第四节讨论了结论和未来的工作。</w:t>
      </w:r>
    </w:p>
    <w:p>
      <w:pPr>
        <w:numPr>
          <w:ilvl w:val="0"/>
          <w:numId w:val="0"/>
        </w:numPr>
        <w:spacing w:line="360" w:lineRule="auto"/>
        <w:ind w:firstLine="488"/>
        <w:jc w:val="both"/>
        <w:rPr>
          <w:rFonts w:hint="eastAsia" w:asciiTheme="minorEastAsia" w:hAnsiTheme="minorEastAsia" w:cstheme="minorEastAsia"/>
          <w:sz w:val="24"/>
          <w:szCs w:val="24"/>
          <w:lang w:val="en-US" w:eastAsia="zh-CN"/>
        </w:rPr>
      </w:pPr>
    </w:p>
    <w:p>
      <w:pPr>
        <w:numPr>
          <w:ilvl w:val="0"/>
          <w:numId w:val="0"/>
        </w:numPr>
        <w:spacing w:line="360" w:lineRule="auto"/>
        <w:ind w:firstLine="488"/>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*中国国家自然科学基金支持的研究（U1509203，61333005，61490701，61273170），中国浙江省自然科学基金资助项目LZ15F030001。</w:t>
      </w:r>
    </w:p>
    <w:p>
      <w:pPr>
        <w:numPr>
          <w:ilvl w:val="0"/>
          <w:numId w:val="0"/>
        </w:numPr>
        <w:spacing w:line="360" w:lineRule="auto"/>
        <w:ind w:firstLine="488"/>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*C.H.Wen就职于中国杭州电子科技大学自动化学院系统科学与控制工程研究生，邮编：310000。（提供相应的作者的电话：13819461626，e-mail：</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"mailto:wencl@hdu,edu.cn）。" </w:instrText>
      </w:r>
      <w:r>
        <w:rPr>
          <w:rFonts w:hint="eastAsia" w:asciiTheme="minorEastAsia" w:hAnsiTheme="minorEastAsia" w:cstheme="minorEastAsia"/>
          <w:sz w:val="24"/>
          <w:szCs w:val="24"/>
          <w:lang w:val="en-US" w:eastAsia="zh-CN"/>
        </w:rPr>
        <w:fldChar w:fldCharType="separate"/>
      </w:r>
      <w:r>
        <w:rPr>
          <w:rStyle w:val="4"/>
          <w:rFonts w:hint="eastAsia" w:asciiTheme="minorEastAsia" w:hAnsiTheme="minorEastAsia" w:cstheme="minorEastAsia"/>
          <w:sz w:val="24"/>
          <w:szCs w:val="24"/>
          <w:lang w:val="en-US" w:eastAsia="zh-CN"/>
        </w:rPr>
        <w:t>wencl@hdu.edu.cn）。</w:t>
      </w:r>
      <w:r>
        <w:rPr>
          <w:rFonts w:hint="eastAsia" w:asciiTheme="minorEastAsia" w:hAnsiTheme="minorEastAsia" w:cstheme="minorEastAsia"/>
          <w:sz w:val="24"/>
          <w:szCs w:val="24"/>
          <w:lang w:val="en-US" w:eastAsia="zh-CN"/>
        </w:rPr>
        <w:fldChar w:fldCharType="end"/>
      </w:r>
    </w:p>
    <w:p>
      <w:pPr>
        <w:numPr>
          <w:ilvl w:val="0"/>
          <w:numId w:val="2"/>
        </w:numPr>
        <w:spacing w:line="360" w:lineRule="auto"/>
        <w:ind w:firstLine="488"/>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Y.Lv，Z.J.Bao，M.Q.Liu，所有人都任职于杭州浙江大学控制理论与控制工程研究所。（e-mail:lvfeiya0215@126.com）。</w:t>
      </w:r>
    </w:p>
    <w:p>
      <w:pPr>
        <w:widowControl w:val="0"/>
        <w:numPr>
          <w:numId w:val="0"/>
        </w:numPr>
        <w:spacing w:line="360" w:lineRule="auto"/>
        <w:jc w:val="both"/>
        <w:rPr>
          <w:rFonts w:hint="eastAsia" w:asciiTheme="minorEastAsia" w:hAnsiTheme="minorEastAsia" w:cstheme="minorEastAsia"/>
          <w:sz w:val="24"/>
          <w:szCs w:val="24"/>
          <w:lang w:val="en-US" w:eastAsia="zh-CN"/>
        </w:rPr>
      </w:pPr>
    </w:p>
    <w:p>
      <w:pPr>
        <w:widowControl w:val="0"/>
        <w:numPr>
          <w:ilvl w:val="0"/>
          <w:numId w:val="1"/>
        </w:numPr>
        <w:spacing w:line="360" w:lineRule="auto"/>
        <w:ind w:left="0" w:leftChars="0" w:firstLine="0" w:firstLineChars="0"/>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基于深度学习的故障诊断</w:t>
      </w:r>
    </w:p>
    <w:p>
      <w:pPr>
        <w:numPr>
          <w:numId w:val="0"/>
        </w:numPr>
        <w:spacing w:line="360" w:lineRule="auto"/>
        <w:ind w:firstLine="48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故障诊断包括故障检测和故障分类。在区分故障属于哪种类型前，我们应该检测是否有故障。在某种程度上，故障检测也可以看作是一个二进制分类问题。因此，我们利用层叠稀疏自动编码神经网络和softmax分类器对这一分类问题进行了详细的讨论。</w:t>
      </w:r>
    </w:p>
    <w:p>
      <w:pPr>
        <w:numPr>
          <w:ilvl w:val="0"/>
          <w:numId w:val="3"/>
        </w:num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利用堆叠稀疏自动编码器学习故障特征</w:t>
      </w:r>
    </w:p>
    <w:p>
      <w:pPr>
        <w:numPr>
          <w:numId w:val="0"/>
        </w:numPr>
        <w:spacing w:line="360" w:lineRule="auto"/>
        <w:ind w:firstLine="48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堆叠式自动编码器是由多层稀疏自动编码器组成的神经网络，其中每一层的输出都连接到下一层的输入。通过n层堆叠式自动编码器，可以很好的了解输入故障数据的深层结构。自动编码神经网络是一种无监督的学习算法，根据个人需要自动将输入数据转换成不同维度代码，应用反向传播来恢复数据，将目标值设置为等于输入值。</w:t>
      </w:r>
    </w:p>
    <w:p>
      <w:pPr>
        <w:numPr>
          <w:numId w:val="0"/>
        </w:numPr>
        <w:spacing w:line="360" w:lineRule="auto"/>
        <w:ind w:firstLine="48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首先，通过以正向顺序运行每一层的编码步骤来给出堆叠式自动编码器的编码步骤，并且解码步骤以反向顺序运行每一自动编码器的解码堆叠[17]。</w:t>
      </w:r>
    </w:p>
    <w:p>
      <w:pPr>
        <w:numPr>
          <w:numId w:val="0"/>
        </w:numPr>
        <w:spacing w:line="360" w:lineRule="auto"/>
        <w:ind w:firstLine="48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编码：</w:t>
      </w:r>
      <w:r>
        <w:rPr>
          <w:rFonts w:hint="eastAsia" w:asciiTheme="minorEastAsia" w:hAnsiTheme="minorEastAsia" w:cstheme="minorEastAsia"/>
          <w:position w:val="-30"/>
          <w:sz w:val="24"/>
          <w:szCs w:val="24"/>
          <w:lang w:val="en-US" w:eastAsia="zh-CN"/>
        </w:rPr>
        <w:object>
          <v:shape id="_x0000_i1025" o:spt="75" type="#_x0000_t75" style="height:36pt;width:108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numPr>
          <w:numId w:val="0"/>
        </w:numPr>
        <w:spacing w:line="360" w:lineRule="auto"/>
        <w:ind w:firstLine="48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解码：</w:t>
      </w:r>
      <w:r>
        <w:rPr>
          <w:rFonts w:hint="eastAsia" w:asciiTheme="minorEastAsia" w:hAnsiTheme="minorEastAsia" w:cstheme="minorEastAsia"/>
          <w:position w:val="-30"/>
          <w:sz w:val="24"/>
          <w:szCs w:val="24"/>
          <w:lang w:val="en-US" w:eastAsia="zh-CN"/>
        </w:rPr>
        <w:object>
          <v:shape id="_x0000_i1026" o:spt="75" type="#_x0000_t75" style="height:36pt;width:143pt;" o:ole="t" filled="f" o:preferrelative="t" stroked="f" coordsize="21600,21600">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numPr>
          <w:numId w:val="0"/>
        </w:numPr>
        <w:spacing w:line="360" w:lineRule="auto"/>
        <w:ind w:firstLine="48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最深层的</w:t>
      </w:r>
      <w:r>
        <w:rPr>
          <w:rFonts w:hint="eastAsia" w:asciiTheme="minorEastAsia" w:hAnsiTheme="minorEastAsia" w:cstheme="minorEastAsia"/>
          <w:position w:val="-6"/>
          <w:sz w:val="24"/>
          <w:szCs w:val="24"/>
          <w:lang w:val="en-US" w:eastAsia="zh-CN"/>
        </w:rPr>
        <w:object>
          <v:shape id="_x0000_i1027" o:spt="75" type="#_x0000_t75" style="height:16pt;width:20pt;" o:ole="t" filled="f" o:preferrelative="t" stroked="f" coordsize="21600,21600">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cstheme="minorEastAsia"/>
          <w:sz w:val="24"/>
          <w:szCs w:val="24"/>
          <w:lang w:val="en-US" w:eastAsia="zh-CN"/>
        </w:rPr>
        <w:t>的激活就是我们最终学习到的，它以高阶特征的形式给出输入的表示，并包含感兴趣的信息。但这只有在参数经过良好的训练时才会发生。当深层网络工作时，贪婪的分层方法是用于一次训练每一层以预训练所有净重，这可以单独训练每一层的参数，同时冻结模型其余部分的参数。</w:t>
      </w:r>
    </w:p>
    <w:p>
      <w:pPr>
        <w:numPr>
          <w:numId w:val="0"/>
        </w:numPr>
        <w:spacing w:line="360" w:lineRule="auto"/>
        <w:ind w:firstLine="48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这之后，通过使用反向传播进行微调以改善结果，即同时调整所有层的参数。为了计算每个迭代过程中所有层的梯度，让</w:t>
      </w:r>
    </w:p>
    <w:p>
      <w:pPr>
        <w:numPr>
          <w:numId w:val="0"/>
        </w:numPr>
        <w:spacing w:line="360" w:lineRule="auto"/>
        <w:ind w:firstLine="480"/>
        <w:jc w:val="both"/>
        <w:rPr>
          <w:rFonts w:hint="eastAsia" w:asciiTheme="minorEastAsia" w:hAnsiTheme="minorEastAsia" w:cstheme="minorEastAsia"/>
          <w:sz w:val="24"/>
          <w:szCs w:val="24"/>
          <w:lang w:val="en-US" w:eastAsia="zh-CN"/>
        </w:rPr>
      </w:pPr>
      <w:r>
        <w:rPr>
          <w:rFonts w:hint="default" w:asciiTheme="minorEastAsia" w:hAnsiTheme="minorEastAsia" w:cstheme="minorEastAsia"/>
          <w:position w:val="-14"/>
          <w:sz w:val="24"/>
          <w:szCs w:val="24"/>
          <w:lang w:val="en-US" w:eastAsia="zh-CN"/>
        </w:rPr>
        <w:object>
          <v:shape id="_x0000_i1028" o:spt="75" type="#_x0000_t75" style="height:20pt;width:249pt;" o:ole="t" filled="f" o:preferrelative="t" stroked="f" coordsize="21600,21600">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heme="minorEastAsia" w:hAnsiTheme="minorEastAsia" w:cstheme="minorEastAsia"/>
          <w:sz w:val="24"/>
          <w:szCs w:val="24"/>
          <w:lang w:val="en-US" w:eastAsia="zh-CN"/>
        </w:rPr>
        <w:t>，</w:t>
      </w:r>
      <w:r>
        <w:rPr>
          <w:rFonts w:hint="eastAsia" w:asciiTheme="minorEastAsia" w:hAnsiTheme="minorEastAsia" w:cstheme="minorEastAsia"/>
          <w:position w:val="-12"/>
          <w:sz w:val="24"/>
          <w:szCs w:val="24"/>
          <w:lang w:val="en-US" w:eastAsia="zh-CN"/>
        </w:rPr>
        <w:object>
          <v:shape id="_x0000_i1029" o:spt="75" type="#_x0000_t75" style="height:18pt;width:125pt;" o:ole="t" filled="f" o:preferrelative="t" stroked="f" coordsize="21600,21600">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heme="minorEastAsia" w:hAnsiTheme="minorEastAsia" w:cstheme="minorEastAsia"/>
          <w:sz w:val="24"/>
          <w:szCs w:val="24"/>
          <w:lang w:val="en-US" w:eastAsia="zh-CN"/>
        </w:rPr>
        <w:t>，然后计算期望的偏导数，</w:t>
      </w:r>
    </w:p>
    <w:p>
      <w:pPr>
        <w:numPr>
          <w:numId w:val="0"/>
        </w:numPr>
        <w:spacing w:line="360" w:lineRule="auto"/>
        <w:ind w:firstLine="480"/>
        <w:jc w:val="both"/>
        <w:rPr>
          <w:rFonts w:hint="default" w:asciiTheme="minorEastAsia" w:hAnsiTheme="minorEastAsia" w:cstheme="minorEastAsia"/>
          <w:sz w:val="24"/>
          <w:szCs w:val="24"/>
          <w:lang w:val="en-US" w:eastAsia="zh-CN"/>
        </w:rPr>
      </w:pPr>
      <w:r>
        <w:rPr>
          <w:rFonts w:hint="default" w:asciiTheme="minorEastAsia" w:hAnsiTheme="minorEastAsia" w:cstheme="minorEastAsia"/>
          <w:position w:val="-14"/>
          <w:sz w:val="24"/>
          <w:szCs w:val="24"/>
          <w:lang w:val="en-US" w:eastAsia="zh-CN"/>
        </w:rPr>
        <w:object>
          <v:shape id="_x0000_i1030" o:spt="75" type="#_x0000_t75" style="height:20pt;width:271pt;" o:ole="t" filled="f" o:preferrelative="t" stroked="f" coordsize="21600,21600">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p>
    <w:p>
      <w:pPr>
        <w:numPr>
          <w:numId w:val="0"/>
        </w:numPr>
        <w:spacing w:line="360" w:lineRule="auto"/>
        <w:ind w:firstLine="48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这里面</w:t>
      </w:r>
      <w:r>
        <w:rPr>
          <w:rFonts w:hint="eastAsia" w:asciiTheme="minorEastAsia" w:hAnsiTheme="minorEastAsia" w:cstheme="minorEastAsia"/>
          <w:position w:val="-30"/>
          <w:sz w:val="24"/>
          <w:szCs w:val="24"/>
          <w:lang w:val="en-US" w:eastAsia="zh-CN"/>
        </w:rPr>
        <w:object>
          <v:shape id="_x0000_i1032" o:spt="75" type="#_x0000_t75" style="height:36pt;width:167pt;" o:ole="t" filled="f" o:preferrelative="t" stroked="f" coordsize="21600,21600">
            <v:fill on="f" focussize="0,0"/>
            <v:stroke on="f"/>
            <v:imagedata r:id="rId17" o:title=""/>
            <o:lock v:ext="edit" aspectratio="t"/>
            <w10:wrap type="none"/>
            <w10:anchorlock/>
          </v:shape>
          <o:OLEObject Type="Embed" ProgID="Equation.KSEE3" ShapeID="_x0000_i1032" DrawAspect="Content" ObjectID="_1468075731" r:id="rId16">
            <o:LockedField>false</o:LockedField>
          </o:OLEObject>
        </w:object>
      </w:r>
      <w:r>
        <w:rPr>
          <w:rFonts w:hint="eastAsia" w:asciiTheme="minorEastAsia" w:hAnsiTheme="minorEastAsia" w:cstheme="minorEastAsia"/>
          <w:sz w:val="24"/>
          <w:szCs w:val="24"/>
          <w:lang w:val="en-US" w:eastAsia="zh-CN"/>
        </w:rPr>
        <w:t>是成本函数[17]。</w:t>
      </w:r>
    </w:p>
    <w:p>
      <w:pPr>
        <w:numPr>
          <w:numId w:val="0"/>
        </w:numPr>
        <w:spacing w:line="360" w:lineRule="auto"/>
        <w:ind w:firstLine="48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通过这种堆叠式自动编码器获得的特征可以通过将</w:t>
      </w:r>
      <w:r>
        <w:rPr>
          <w:rFonts w:hint="eastAsia" w:asciiTheme="minorEastAsia" w:hAnsiTheme="minorEastAsia" w:cstheme="minorEastAsia"/>
          <w:position w:val="-6"/>
          <w:sz w:val="24"/>
          <w:szCs w:val="24"/>
          <w:lang w:val="en-US" w:eastAsia="zh-CN"/>
        </w:rPr>
        <w:object>
          <v:shape id="_x0000_i1034" o:spt="75" type="#_x0000_t75" style="height:16pt;width:20pt;" o:ole="t" filled="f" o:preferrelative="t" stroked="f" coordsize="21600,21600">
            <v:fill on="f" focussize="0,0"/>
            <v:stroke on="f"/>
            <v:imagedata r:id="rId19" o:title=""/>
            <o:lock v:ext="edit" aspectratio="t"/>
            <w10:wrap type="none"/>
            <w10:anchorlock/>
          </v:shape>
          <o:OLEObject Type="Embed" ProgID="Equation.KSEE3" ShapeID="_x0000_i1034" DrawAspect="Content" ObjectID="_1468075732" r:id="rId18">
            <o:LockedField>false</o:LockedField>
          </o:OLEObject>
        </w:object>
      </w:r>
      <w:r>
        <w:rPr>
          <w:rFonts w:hint="eastAsia" w:asciiTheme="minorEastAsia" w:hAnsiTheme="minorEastAsia" w:cstheme="minorEastAsia"/>
          <w:sz w:val="24"/>
          <w:szCs w:val="24"/>
          <w:lang w:val="en-US" w:eastAsia="zh-CN"/>
        </w:rPr>
        <w:t>送到softmax分类器用于分类问题。值得一提的是，如果仅出于分类的目的进行微调，则来自分类误差的梯度将被反向传播到编码层。因此，导数由</w:t>
      </w:r>
    </w:p>
    <w:p>
      <w:pPr>
        <w:numPr>
          <w:numId w:val="0"/>
        </w:numPr>
        <w:spacing w:line="360" w:lineRule="auto"/>
        <w:ind w:firstLine="48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position w:val="-14"/>
          <w:sz w:val="24"/>
          <w:szCs w:val="24"/>
          <w:lang w:val="en-US" w:eastAsia="zh-CN"/>
        </w:rPr>
        <w:object>
          <v:shape id="_x0000_i1035" o:spt="75" type="#_x0000_t75" style="height:20pt;width:193.95pt;" o:ole="t" filled="f" o:preferrelative="t" stroked="f" coordsize="21600,21600">
            <v:fill on="f" focussize="0,0"/>
            <v:stroke on="f"/>
            <v:imagedata r:id="rId21" o:title=""/>
            <o:lock v:ext="edit" aspectratio="t"/>
            <w10:wrap type="none"/>
            <w10:anchorlock/>
          </v:shape>
          <o:OLEObject Type="Embed" ProgID="Equation.KSEE3" ShapeID="_x0000_i1035" DrawAspect="Content" ObjectID="_1468075733" r:id="rId20">
            <o:LockedField>false</o:LockedField>
          </o:OLEObject>
        </w:object>
      </w:r>
      <w:r>
        <w:rPr>
          <w:rFonts w:hint="eastAsia" w:asciiTheme="minorEastAsia" w:hAnsiTheme="minorEastAsia" w:cstheme="minorEastAsia"/>
          <w:sz w:val="24"/>
          <w:szCs w:val="24"/>
          <w:lang w:val="en-US" w:eastAsia="zh-CN"/>
        </w:rPr>
        <w:t>计算，</w:t>
      </w:r>
      <w:r>
        <w:rPr>
          <w:rFonts w:hint="eastAsia" w:asciiTheme="minorEastAsia" w:hAnsiTheme="minorEastAsia" w:cstheme="minorEastAsia"/>
          <w:position w:val="-4"/>
          <w:sz w:val="24"/>
          <w:szCs w:val="24"/>
          <w:lang w:val="en-US" w:eastAsia="zh-CN"/>
        </w:rPr>
        <w:object>
          <v:shape id="_x0000_i1036" o:spt="75" type="#_x0000_t75" style="height:13pt;width:10pt;" o:ole="t" filled="f" o:preferrelative="t" stroked="f" coordsize="21600,21600">
            <v:fill on="f" focussize="0,0"/>
            <v:stroke on="f"/>
            <v:imagedata r:id="rId23" o:title=""/>
            <o:lock v:ext="edit" aspectratio="t"/>
            <w10:wrap type="none"/>
            <w10:anchorlock/>
          </v:shape>
          <o:OLEObject Type="Embed" ProgID="Equation.KSEE3" ShapeID="_x0000_i1036" DrawAspect="Content" ObjectID="_1468075734" r:id="rId22">
            <o:LockedField>false</o:LockedField>
          </o:OLEObject>
        </w:object>
      </w:r>
      <w:r>
        <w:rPr>
          <w:rFonts w:hint="eastAsia" w:asciiTheme="minorEastAsia" w:hAnsiTheme="minorEastAsia" w:cstheme="minorEastAsia"/>
          <w:sz w:val="24"/>
          <w:szCs w:val="24"/>
          <w:lang w:val="en-US" w:eastAsia="zh-CN"/>
        </w:rPr>
        <w:t>是输入标签，</w:t>
      </w:r>
      <w:r>
        <w:rPr>
          <w:rFonts w:hint="eastAsia" w:asciiTheme="minorEastAsia" w:hAnsiTheme="minorEastAsia" w:cstheme="minorEastAsia"/>
          <w:position w:val="-4"/>
          <w:sz w:val="24"/>
          <w:szCs w:val="24"/>
          <w:lang w:val="en-US" w:eastAsia="zh-CN"/>
        </w:rPr>
        <w:object>
          <v:shape id="_x0000_i1037" o:spt="75" type="#_x0000_t75" style="height:13pt;width:12pt;" o:ole="t" filled="f" o:preferrelative="t" stroked="f" coordsize="21600,21600">
            <v:fill on="f" focussize="0,0"/>
            <v:stroke on="f"/>
            <v:imagedata r:id="rId25" o:title=""/>
            <o:lock v:ext="edit" aspectratio="t"/>
            <w10:wrap type="none"/>
            <w10:anchorlock/>
          </v:shape>
          <o:OLEObject Type="Embed" ProgID="Equation.KSEE3" ShapeID="_x0000_i1037" DrawAspect="Content" ObjectID="_1468075735" r:id="rId24">
            <o:LockedField>false</o:LockedField>
          </o:OLEObject>
        </w:object>
      </w:r>
      <w:r>
        <w:rPr>
          <w:rFonts w:hint="eastAsia" w:asciiTheme="minorEastAsia" w:hAnsiTheme="minorEastAsia" w:cstheme="minorEastAsia"/>
          <w:sz w:val="24"/>
          <w:szCs w:val="24"/>
          <w:lang w:val="en-US" w:eastAsia="zh-CN"/>
        </w:rPr>
        <w:t>是条件概率的向量。</w:t>
      </w:r>
    </w:p>
    <w:p>
      <w:pPr>
        <w:numPr>
          <w:numId w:val="0"/>
        </w:numPr>
        <w:spacing w:line="360" w:lineRule="auto"/>
        <w:ind w:firstLine="480"/>
        <w:jc w:val="both"/>
        <w:rPr>
          <w:rFonts w:hint="eastAsia" w:asciiTheme="minorEastAsia" w:hAnsiTheme="minorEastAsia" w:cstheme="minorEastAsia"/>
          <w:sz w:val="24"/>
          <w:szCs w:val="24"/>
          <w:lang w:val="en-US" w:eastAsia="zh-CN"/>
        </w:rPr>
      </w:pPr>
    </w:p>
    <w:p>
      <w:pPr>
        <w:numPr>
          <w:ilvl w:val="0"/>
          <w:numId w:val="3"/>
        </w:numPr>
        <w:spacing w:line="360" w:lineRule="auto"/>
        <w:ind w:left="0" w:leftChars="0" w:firstLine="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通过softmax分类器进行故障分类</w:t>
      </w:r>
    </w:p>
    <w:p>
      <w:pPr>
        <w:numPr>
          <w:numId w:val="0"/>
        </w:numPr>
        <w:spacing w:line="360" w:lineRule="auto"/>
        <w:ind w:leftChars="0" w:firstLine="48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Softmax分类是一种有监督的学习算法，训练集为</w:t>
      </w:r>
    </w:p>
    <w:p>
      <w:pPr>
        <w:numPr>
          <w:numId w:val="0"/>
        </w:numPr>
        <w:spacing w:line="360" w:lineRule="auto"/>
        <w:jc w:val="both"/>
        <w:rPr>
          <w:rFonts w:hint="eastAsia" w:asciiTheme="minorEastAsia" w:hAnsiTheme="minorEastAsia" w:cstheme="minorEastAsia"/>
          <w:sz w:val="24"/>
          <w:szCs w:val="24"/>
          <w:lang w:val="en-US" w:eastAsia="zh-CN"/>
        </w:rPr>
      </w:pPr>
      <w:r>
        <w:rPr>
          <w:rFonts w:hint="default" w:asciiTheme="minorEastAsia" w:hAnsiTheme="minorEastAsia" w:cstheme="minorEastAsia"/>
          <w:position w:val="-10"/>
          <w:sz w:val="24"/>
          <w:szCs w:val="24"/>
          <w:lang w:val="en-US" w:eastAsia="zh-CN"/>
        </w:rPr>
        <w:object>
          <v:shape id="_x0000_i1038" o:spt="75" type="#_x0000_t75" style="height:18pt;width:201pt;" o:ole="t" filled="f" o:preferrelative="t" stroked="f" coordsize="21600,21600">
            <v:fill on="f" focussize="0,0"/>
            <v:stroke on="f"/>
            <v:imagedata r:id="rId27" o:title=""/>
            <o:lock v:ext="edit" aspectratio="t"/>
            <w10:wrap type="none"/>
            <w10:anchorlock/>
          </v:shape>
          <o:OLEObject Type="Embed" ProgID="Equation.KSEE3" ShapeID="_x0000_i1038" DrawAspect="Content" ObjectID="_1468075736" r:id="rId26">
            <o:LockedField>false</o:LockedField>
          </o:OLEObject>
        </w:object>
      </w:r>
      <w:r>
        <w:rPr>
          <w:rFonts w:hint="eastAsia" w:asciiTheme="minorEastAsia" w:hAnsiTheme="minorEastAsia" w:cstheme="minorEastAsia"/>
          <w:sz w:val="24"/>
          <w:szCs w:val="24"/>
          <w:lang w:val="en-US" w:eastAsia="zh-CN"/>
        </w:rPr>
        <w:t>，它与我们的深度特征学习方法结合使用。对于一个给定的输入，我们的假设是估计概率</w:t>
      </w:r>
      <w:r>
        <w:rPr>
          <w:rFonts w:hint="default" w:asciiTheme="minorEastAsia" w:hAnsiTheme="minorEastAsia" w:cstheme="minorEastAsia"/>
          <w:position w:val="-10"/>
          <w:sz w:val="24"/>
          <w:szCs w:val="24"/>
          <w:lang w:val="en-US" w:eastAsia="zh-CN"/>
        </w:rPr>
        <w:object>
          <v:shape id="_x0000_i1039" o:spt="75" type="#_x0000_t75" style="height:16pt;width:58pt;" o:ole="t" filled="f" o:preferrelative="t" stroked="f" coordsize="21600,21600">
            <v:fill on="f" focussize="0,0"/>
            <v:stroke on="f"/>
            <v:imagedata r:id="rId29" o:title=""/>
            <o:lock v:ext="edit" aspectratio="t"/>
            <w10:wrap type="none"/>
            <w10:anchorlock/>
          </v:shape>
          <o:OLEObject Type="Embed" ProgID="Equation.KSEE3" ShapeID="_x0000_i1039" DrawAspect="Content" ObjectID="_1468075737" r:id="rId28">
            <o:LockedField>false</o:LockedField>
          </o:OLEObject>
        </w:object>
      </w:r>
      <w:r>
        <w:rPr>
          <w:rFonts w:hint="eastAsia" w:asciiTheme="minorEastAsia" w:hAnsiTheme="minorEastAsia" w:cstheme="minorEastAsia"/>
          <w:sz w:val="24"/>
          <w:szCs w:val="24"/>
          <w:lang w:val="en-US" w:eastAsia="zh-CN"/>
        </w:rPr>
        <w:t>，其中</w:t>
      </w:r>
      <w:r>
        <w:rPr>
          <w:rFonts w:hint="eastAsia" w:asciiTheme="minorEastAsia" w:hAnsiTheme="minorEastAsia" w:cstheme="minorEastAsia"/>
          <w:position w:val="-10"/>
          <w:sz w:val="24"/>
          <w:szCs w:val="24"/>
          <w:lang w:val="en-US" w:eastAsia="zh-CN"/>
        </w:rPr>
        <w:object>
          <v:shape id="_x0000_i1040" o:spt="75" type="#_x0000_t75" style="height:16pt;width:49pt;" o:ole="t" filled="f" o:preferrelative="t" stroked="f" coordsize="21600,21600">
            <v:fill on="f" focussize="0,0"/>
            <v:stroke on="f"/>
            <v:imagedata r:id="rId31" o:title=""/>
            <o:lock v:ext="edit" aspectratio="t"/>
            <w10:wrap type="none"/>
            <w10:anchorlock/>
          </v:shape>
          <o:OLEObject Type="Embed" ProgID="Equation.KSEE3" ShapeID="_x0000_i1040" DrawAspect="Content" ObjectID="_1468075738" r:id="rId30">
            <o:LockedField>false</o:LockedField>
          </o:OLEObject>
        </w:object>
      </w:r>
      <w:r>
        <w:rPr>
          <w:rFonts w:hint="eastAsia" w:asciiTheme="minorEastAsia" w:hAnsiTheme="minorEastAsia" w:cstheme="minorEastAsia"/>
          <w:sz w:val="24"/>
          <w:szCs w:val="24"/>
          <w:lang w:val="en-US" w:eastAsia="zh-CN"/>
        </w:rPr>
        <w:t>。因此，假设函数</w:t>
      </w:r>
      <w:r>
        <w:rPr>
          <w:rFonts w:hint="eastAsia" w:asciiTheme="minorEastAsia" w:hAnsiTheme="minorEastAsia" w:cstheme="minorEastAsia"/>
          <w:position w:val="-12"/>
          <w:sz w:val="24"/>
          <w:szCs w:val="24"/>
          <w:lang w:val="en-US" w:eastAsia="zh-CN"/>
        </w:rPr>
        <w:object>
          <v:shape id="_x0000_i1041" o:spt="75" type="#_x0000_t75" style="height:18pt;width:29pt;" o:ole="t" filled="f" o:preferrelative="t" stroked="f" coordsize="21600,21600">
            <v:fill on="f" focussize="0,0"/>
            <v:stroke on="f"/>
            <v:imagedata r:id="rId33" o:title=""/>
            <o:lock v:ext="edit" aspectratio="t"/>
            <w10:wrap type="none"/>
            <w10:anchorlock/>
          </v:shape>
          <o:OLEObject Type="Embed" ProgID="Equation.KSEE3" ShapeID="_x0000_i1041" DrawAspect="Content" ObjectID="_1468075739" r:id="rId32">
            <o:LockedField>false</o:LockedField>
          </o:OLEObject>
        </w:object>
      </w:r>
      <w:r>
        <w:rPr>
          <w:rFonts w:hint="eastAsia" w:asciiTheme="minorEastAsia" w:hAnsiTheme="minorEastAsia" w:cstheme="minorEastAsia"/>
          <w:sz w:val="24"/>
          <w:szCs w:val="24"/>
          <w:lang w:val="en-US" w:eastAsia="zh-CN"/>
        </w:rPr>
        <w:t>采用以下形式：</w:t>
      </w:r>
    </w:p>
    <w:p>
      <w:pPr>
        <w:numPr>
          <w:numId w:val="0"/>
        </w:numPr>
        <w:spacing w:line="360" w:lineRule="auto"/>
        <w:jc w:val="center"/>
        <w:rPr>
          <w:rFonts w:hint="default" w:asciiTheme="minorEastAsia" w:hAnsiTheme="minorEastAsia" w:cstheme="minorEastAsia"/>
          <w:sz w:val="24"/>
          <w:szCs w:val="24"/>
          <w:lang w:val="en-US" w:eastAsia="zh-CN"/>
        </w:rPr>
      </w:pPr>
      <w:r>
        <w:rPr>
          <w:rFonts w:hint="default" w:asciiTheme="minorEastAsia" w:hAnsiTheme="minorEastAsia" w:cstheme="minorEastAsia"/>
          <w:position w:val="-76"/>
          <w:sz w:val="24"/>
          <w:szCs w:val="24"/>
          <w:lang w:val="en-US" w:eastAsia="zh-CN"/>
        </w:rPr>
        <w:object>
          <v:shape id="_x0000_i1042" o:spt="75" type="#_x0000_t75" style="height:82pt;width:236pt;" o:ole="t" filled="f" o:preferrelative="t" stroked="f" coordsize="21600,21600">
            <v:fill on="f" focussize="0,0"/>
            <v:stroke on="f"/>
            <v:imagedata r:id="rId35" o:title=""/>
            <o:lock v:ext="edit" aspectratio="t"/>
            <w10:wrap type="none"/>
            <w10:anchorlock/>
          </v:shape>
          <o:OLEObject Type="Embed" ProgID="Equation.KSEE3" ShapeID="_x0000_i1042" DrawAspect="Content" ObjectID="_1468075740" r:id="rId34">
            <o:LockedField>false</o:LockedField>
          </o:OLEObject>
        </w:object>
      </w:r>
    </w:p>
    <w:p>
      <w:pPr>
        <w:numPr>
          <w:numId w:val="0"/>
        </w:numPr>
        <w:spacing w:line="360" w:lineRule="auto"/>
        <w:ind w:firstLine="48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具体而言，应该结合权重衰减来实现参数的大的数值，因此成本函数及其偏导数为：</w:t>
      </w:r>
    </w:p>
    <w:p>
      <w:pPr>
        <w:numPr>
          <w:numId w:val="0"/>
        </w:numPr>
        <w:spacing w:line="360" w:lineRule="auto"/>
        <w:ind w:firstLine="480"/>
        <w:jc w:val="center"/>
        <w:rPr>
          <w:rFonts w:hint="default" w:asciiTheme="minorEastAsia" w:hAnsiTheme="minorEastAsia" w:cstheme="minorEastAsia"/>
          <w:sz w:val="24"/>
          <w:szCs w:val="24"/>
          <w:lang w:val="en-US" w:eastAsia="zh-CN"/>
        </w:rPr>
      </w:pPr>
      <w:r>
        <w:rPr>
          <w:rFonts w:hint="default" w:asciiTheme="minorEastAsia" w:hAnsiTheme="minorEastAsia" w:cstheme="minorEastAsia"/>
          <w:position w:val="-68"/>
          <w:sz w:val="24"/>
          <w:szCs w:val="24"/>
          <w:lang w:val="en-US" w:eastAsia="zh-CN"/>
        </w:rPr>
        <w:object>
          <v:shape id="_x0000_i1043" o:spt="75" type="#_x0000_t75" style="height:123pt;width:271pt;" o:ole="t" filled="f" o:preferrelative="t" stroked="f" coordsize="21600,21600">
            <v:fill on="f" focussize="0,0"/>
            <v:stroke on="f"/>
            <v:imagedata r:id="rId37" o:title=""/>
            <o:lock v:ext="edit" aspectratio="t"/>
            <w10:wrap type="none"/>
            <w10:anchorlock/>
          </v:shape>
          <o:OLEObject Type="Embed" ProgID="Equation.KSEE3" ShapeID="_x0000_i1043" DrawAspect="Content" ObjectID="_1468075741" r:id="rId36">
            <o:LockedField>false</o:LockedField>
          </o:OLEObject>
        </w:object>
      </w:r>
    </w:p>
    <w:p>
      <w:pPr>
        <w:numPr>
          <w:numId w:val="0"/>
        </w:numPr>
        <w:spacing w:line="360" w:lineRule="auto"/>
        <w:ind w:firstLine="48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因此，成本函数</w:t>
      </w:r>
      <w:r>
        <w:rPr>
          <w:rFonts w:hint="eastAsia" w:asciiTheme="minorEastAsia" w:hAnsiTheme="minorEastAsia" w:cstheme="minorEastAsia"/>
          <w:position w:val="-10"/>
          <w:sz w:val="24"/>
          <w:szCs w:val="24"/>
          <w:lang w:val="en-US" w:eastAsia="zh-CN"/>
        </w:rPr>
        <w:object>
          <v:shape id="_x0000_i1044" o:spt="75" type="#_x0000_t75" style="height:16pt;width:26pt;" o:ole="t" filled="f" o:preferrelative="t" stroked="f" coordsize="21600,21600">
            <v:fill on="f" focussize="0,0"/>
            <v:stroke on="f"/>
            <v:imagedata r:id="rId39" o:title=""/>
            <o:lock v:ext="edit" aspectratio="t"/>
            <w10:wrap type="none"/>
            <w10:anchorlock/>
          </v:shape>
          <o:OLEObject Type="Embed" ProgID="Equation.KSEE3" ShapeID="_x0000_i1044" DrawAspect="Content" ObjectID="_1468075742" r:id="rId38">
            <o:LockedField>false</o:LockedField>
          </o:OLEObject>
        </w:object>
      </w:r>
      <w:r>
        <w:rPr>
          <w:rFonts w:hint="eastAsia" w:asciiTheme="minorEastAsia" w:hAnsiTheme="minorEastAsia" w:cstheme="minorEastAsia"/>
          <w:sz w:val="24"/>
          <w:szCs w:val="24"/>
          <w:lang w:val="en-US" w:eastAsia="zh-CN"/>
        </w:rPr>
        <w:t>是严格凸的，并且Hessian矩阵是可逆的，这保证了</w:t>
      </w:r>
      <w:r>
        <w:rPr>
          <w:rFonts w:hint="eastAsia" w:asciiTheme="minorEastAsia" w:hAnsiTheme="minorEastAsia" w:cstheme="minorEastAsia"/>
          <w:position w:val="-10"/>
          <w:sz w:val="24"/>
          <w:szCs w:val="24"/>
          <w:lang w:val="en-US" w:eastAsia="zh-CN"/>
        </w:rPr>
        <w:object>
          <v:shape id="_x0000_i1045" o:spt="75" type="#_x0000_t75" style="height:16pt;width:26pt;" o:ole="t" filled="f" o:preferrelative="t" stroked="f" coordsize="21600,21600">
            <v:path/>
            <v:fill on="f" focussize="0,0"/>
            <v:stroke on="f"/>
            <v:imagedata r:id="rId39" o:title=""/>
            <o:lock v:ext="edit" aspectratio="t"/>
            <w10:wrap type="none"/>
            <w10:anchorlock/>
          </v:shape>
          <o:OLEObject Type="Embed" ProgID="Equation.KSEE3" ShapeID="_x0000_i1045" DrawAspect="Content" ObjectID="_1468075743" r:id="rId40">
            <o:LockedField>false</o:LockedField>
          </o:OLEObject>
        </w:object>
      </w:r>
      <w:r>
        <w:rPr>
          <w:rFonts w:hint="eastAsia" w:asciiTheme="minorEastAsia" w:hAnsiTheme="minorEastAsia" w:cstheme="minorEastAsia"/>
          <w:sz w:val="24"/>
          <w:szCs w:val="24"/>
          <w:lang w:val="en-US" w:eastAsia="zh-CN"/>
        </w:rPr>
        <w:t>收敛到全局最小值[17]。必须强调的是，softmax分类用于预测检测到故障后输入数据属于哪个故障。当k等于2时，softmax分类简化为逻辑回归，可用于区分状态是否正常。</w:t>
      </w:r>
    </w:p>
    <w:p>
      <w:pPr>
        <w:numPr>
          <w:numId w:val="0"/>
        </w:numPr>
        <w:spacing w:line="360" w:lineRule="auto"/>
        <w:ind w:firstLine="480"/>
        <w:jc w:val="left"/>
        <w:rPr>
          <w:rFonts w:hint="eastAsia" w:asciiTheme="minorEastAsia" w:hAnsiTheme="minorEastAsia" w:cstheme="minorEastAsia"/>
          <w:sz w:val="24"/>
          <w:szCs w:val="24"/>
          <w:lang w:val="en-US" w:eastAsia="zh-CN"/>
        </w:rPr>
      </w:pPr>
    </w:p>
    <w:p>
      <w:pPr>
        <w:numPr>
          <w:ilvl w:val="0"/>
          <w:numId w:val="3"/>
        </w:numPr>
        <w:spacing w:line="360" w:lineRule="auto"/>
        <w:ind w:left="0" w:leftChars="0" w:firstLine="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基于深度学习的故障诊断框架</w:t>
      </w:r>
    </w:p>
    <w:p>
      <w:pPr>
        <w:numPr>
          <w:numId w:val="0"/>
        </w:numPr>
        <w:spacing w:line="360" w:lineRule="auto"/>
        <w:ind w:leftChars="0" w:firstLine="48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基于深度学习的故障诊断的基本思想是，对于给定的未标记的工业样本，首先用两个级联的稀疏编码网络进行无监督学习来学习外形，然后在监督下根据类别对网络进行微调，最后在二进制分类的情况下预测故障，在多分类的情况下进行诊断。</w:t>
      </w:r>
    </w:p>
    <w:p>
      <w:pPr>
        <w:numPr>
          <w:numId w:val="0"/>
        </w:numPr>
        <w:spacing w:line="360" w:lineRule="auto"/>
        <w:ind w:leftChars="0" w:firstLine="48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表1 所建议的算法框架</w:t>
      </w:r>
    </w:p>
    <w:p>
      <w:pPr>
        <w:numPr>
          <w:numId w:val="0"/>
        </w:numPr>
        <w:spacing w:line="360" w:lineRule="auto"/>
        <w:ind w:leftChars="0" w:firstLine="480"/>
        <w:jc w:val="center"/>
        <w:rPr>
          <w:rFonts w:hint="eastAsia" w:asciiTheme="minorEastAsia" w:hAnsiTheme="minorEastAsia" w:cstheme="minorEastAsia"/>
          <w:sz w:val="24"/>
          <w:szCs w:val="24"/>
          <w:lang w:val="en-US" w:eastAsia="zh-CN"/>
        </w:rPr>
      </w:pPr>
      <w:r>
        <w:drawing>
          <wp:inline distT="0" distB="0" distL="114300" distR="114300">
            <wp:extent cx="3371850" cy="1962150"/>
            <wp:effectExtent l="0" t="0" r="0" b="0"/>
            <wp:docPr id="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3"/>
                    <pic:cNvPicPr>
                      <a:picLocks noChangeAspect="1"/>
                    </pic:cNvPicPr>
                  </pic:nvPicPr>
                  <pic:blipFill>
                    <a:blip r:embed="rId41"/>
                    <a:stretch>
                      <a:fillRect/>
                    </a:stretch>
                  </pic:blipFill>
                  <pic:spPr>
                    <a:xfrm>
                      <a:off x="0" y="0"/>
                      <a:ext cx="3371850" cy="1962150"/>
                    </a:xfrm>
                    <a:prstGeom prst="rect">
                      <a:avLst/>
                    </a:prstGeom>
                    <a:noFill/>
                    <a:ln>
                      <a:noFill/>
                    </a:ln>
                  </pic:spPr>
                </pic:pic>
              </a:graphicData>
            </a:graphic>
          </wp:inline>
        </w:drawing>
      </w:r>
    </w:p>
    <w:p>
      <w:pPr>
        <w:numPr>
          <w:ilvl w:val="0"/>
          <w:numId w:val="4"/>
        </w:numPr>
        <w:spacing w:line="360" w:lineRule="auto"/>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与线性监督分类相比</w:t>
      </w:r>
    </w:p>
    <w:p>
      <w:pPr>
        <w:numPr>
          <w:numId w:val="0"/>
        </w:numPr>
        <w:spacing w:line="360" w:lineRule="auto"/>
        <w:ind w:firstLine="48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首先，将该算法的性能与线性分类方法，主成分分析法，独立成分分析法，DPCA，DICA[7]进行比较。我们测试数据的平均故障检测率如图1所示：</w:t>
      </w:r>
    </w:p>
    <w:p>
      <w:pPr>
        <w:numPr>
          <w:numId w:val="0"/>
        </w:numPr>
        <w:spacing w:line="360" w:lineRule="auto"/>
        <w:ind w:firstLine="480"/>
        <w:jc w:val="center"/>
      </w:pPr>
      <w:r>
        <w:drawing>
          <wp:inline distT="0" distB="0" distL="114300" distR="114300">
            <wp:extent cx="5038725" cy="1666240"/>
            <wp:effectExtent l="0" t="0" r="9525" b="10160"/>
            <wp:docPr id="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pic:cNvPicPr>
                      <a:picLocks noChangeAspect="1"/>
                    </pic:cNvPicPr>
                  </pic:nvPicPr>
                  <pic:blipFill>
                    <a:blip r:embed="rId42"/>
                    <a:stretch>
                      <a:fillRect/>
                    </a:stretch>
                  </pic:blipFill>
                  <pic:spPr>
                    <a:xfrm>
                      <a:off x="0" y="0"/>
                      <a:ext cx="5038725" cy="1666240"/>
                    </a:xfrm>
                    <a:prstGeom prst="rect">
                      <a:avLst/>
                    </a:prstGeom>
                    <a:noFill/>
                    <a:ln>
                      <a:noFill/>
                    </a:ln>
                  </pic:spPr>
                </pic:pic>
              </a:graphicData>
            </a:graphic>
          </wp:inline>
        </w:drawing>
      </w:r>
    </w:p>
    <w:p>
      <w:pPr>
        <w:numPr>
          <w:numId w:val="0"/>
        </w:numPr>
        <w:spacing w:line="360" w:lineRule="auto"/>
        <w:ind w:firstLine="480"/>
        <w:jc w:val="center"/>
        <w:rPr>
          <w:rFonts w:hint="eastAsia" w:ascii="黑体" w:hAnsi="黑体" w:eastAsia="黑体" w:cs="黑体"/>
          <w:lang w:val="en-US" w:eastAsia="zh-CN"/>
        </w:rPr>
      </w:pPr>
      <w:r>
        <w:rPr>
          <w:rFonts w:hint="eastAsia" w:ascii="黑体" w:hAnsi="黑体" w:eastAsia="黑体" w:cs="黑体"/>
          <w:lang w:val="en-US" w:eastAsia="zh-CN"/>
        </w:rPr>
        <w:t>图1 几种线性监督二进制分类方法的平均故障检测率</w:t>
      </w:r>
    </w:p>
    <w:p>
      <w:pPr>
        <w:numPr>
          <w:numId w:val="0"/>
        </w:numPr>
        <w:spacing w:line="360" w:lineRule="auto"/>
        <w:ind w:firstLine="48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显而易见的，基于深度学习方法的平均检测准确率提高了2.62%，高于DICA：AO[7]。在这20中故障类型中，平均漏诊率为1.5%，只有258个样本未被检测到。所有检测结果见表二。从中可以看出，我们的方法具有优越的性能，特别是对于故障10、11、16、18、20，检测率有了明显的提高。而且深度学习方法对所有故障的检测率始终较高，这主要是因为所学习的深度体系结构能够充分揭示变量之间的相关性，而不是仅仅特征的重要组成部分。</w:t>
      </w:r>
    </w:p>
    <w:p>
      <w:pPr>
        <w:numPr>
          <w:numId w:val="0"/>
        </w:numPr>
        <w:spacing w:line="360" w:lineRule="auto"/>
        <w:ind w:firstLine="480"/>
        <w:jc w:val="both"/>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接着我们讨论故障3，9，15，21，特别是当上面分析的实验没有总结它们的时候。参考文献[18]和[19]指出，检测故障3、9、15、21是非常困难的，原因可能是在均值、方差或峰值时间中没有任何可观察到的变化，即它们是任何统计技术都不能容易的检测到的早期故障，但是深入学习可以做到。当两个隐藏层中的隐藏单元设置为200、200时，学习的新特征尺寸为200。图2显示了第六个维度的值。由此可见，正常情况下的故障模式是不同的，所以很容易通过这个维度用正常数据来识别故障数据。而且我们还可以得到不同的故障有不同的模式，这可以用来诊断故障类型。</w:t>
      </w:r>
    </w:p>
    <w:p>
      <w:pPr>
        <w:numPr>
          <w:numId w:val="0"/>
        </w:numPr>
        <w:spacing w:line="360" w:lineRule="auto"/>
        <w:ind w:firstLine="48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表2 不同类型故障的检出率</w:t>
      </w:r>
    </w:p>
    <w:p>
      <w:pPr>
        <w:numPr>
          <w:numId w:val="0"/>
        </w:numPr>
        <w:spacing w:line="360" w:lineRule="auto"/>
        <w:ind w:firstLine="480"/>
        <w:jc w:val="center"/>
      </w:pPr>
      <w:r>
        <w:drawing>
          <wp:inline distT="0" distB="0" distL="114300" distR="114300">
            <wp:extent cx="5270500" cy="2326005"/>
            <wp:effectExtent l="0" t="0" r="6350" b="17145"/>
            <wp:docPr id="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4"/>
                    <pic:cNvPicPr>
                      <a:picLocks noChangeAspect="1"/>
                    </pic:cNvPicPr>
                  </pic:nvPicPr>
                  <pic:blipFill>
                    <a:blip r:embed="rId43"/>
                    <a:stretch>
                      <a:fillRect/>
                    </a:stretch>
                  </pic:blipFill>
                  <pic:spPr>
                    <a:xfrm>
                      <a:off x="0" y="0"/>
                      <a:ext cx="5270500" cy="2326005"/>
                    </a:xfrm>
                    <a:prstGeom prst="rect">
                      <a:avLst/>
                    </a:prstGeom>
                    <a:noFill/>
                    <a:ln>
                      <a:noFill/>
                    </a:ln>
                  </pic:spPr>
                </pic:pic>
              </a:graphicData>
            </a:graphic>
          </wp:inline>
        </w:drawing>
      </w:r>
    </w:p>
    <w:p>
      <w:pPr>
        <w:numPr>
          <w:numId w:val="0"/>
        </w:numPr>
        <w:spacing w:line="360" w:lineRule="auto"/>
        <w:ind w:firstLine="480"/>
        <w:jc w:val="center"/>
      </w:pPr>
      <w:r>
        <w:drawing>
          <wp:inline distT="0" distB="0" distL="114300" distR="114300">
            <wp:extent cx="3219450" cy="1943100"/>
            <wp:effectExtent l="0" t="0" r="0" b="0"/>
            <wp:docPr id="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5"/>
                    <pic:cNvPicPr>
                      <a:picLocks noChangeAspect="1"/>
                    </pic:cNvPicPr>
                  </pic:nvPicPr>
                  <pic:blipFill>
                    <a:blip r:embed="rId44"/>
                    <a:stretch>
                      <a:fillRect/>
                    </a:stretch>
                  </pic:blipFill>
                  <pic:spPr>
                    <a:xfrm>
                      <a:off x="0" y="0"/>
                      <a:ext cx="3219450" cy="1943100"/>
                    </a:xfrm>
                    <a:prstGeom prst="rect">
                      <a:avLst/>
                    </a:prstGeom>
                    <a:noFill/>
                    <a:ln>
                      <a:noFill/>
                    </a:ln>
                  </pic:spPr>
                </pic:pic>
              </a:graphicData>
            </a:graphic>
          </wp:inline>
        </w:drawing>
      </w:r>
    </w:p>
    <w:p>
      <w:pPr>
        <w:numPr>
          <w:numId w:val="0"/>
        </w:numPr>
        <w:spacing w:line="360" w:lineRule="auto"/>
        <w:ind w:firstLine="480"/>
        <w:jc w:val="center"/>
        <w:rPr>
          <w:rFonts w:hint="eastAsia" w:ascii="黑体" w:hAnsi="黑体" w:eastAsia="黑体" w:cs="黑体"/>
          <w:lang w:val="en-US" w:eastAsia="zh-CN"/>
        </w:rPr>
      </w:pPr>
      <w:r>
        <w:rPr>
          <w:rFonts w:hint="eastAsia" w:ascii="黑体" w:hAnsi="黑体" w:eastAsia="黑体" w:cs="黑体"/>
          <w:lang w:val="en-US" w:eastAsia="zh-CN"/>
        </w:rPr>
        <w:t>图2 故障3、9、15、21在深度学习之后的第六维度的值</w:t>
      </w:r>
    </w:p>
    <w:p>
      <w:pPr>
        <w:keepNext w:val="0"/>
        <w:keepLines w:val="0"/>
        <w:widowControl/>
        <w:numPr>
          <w:ilvl w:val="0"/>
          <w:numId w:val="0"/>
        </w:numPr>
        <w:suppressLineNumbers w:val="0"/>
        <w:jc w:val="center"/>
      </w:pPr>
      <w:r>
        <w:drawing>
          <wp:inline distT="0" distB="0" distL="114300" distR="114300">
            <wp:extent cx="2886075" cy="2133600"/>
            <wp:effectExtent l="0" t="0" r="9525" b="0"/>
            <wp:docPr id="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6"/>
                    <pic:cNvPicPr>
                      <a:picLocks noChangeAspect="1"/>
                    </pic:cNvPicPr>
                  </pic:nvPicPr>
                  <pic:blipFill>
                    <a:blip r:embed="rId45"/>
                    <a:stretch>
                      <a:fillRect/>
                    </a:stretch>
                  </pic:blipFill>
                  <pic:spPr>
                    <a:xfrm>
                      <a:off x="0" y="0"/>
                      <a:ext cx="2886075" cy="2133600"/>
                    </a:xfrm>
                    <a:prstGeom prst="rect">
                      <a:avLst/>
                    </a:prstGeom>
                    <a:noFill/>
                    <a:ln>
                      <a:noFill/>
                    </a:ln>
                  </pic:spPr>
                </pic:pic>
              </a:graphicData>
            </a:graphic>
          </wp:inline>
        </w:drawing>
      </w:r>
    </w:p>
    <w:p>
      <w:pPr>
        <w:keepNext w:val="0"/>
        <w:keepLines w:val="0"/>
        <w:widowControl/>
        <w:numPr>
          <w:ilvl w:val="0"/>
          <w:numId w:val="0"/>
        </w:numPr>
        <w:suppressLineNumbers w:val="0"/>
        <w:jc w:val="center"/>
        <w:rPr>
          <w:rFonts w:hint="eastAsia" w:ascii="黑体" w:hAnsi="黑体" w:eastAsia="黑体" w:cs="黑体"/>
          <w:lang w:val="en-US" w:eastAsia="zh-CN"/>
        </w:rPr>
      </w:pPr>
      <w:r>
        <w:rPr>
          <w:rFonts w:hint="eastAsia" w:ascii="黑体" w:hAnsi="黑体" w:eastAsia="黑体" w:cs="黑体"/>
          <w:lang w:val="en-US" w:eastAsia="zh-CN"/>
        </w:rPr>
        <w:t>图3 故障3、9、15、21的故障检测率</w:t>
      </w:r>
    </w:p>
    <w:p>
      <w:pPr>
        <w:keepNext w:val="0"/>
        <w:keepLines w:val="0"/>
        <w:widowControl/>
        <w:numPr>
          <w:ilvl w:val="0"/>
          <w:numId w:val="0"/>
        </w:numPr>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图3显示了由于性能非常大的改进而产生的革命性变化，从根本上解决了这四种故障的检测问题。</w:t>
      </w:r>
    </w:p>
    <w:p>
      <w:pPr>
        <w:numPr>
          <w:ilvl w:val="0"/>
          <w:numId w:val="4"/>
        </w:numPr>
        <w:spacing w:line="360" w:lineRule="auto"/>
        <w:ind w:left="0" w:leftChars="0" w:firstLine="0" w:firstLineChars="0"/>
        <w:jc w:val="left"/>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与非线性检测方式相比</w:t>
      </w:r>
    </w:p>
    <w:p>
      <w:pPr>
        <w:numPr>
          <w:numId w:val="0"/>
        </w:numPr>
        <w:spacing w:line="360" w:lineRule="auto"/>
        <w:ind w:firstLine="480"/>
        <w:jc w:val="left"/>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该算法的性能将分别与SVM，NMFSC进行比较。我们测试数据集中的平均故障检测率如图４所示。作为一个二进制分类，我们的算法取得了理想的结果。和NMFSC不同，深度学习方法可以学习数据的结构和分布特征，充分挖掘局部特征和全局特征。虽然SVM也取得了较好的检测率，但它没有对数据的潜在特征进行深度挖掘。</w:t>
      </w:r>
    </w:p>
    <w:p>
      <w:pPr>
        <w:numPr>
          <w:numId w:val="0"/>
        </w:numPr>
        <w:spacing w:line="360" w:lineRule="auto"/>
        <w:ind w:firstLine="480"/>
        <w:jc w:val="center"/>
      </w:pPr>
      <w:r>
        <w:drawing>
          <wp:inline distT="0" distB="0" distL="114300" distR="114300">
            <wp:extent cx="5229225" cy="1781175"/>
            <wp:effectExtent l="0" t="0" r="9525" b="9525"/>
            <wp:docPr id="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pic:cNvPicPr>
                      <a:picLocks noChangeAspect="1"/>
                    </pic:cNvPicPr>
                  </pic:nvPicPr>
                  <pic:blipFill>
                    <a:blip r:embed="rId46"/>
                    <a:stretch>
                      <a:fillRect/>
                    </a:stretch>
                  </pic:blipFill>
                  <pic:spPr>
                    <a:xfrm>
                      <a:off x="0" y="0"/>
                      <a:ext cx="5229225" cy="1781175"/>
                    </a:xfrm>
                    <a:prstGeom prst="rect">
                      <a:avLst/>
                    </a:prstGeom>
                    <a:noFill/>
                    <a:ln>
                      <a:noFill/>
                    </a:ln>
                  </pic:spPr>
                </pic:pic>
              </a:graphicData>
            </a:graphic>
          </wp:inline>
        </w:drawing>
      </w:r>
    </w:p>
    <w:p>
      <w:pPr>
        <w:numPr>
          <w:numId w:val="0"/>
        </w:numPr>
        <w:spacing w:line="360" w:lineRule="auto"/>
        <w:ind w:firstLine="480"/>
        <w:jc w:val="center"/>
        <w:rPr>
          <w:rFonts w:hint="eastAsia" w:ascii="黑体" w:hAnsi="黑体" w:eastAsia="黑体" w:cs="黑体"/>
          <w:lang w:val="en-US" w:eastAsia="zh-CN"/>
        </w:rPr>
      </w:pPr>
      <w:r>
        <w:rPr>
          <w:rFonts w:hint="eastAsia" w:ascii="黑体" w:hAnsi="黑体" w:eastAsia="黑体" w:cs="黑体"/>
          <w:lang w:val="en-US" w:eastAsia="zh-CN"/>
        </w:rPr>
        <w:t>图4 几种非线性二进制分类方法对不同类型的平均检测率</w:t>
      </w:r>
    </w:p>
    <w:p>
      <w:pPr>
        <w:numPr>
          <w:numId w:val="0"/>
        </w:numPr>
        <w:spacing w:line="360" w:lineRule="auto"/>
        <w:ind w:firstLine="480"/>
        <w:jc w:val="center"/>
        <w:rPr>
          <w:rFonts w:hint="eastAsia" w:ascii="宋体" w:hAnsi="宋体" w:eastAsia="宋体" w:cs="宋体"/>
          <w:sz w:val="24"/>
          <w:szCs w:val="24"/>
          <w:lang w:val="en-US" w:eastAsia="zh-CN"/>
        </w:rPr>
      </w:pPr>
    </w:p>
    <w:p>
      <w:pPr>
        <w:numPr>
          <w:ilvl w:val="0"/>
          <w:numId w:val="1"/>
        </w:numPr>
        <w:spacing w:line="360" w:lineRule="auto"/>
        <w:ind w:left="0" w:leftChars="0" w:firstLine="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TENNESSEE EASTAMAN过程实验</w:t>
      </w:r>
    </w:p>
    <w:p>
      <w:pPr>
        <w:keepNext w:val="0"/>
        <w:keepLines w:val="0"/>
        <w:widowControl/>
        <w:suppressLineNumbers w:val="0"/>
        <w:spacing w:line="360" w:lineRule="auto"/>
        <w:ind w:firstLine="480"/>
        <w:jc w:val="left"/>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lang w:val="en-US" w:eastAsia="zh-CN"/>
        </w:rPr>
        <w:t>基于上面给出的理论，在公共基准TEP上给出并分析了实验，以在这一部分评估其有效性。TEP已经被广泛用于故障诊断研究，其数据可从</w:t>
      </w:r>
      <w:r>
        <w:rPr>
          <w:rFonts w:hint="eastAsia" w:ascii="宋体" w:hAnsi="宋体" w:eastAsia="宋体" w:cs="宋体"/>
          <w:color w:val="000000"/>
          <w:kern w:val="0"/>
          <w:sz w:val="24"/>
          <w:szCs w:val="24"/>
          <w:lang w:val="en-US" w:eastAsia="zh-CN" w:bidi="ar"/>
        </w:rPr>
        <w:t>http://web.mit.edu/braatzgroup/links.html下21种类型的已识别故障，每种故障由52个变量组成，这些变量以3分钟的采样间隔产生。每个故障条件包括480个样本作为训练数据集。同时，将960个样本作为测试数据集，对应于160个样本，8小时后诱发故障。</w:t>
      </w:r>
    </w:p>
    <w:p>
      <w:pPr>
        <w:keepNext w:val="0"/>
        <w:keepLines w:val="0"/>
        <w:widowControl/>
        <w:numPr>
          <w:ilvl w:val="0"/>
          <w:numId w:val="5"/>
        </w:numPr>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探伤</w:t>
      </w:r>
    </w:p>
    <w:p>
      <w:pPr>
        <w:keepNext w:val="0"/>
        <w:keepLines w:val="0"/>
        <w:widowControl/>
        <w:numPr>
          <w:numId w:val="0"/>
        </w:numPr>
        <w:suppressLineNumbers w:val="0"/>
        <w:spacing w:line="360" w:lineRule="auto"/>
        <w:ind w:firstLine="48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为了验证所提方法的测试性能，本小节将实验配置为两种情况：与线性监督分类相比较，与非线性检测方法进行比较。由于数据库中的正常运行条件只有500个样本，我们将其与测试数据集中的前100个样本合并为正常样本，并将前20个故障训练集合并为新训练数据集中的样本。测试数据集中剩余的860个样本任然是测试样本，用于识别故障是否发生。</w:t>
      </w:r>
    </w:p>
    <w:p>
      <w:pPr>
        <w:keepNext w:val="0"/>
        <w:keepLines w:val="0"/>
        <w:widowControl/>
        <w:numPr>
          <w:numId w:val="0"/>
        </w:numPr>
        <w:suppressLineNumbers w:val="0"/>
        <w:spacing w:line="360" w:lineRule="auto"/>
        <w:ind w:firstLine="48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5"/>
        </w:numPr>
        <w:suppressLineNumbers w:val="0"/>
        <w:spacing w:line="360" w:lineRule="auto"/>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故障分类</w:t>
      </w:r>
    </w:p>
    <w:p>
      <w:pPr>
        <w:keepNext w:val="0"/>
        <w:keepLines w:val="0"/>
        <w:widowControl/>
        <w:numPr>
          <w:numId w:val="0"/>
        </w:numPr>
        <w:suppressLineNumbers w:val="0"/>
        <w:spacing w:line="360" w:lineRule="auto"/>
        <w:ind w:leftChars="0" w:firstLine="48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检测到故障之后下一步就是确定其类型。与传统SVM的“一对一”或者“一对所有”策略不同，我们的模型是一个多级分类问题，只能为一个统一的判别模型训练多个故障数据。</w:t>
      </w:r>
    </w:p>
    <w:p>
      <w:pPr>
        <w:keepNext w:val="0"/>
        <w:keepLines w:val="0"/>
        <w:widowControl/>
        <w:numPr>
          <w:numId w:val="0"/>
        </w:numPr>
        <w:suppressLineNumbers w:val="0"/>
        <w:spacing w:line="360" w:lineRule="auto"/>
        <w:ind w:leftChars="0" w:firstLine="480"/>
        <w:jc w:val="center"/>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表3 故障类型4，9，11和2，10，13，14</w:t>
      </w:r>
    </w:p>
    <w:p>
      <w:pPr>
        <w:keepNext w:val="0"/>
        <w:keepLines w:val="0"/>
        <w:widowControl/>
        <w:numPr>
          <w:numId w:val="0"/>
        </w:numPr>
        <w:suppressLineNumbers w:val="0"/>
        <w:spacing w:line="360" w:lineRule="auto"/>
        <w:ind w:leftChars="0" w:firstLine="480"/>
        <w:jc w:val="center"/>
      </w:pPr>
      <w:r>
        <w:drawing>
          <wp:inline distT="0" distB="0" distL="114300" distR="114300">
            <wp:extent cx="3295650" cy="1114425"/>
            <wp:effectExtent l="0" t="0" r="0" b="9525"/>
            <wp:docPr id="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8"/>
                    <pic:cNvPicPr>
                      <a:picLocks noChangeAspect="1"/>
                    </pic:cNvPicPr>
                  </pic:nvPicPr>
                  <pic:blipFill>
                    <a:blip r:embed="rId47"/>
                    <a:stretch>
                      <a:fillRect/>
                    </a:stretch>
                  </pic:blipFill>
                  <pic:spPr>
                    <a:xfrm>
                      <a:off x="0" y="0"/>
                      <a:ext cx="3295650" cy="1114425"/>
                    </a:xfrm>
                    <a:prstGeom prst="rect">
                      <a:avLst/>
                    </a:prstGeom>
                    <a:noFill/>
                    <a:ln>
                      <a:noFill/>
                    </a:ln>
                  </pic:spPr>
                </pic:pic>
              </a:graphicData>
            </a:graphic>
          </wp:inline>
        </w:drawing>
      </w:r>
    </w:p>
    <w:p>
      <w:pPr>
        <w:keepNext w:val="0"/>
        <w:keepLines w:val="0"/>
        <w:widowControl/>
        <w:numPr>
          <w:numId w:val="0"/>
        </w:numPr>
        <w:suppressLineNumbers w:val="0"/>
        <w:spacing w:line="360" w:lineRule="auto"/>
        <w:ind w:leftChars="0" w:firstLine="480"/>
        <w:jc w:val="left"/>
        <w:rPr>
          <w:rFonts w:hint="eastAsia" w:ascii="宋体" w:hAnsi="宋体" w:eastAsia="宋体" w:cs="宋体"/>
          <w:i w:val="0"/>
          <w:caps w:val="0"/>
          <w:color w:val="333333"/>
          <w:spacing w:val="0"/>
          <w:sz w:val="24"/>
          <w:szCs w:val="24"/>
          <w:shd w:val="clear" w:fill="FCFCFC"/>
        </w:rPr>
      </w:pPr>
      <w:r>
        <w:rPr>
          <w:rFonts w:hint="eastAsia" w:ascii="宋体" w:hAnsi="宋体" w:eastAsia="宋体" w:cs="宋体"/>
          <w:i w:val="0"/>
          <w:caps w:val="0"/>
          <w:color w:val="333333"/>
          <w:spacing w:val="0"/>
          <w:sz w:val="24"/>
          <w:szCs w:val="24"/>
          <w:shd w:val="clear" w:fill="FCFCFC"/>
        </w:rPr>
        <w:t>由于故障检测只是一个二进制分类，为了验证我们的算法在多类上的有效性，我们首先对表三中的故障2、4、9、10、11、13和14进行了实验。对于断层4、9和11，它们的断层变量在相互作图时是重叠的，因此不容易分类。表四给出了它们的混淆矩阵。这清楚地阐明了如何区分不同的错误。例如，第一行中的746示出了故障4的正确预测检索样本的数量，而7是将故障4划分为故障9的错误分类数。每一列代表实际类中的实例。对于故障2、10、13、14，它们涵盖了所有难以区分的故障类型。获得的诊断混淆矩阵列于表五，这表明我们的算法执行</w:t>
      </w:r>
      <w:r>
        <w:rPr>
          <w:rFonts w:hint="eastAsia" w:ascii="宋体" w:hAnsi="宋体" w:eastAsia="宋体" w:cs="宋体"/>
          <w:i w:val="0"/>
          <w:caps w:val="0"/>
          <w:color w:val="333333"/>
          <w:spacing w:val="0"/>
          <w:sz w:val="24"/>
          <w:szCs w:val="24"/>
          <w:shd w:val="clear" w:fill="FCFCFC"/>
          <w:lang w:val="en-US" w:eastAsia="zh-CN"/>
        </w:rPr>
        <w:t>良好</w:t>
      </w:r>
      <w:r>
        <w:rPr>
          <w:rFonts w:hint="eastAsia" w:ascii="宋体" w:hAnsi="宋体" w:eastAsia="宋体" w:cs="宋体"/>
          <w:i w:val="0"/>
          <w:caps w:val="0"/>
          <w:color w:val="333333"/>
          <w:spacing w:val="0"/>
          <w:sz w:val="24"/>
          <w:szCs w:val="24"/>
          <w:shd w:val="clear" w:fill="FCFCFC"/>
        </w:rPr>
        <w:t>。误报率为8.56%。</w:t>
      </w:r>
    </w:p>
    <w:p>
      <w:pPr>
        <w:keepNext w:val="0"/>
        <w:keepLines w:val="0"/>
        <w:widowControl/>
        <w:numPr>
          <w:numId w:val="0"/>
        </w:numPr>
        <w:suppressLineNumbers w:val="0"/>
        <w:spacing w:line="360" w:lineRule="auto"/>
        <w:ind w:leftChars="0" w:firstLine="480"/>
        <w:jc w:val="center"/>
        <w:rPr>
          <w:rFonts w:hint="eastAsia" w:ascii="黑体" w:hAnsi="黑体" w:eastAsia="黑体" w:cs="黑体"/>
          <w:i w:val="0"/>
          <w:caps w:val="0"/>
          <w:color w:val="333333"/>
          <w:spacing w:val="0"/>
          <w:sz w:val="21"/>
          <w:szCs w:val="21"/>
          <w:shd w:val="clear" w:fill="FCFCFC"/>
          <w:lang w:val="en-US" w:eastAsia="zh-CN"/>
        </w:rPr>
      </w:pPr>
      <w:r>
        <w:rPr>
          <w:rFonts w:hint="eastAsia" w:ascii="黑体" w:hAnsi="黑体" w:eastAsia="黑体" w:cs="黑体"/>
          <w:i w:val="0"/>
          <w:caps w:val="0"/>
          <w:color w:val="333333"/>
          <w:spacing w:val="0"/>
          <w:sz w:val="21"/>
          <w:szCs w:val="21"/>
          <w:shd w:val="clear" w:fill="FCFCFC"/>
          <w:lang w:val="en-US" w:eastAsia="zh-CN"/>
        </w:rPr>
        <w:t>表4 故障4，9，11的混淆矩阵</w:t>
      </w:r>
    </w:p>
    <w:p>
      <w:pPr>
        <w:keepNext w:val="0"/>
        <w:keepLines w:val="0"/>
        <w:widowControl/>
        <w:numPr>
          <w:numId w:val="0"/>
        </w:numPr>
        <w:suppressLineNumbers w:val="0"/>
        <w:spacing w:line="360" w:lineRule="auto"/>
        <w:ind w:leftChars="0" w:firstLine="480"/>
        <w:jc w:val="center"/>
        <w:rPr>
          <w:rFonts w:hint="eastAsia" w:ascii="宋体" w:hAnsi="宋体" w:eastAsia="宋体" w:cs="宋体"/>
          <w:i w:val="0"/>
          <w:caps w:val="0"/>
          <w:color w:val="333333"/>
          <w:spacing w:val="0"/>
          <w:sz w:val="24"/>
          <w:szCs w:val="24"/>
          <w:shd w:val="clear" w:fill="FCFCFC"/>
        </w:rPr>
      </w:pPr>
      <w:r>
        <w:drawing>
          <wp:inline distT="0" distB="0" distL="114300" distR="114300">
            <wp:extent cx="3000375" cy="638175"/>
            <wp:effectExtent l="0" t="0" r="9525" b="9525"/>
            <wp:docPr id="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9"/>
                    <pic:cNvPicPr>
                      <a:picLocks noChangeAspect="1"/>
                    </pic:cNvPicPr>
                  </pic:nvPicPr>
                  <pic:blipFill>
                    <a:blip r:embed="rId48"/>
                    <a:stretch>
                      <a:fillRect/>
                    </a:stretch>
                  </pic:blipFill>
                  <pic:spPr>
                    <a:xfrm>
                      <a:off x="0" y="0"/>
                      <a:ext cx="3000375" cy="638175"/>
                    </a:xfrm>
                    <a:prstGeom prst="rect">
                      <a:avLst/>
                    </a:prstGeom>
                    <a:noFill/>
                    <a:ln>
                      <a:noFill/>
                    </a:ln>
                  </pic:spPr>
                </pic:pic>
              </a:graphicData>
            </a:graphic>
          </wp:inline>
        </w:drawing>
      </w:r>
    </w:p>
    <w:p>
      <w:pPr>
        <w:keepNext w:val="0"/>
        <w:keepLines w:val="0"/>
        <w:widowControl/>
        <w:numPr>
          <w:numId w:val="0"/>
        </w:numPr>
        <w:suppressLineNumbers w:val="0"/>
        <w:spacing w:line="360" w:lineRule="auto"/>
        <w:ind w:leftChars="0" w:firstLine="480"/>
        <w:jc w:val="center"/>
        <w:rPr>
          <w:rFonts w:hint="eastAsia" w:ascii="黑体" w:hAnsi="黑体" w:eastAsia="黑体" w:cs="黑体"/>
          <w:i w:val="0"/>
          <w:caps w:val="0"/>
          <w:color w:val="333333"/>
          <w:spacing w:val="0"/>
          <w:sz w:val="21"/>
          <w:szCs w:val="21"/>
          <w:shd w:val="clear" w:fill="FCFCFC"/>
          <w:lang w:val="en-US" w:eastAsia="zh-CN"/>
        </w:rPr>
      </w:pPr>
      <w:r>
        <w:rPr>
          <w:rFonts w:hint="eastAsia" w:ascii="黑体" w:hAnsi="黑体" w:eastAsia="黑体" w:cs="黑体"/>
          <w:i w:val="0"/>
          <w:caps w:val="0"/>
          <w:color w:val="333333"/>
          <w:spacing w:val="0"/>
          <w:sz w:val="21"/>
          <w:szCs w:val="21"/>
          <w:shd w:val="clear" w:fill="FCFCFC"/>
          <w:lang w:val="en-US" w:eastAsia="zh-CN"/>
        </w:rPr>
        <w:t>表5 故障2，10，13，14的混淆矩阵</w:t>
      </w:r>
    </w:p>
    <w:p>
      <w:pPr>
        <w:keepNext w:val="0"/>
        <w:keepLines w:val="0"/>
        <w:widowControl/>
        <w:numPr>
          <w:numId w:val="0"/>
        </w:numPr>
        <w:suppressLineNumbers w:val="0"/>
        <w:spacing w:line="360" w:lineRule="auto"/>
        <w:ind w:leftChars="0" w:firstLine="480"/>
        <w:jc w:val="center"/>
      </w:pPr>
      <w:r>
        <w:drawing>
          <wp:inline distT="0" distB="0" distL="114300" distR="114300">
            <wp:extent cx="3009900" cy="762000"/>
            <wp:effectExtent l="0" t="0" r="0" b="0"/>
            <wp:docPr id="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0"/>
                    <pic:cNvPicPr>
                      <a:picLocks noChangeAspect="1"/>
                    </pic:cNvPicPr>
                  </pic:nvPicPr>
                  <pic:blipFill>
                    <a:blip r:embed="rId49"/>
                    <a:stretch>
                      <a:fillRect/>
                    </a:stretch>
                  </pic:blipFill>
                  <pic:spPr>
                    <a:xfrm>
                      <a:off x="0" y="0"/>
                      <a:ext cx="3009900" cy="762000"/>
                    </a:xfrm>
                    <a:prstGeom prst="rect">
                      <a:avLst/>
                    </a:prstGeom>
                    <a:noFill/>
                    <a:ln>
                      <a:noFill/>
                    </a:ln>
                  </pic:spPr>
                </pic:pic>
              </a:graphicData>
            </a:graphic>
          </wp:inline>
        </w:drawing>
      </w:r>
    </w:p>
    <w:p>
      <w:pPr>
        <w:keepNext w:val="0"/>
        <w:keepLines w:val="0"/>
        <w:widowControl/>
        <w:numPr>
          <w:numId w:val="0"/>
        </w:numPr>
        <w:suppressLineNumbers w:val="0"/>
        <w:spacing w:line="360" w:lineRule="auto"/>
        <w:ind w:leftChars="0"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图5显示了基于堆叠稀疏自动编码器和其他相近的方法，稀疏表示[14]，随机森林[13]，SVM[12]，结构SVM[10]的测试数据和评价故障分类率。基于该方法的评价分类准确率提高了7.67%，明显高于其他方法。</w:t>
      </w:r>
    </w:p>
    <w:p>
      <w:pPr>
        <w:keepNext w:val="0"/>
        <w:keepLines w:val="0"/>
        <w:widowControl/>
        <w:numPr>
          <w:numId w:val="0"/>
        </w:numPr>
        <w:suppressLineNumbers w:val="0"/>
        <w:spacing w:line="360" w:lineRule="auto"/>
        <w:ind w:leftChars="0" w:firstLine="48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此外，所有故障的分类率如图6所示，所有这些方法对测试集故障诊断的总体趋势大体一致。对于故障1，2，它们的变量明显偏离正常状态，所有这些方法都能有较高的诊断率，但对于正常状态无明显变化或者变量重叠的故障，我们的方法有较高的诊断率。</w:t>
      </w:r>
    </w:p>
    <w:p>
      <w:pPr>
        <w:keepNext w:val="0"/>
        <w:keepLines w:val="0"/>
        <w:widowControl/>
        <w:numPr>
          <w:numId w:val="0"/>
        </w:numPr>
        <w:suppressLineNumbers w:val="0"/>
        <w:spacing w:line="360" w:lineRule="auto"/>
        <w:ind w:leftChars="0" w:firstLine="480"/>
        <w:jc w:val="center"/>
      </w:pPr>
      <w:r>
        <w:drawing>
          <wp:inline distT="0" distB="0" distL="114300" distR="114300">
            <wp:extent cx="3000375" cy="1838325"/>
            <wp:effectExtent l="0" t="0" r="9525" b="9525"/>
            <wp:docPr id="10"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1"/>
                    <pic:cNvPicPr>
                      <a:picLocks noChangeAspect="1"/>
                    </pic:cNvPicPr>
                  </pic:nvPicPr>
                  <pic:blipFill>
                    <a:blip r:embed="rId50"/>
                    <a:stretch>
                      <a:fillRect/>
                    </a:stretch>
                  </pic:blipFill>
                  <pic:spPr>
                    <a:xfrm>
                      <a:off x="0" y="0"/>
                      <a:ext cx="3000375" cy="1838325"/>
                    </a:xfrm>
                    <a:prstGeom prst="rect">
                      <a:avLst/>
                    </a:prstGeom>
                    <a:noFill/>
                    <a:ln>
                      <a:noFill/>
                    </a:ln>
                  </pic:spPr>
                </pic:pic>
              </a:graphicData>
            </a:graphic>
          </wp:inline>
        </w:drawing>
      </w:r>
    </w:p>
    <w:p>
      <w:pPr>
        <w:keepNext w:val="0"/>
        <w:keepLines w:val="0"/>
        <w:widowControl/>
        <w:numPr>
          <w:numId w:val="0"/>
        </w:numPr>
        <w:suppressLineNumbers w:val="0"/>
        <w:spacing w:line="360" w:lineRule="auto"/>
        <w:ind w:leftChars="0" w:firstLine="480"/>
        <w:jc w:val="center"/>
        <w:rPr>
          <w:rFonts w:hint="eastAsia" w:ascii="黑体" w:hAnsi="黑体" w:eastAsia="黑体" w:cs="黑体"/>
          <w:lang w:val="en-US" w:eastAsia="zh-CN"/>
        </w:rPr>
      </w:pPr>
      <w:r>
        <w:rPr>
          <w:rFonts w:hint="eastAsia" w:ascii="黑体" w:hAnsi="黑体" w:eastAsia="黑体" w:cs="黑体"/>
          <w:lang w:val="en-US" w:eastAsia="zh-CN"/>
        </w:rPr>
        <w:t>图5 5种方法的评价故障分类率</w:t>
      </w:r>
    </w:p>
    <w:p>
      <w:pPr>
        <w:keepNext w:val="0"/>
        <w:keepLines w:val="0"/>
        <w:widowControl/>
        <w:numPr>
          <w:numId w:val="0"/>
        </w:numPr>
        <w:suppressLineNumbers w:val="0"/>
        <w:spacing w:line="360" w:lineRule="auto"/>
        <w:ind w:leftChars="0" w:firstLine="480"/>
        <w:jc w:val="center"/>
      </w:pPr>
      <w:r>
        <w:drawing>
          <wp:inline distT="0" distB="0" distL="114300" distR="114300">
            <wp:extent cx="5272405" cy="1889760"/>
            <wp:effectExtent l="0" t="0" r="4445" b="15240"/>
            <wp:docPr id="1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2"/>
                    <pic:cNvPicPr>
                      <a:picLocks noChangeAspect="1"/>
                    </pic:cNvPicPr>
                  </pic:nvPicPr>
                  <pic:blipFill>
                    <a:blip r:embed="rId51"/>
                    <a:stretch>
                      <a:fillRect/>
                    </a:stretch>
                  </pic:blipFill>
                  <pic:spPr>
                    <a:xfrm>
                      <a:off x="0" y="0"/>
                      <a:ext cx="5272405" cy="1889760"/>
                    </a:xfrm>
                    <a:prstGeom prst="rect">
                      <a:avLst/>
                    </a:prstGeom>
                    <a:noFill/>
                    <a:ln>
                      <a:noFill/>
                    </a:ln>
                  </pic:spPr>
                </pic:pic>
              </a:graphicData>
            </a:graphic>
          </wp:inline>
        </w:drawing>
      </w:r>
    </w:p>
    <w:p>
      <w:pPr>
        <w:keepNext w:val="0"/>
        <w:keepLines w:val="0"/>
        <w:widowControl/>
        <w:numPr>
          <w:numId w:val="0"/>
        </w:numPr>
        <w:suppressLineNumbers w:val="0"/>
        <w:spacing w:line="360" w:lineRule="auto"/>
        <w:ind w:leftChars="0" w:firstLine="480"/>
        <w:jc w:val="center"/>
        <w:rPr>
          <w:rFonts w:hint="eastAsia" w:ascii="黑体" w:hAnsi="黑体" w:eastAsia="黑体" w:cs="黑体"/>
          <w:lang w:val="en-US" w:eastAsia="zh-CN"/>
        </w:rPr>
      </w:pPr>
      <w:r>
        <w:rPr>
          <w:rFonts w:hint="eastAsia" w:ascii="黑体" w:hAnsi="黑体" w:eastAsia="黑体" w:cs="黑体"/>
          <w:lang w:val="en-US" w:eastAsia="zh-CN"/>
        </w:rPr>
        <w:t>图6 不同类型分类方法的平均诊断率</w:t>
      </w:r>
    </w:p>
    <w:p>
      <w:pPr>
        <w:keepNext w:val="0"/>
        <w:keepLines w:val="0"/>
        <w:widowControl/>
        <w:numPr>
          <w:numId w:val="0"/>
        </w:numPr>
        <w:suppressLineNumbers w:val="0"/>
        <w:spacing w:line="360" w:lineRule="auto"/>
        <w:jc w:val="both"/>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注</w:t>
      </w:r>
      <w:r>
        <w:rPr>
          <w:rFonts w:hint="eastAsia" w:ascii="宋体" w:hAnsi="宋体" w:eastAsia="宋体" w:cs="宋体"/>
          <w:sz w:val="24"/>
          <w:szCs w:val="24"/>
          <w:lang w:val="en-US" w:eastAsia="zh-CN"/>
        </w:rPr>
        <w:t>：图5中的报告分类率来自参考文献[14]，[13]，[12]，[10]，但所有这些研究都是在完全相同的情况下进行的。</w:t>
      </w:r>
    </w:p>
    <w:p>
      <w:pPr>
        <w:keepNext w:val="0"/>
        <w:keepLines w:val="0"/>
        <w:widowControl/>
        <w:numPr>
          <w:numId w:val="0"/>
        </w:numPr>
        <w:suppressLineNumbers w:val="0"/>
        <w:spacing w:line="360" w:lineRule="auto"/>
        <w:jc w:val="both"/>
        <w:rPr>
          <w:rFonts w:hint="eastAsia" w:ascii="宋体" w:hAnsi="宋体" w:eastAsia="宋体" w:cs="宋体"/>
          <w:sz w:val="24"/>
          <w:szCs w:val="24"/>
          <w:lang w:val="en-US" w:eastAsia="zh-CN"/>
        </w:rPr>
      </w:pPr>
    </w:p>
    <w:p>
      <w:pPr>
        <w:keepNext w:val="0"/>
        <w:keepLines w:val="0"/>
        <w:widowControl/>
        <w:numPr>
          <w:ilvl w:val="0"/>
          <w:numId w:val="5"/>
        </w:numPr>
        <w:suppressLineNumbers w:val="0"/>
        <w:spacing w:line="360" w:lineRule="auto"/>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计算成本</w:t>
      </w:r>
    </w:p>
    <w:p>
      <w:pPr>
        <w:keepNext w:val="0"/>
        <w:keepLines w:val="0"/>
        <w:widowControl/>
        <w:numPr>
          <w:numId w:val="0"/>
        </w:numPr>
        <w:suppressLineNumbers w:val="0"/>
        <w:spacing w:line="360" w:lineRule="auto"/>
        <w:ind w:leftChars="0" w:firstLine="49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本文所做的实验是在一个AMD公司的四核9750PC（2.4GHz，4GB内存）32位Windows 7操作系统Matlab环境下实现的。实时检测和分类平均执行时间为0.0035秒。这主要是因为所提出的方法在离线训练参数后，只需要根据当前样本数据进行诊断，而不需要分析历史数据。</w:t>
      </w:r>
    </w:p>
    <w:p>
      <w:pPr>
        <w:keepNext w:val="0"/>
        <w:keepLines w:val="0"/>
        <w:widowControl/>
        <w:numPr>
          <w:numId w:val="0"/>
        </w:numPr>
        <w:suppressLineNumbers w:val="0"/>
        <w:spacing w:line="360" w:lineRule="auto"/>
        <w:ind w:leftChars="0" w:firstLine="49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深度学习的优点是在处理大规模数据库时，对于TEP只有52个变量，2层稀疏编码器就足够了，我们的仿真实验表明3层并不能明显提高精度，但复杂度增加了。考虑到诊断准确性和计算复杂性，我们提出的方法是有竞争力的。</w:t>
      </w:r>
    </w:p>
    <w:p>
      <w:pPr>
        <w:keepNext w:val="0"/>
        <w:keepLines w:val="0"/>
        <w:widowControl/>
        <w:numPr>
          <w:numId w:val="0"/>
        </w:numPr>
        <w:suppressLineNumbers w:val="0"/>
        <w:spacing w:line="360" w:lineRule="auto"/>
        <w:ind w:leftChars="0" w:firstLine="490"/>
        <w:jc w:val="both"/>
        <w:rPr>
          <w:rFonts w:hint="default" w:ascii="宋体" w:hAnsi="宋体" w:eastAsia="宋体" w:cs="宋体"/>
          <w:sz w:val="24"/>
          <w:szCs w:val="24"/>
          <w:lang w:val="en-US" w:eastAsia="zh-CN"/>
        </w:rPr>
      </w:pPr>
    </w:p>
    <w:p>
      <w:pPr>
        <w:keepNext w:val="0"/>
        <w:keepLines w:val="0"/>
        <w:widowControl/>
        <w:numPr>
          <w:numId w:val="0"/>
        </w:numPr>
        <w:suppressLineNumbers w:val="0"/>
        <w:spacing w:line="360" w:lineRule="auto"/>
        <w:ind w:leftChars="0" w:firstLine="49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IV.结论</w:t>
      </w:r>
    </w:p>
    <w:p>
      <w:pPr>
        <w:keepNext w:val="0"/>
        <w:keepLines w:val="0"/>
        <w:widowControl/>
        <w:numPr>
          <w:numId w:val="0"/>
        </w:numPr>
        <w:suppressLineNumbers w:val="0"/>
        <w:spacing w:line="360" w:lineRule="auto"/>
        <w:ind w:leftChars="0" w:firstLine="49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采用深度学习来学习故障数据的深层结构。该方法具有很强的学习能力，特别是对于早期故障，可以提高故障检测和诊断的准确性。堆叠式自动编码器享有任何深层网络的更强表达能力的所有好处；它可以捕捉统计技术找不到的特征。这种基于深度学习的故障诊断方法的另一个重要优点是在线检测和诊断时只需要当前时刻的样本数据，而不需要历史数据。在TEP数据库上的实验表明，由于该方法能更好的表示非线性、复杂的特征数据，因此在有效性和效率方面优于其他机器学习方法。</w:t>
      </w:r>
    </w:p>
    <w:p>
      <w:pPr>
        <w:keepNext w:val="0"/>
        <w:keepLines w:val="0"/>
        <w:widowControl/>
        <w:numPr>
          <w:numId w:val="0"/>
        </w:numPr>
        <w:suppressLineNumbers w:val="0"/>
        <w:spacing w:line="360" w:lineRule="auto"/>
        <w:ind w:leftChars="0" w:firstLine="49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目前，softmax分类器简单的用于自动编码器网络，对于更复杂的故障类型，通过添加不同深度的网络结构并结合其他最优分类器，可以期望更好的性能。最重要的是，我们现在在实验中只考虑了瞬时故障，并且在未来的工作中会考虑多个同时发生的故障。此外，初始故障诊断将是我们采用深度学习方法深入研究的方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6437A2"/>
    <w:multiLevelType w:val="singleLevel"/>
    <w:tmpl w:val="C86437A2"/>
    <w:lvl w:ilvl="0" w:tentative="0">
      <w:start w:val="1"/>
      <w:numFmt w:val="lowerLetter"/>
      <w:lvlText w:val="%1."/>
      <w:lvlJc w:val="left"/>
      <w:pPr>
        <w:tabs>
          <w:tab w:val="left" w:pos="312"/>
        </w:tabs>
      </w:pPr>
    </w:lvl>
  </w:abstractNum>
  <w:abstractNum w:abstractNumId="1">
    <w:nsid w:val="DC4FB929"/>
    <w:multiLevelType w:val="singleLevel"/>
    <w:tmpl w:val="DC4FB929"/>
    <w:lvl w:ilvl="0" w:tentative="0">
      <w:start w:val="6"/>
      <w:numFmt w:val="upperLetter"/>
      <w:lvlText w:val="%1."/>
      <w:lvlJc w:val="left"/>
      <w:pPr>
        <w:tabs>
          <w:tab w:val="left" w:pos="312"/>
        </w:tabs>
      </w:pPr>
    </w:lvl>
  </w:abstractNum>
  <w:abstractNum w:abstractNumId="2">
    <w:nsid w:val="008A212F"/>
    <w:multiLevelType w:val="singleLevel"/>
    <w:tmpl w:val="008A212F"/>
    <w:lvl w:ilvl="0" w:tentative="0">
      <w:start w:val="1"/>
      <w:numFmt w:val="upperLetter"/>
      <w:lvlText w:val="%1."/>
      <w:lvlJc w:val="left"/>
      <w:pPr>
        <w:tabs>
          <w:tab w:val="left" w:pos="312"/>
        </w:tabs>
      </w:pPr>
    </w:lvl>
  </w:abstractNum>
  <w:abstractNum w:abstractNumId="3">
    <w:nsid w:val="270EE76D"/>
    <w:multiLevelType w:val="singleLevel"/>
    <w:tmpl w:val="270EE76D"/>
    <w:lvl w:ilvl="0" w:tentative="0">
      <w:start w:val="1"/>
      <w:numFmt w:val="upperLetter"/>
      <w:lvlText w:val="%1."/>
      <w:lvlJc w:val="left"/>
      <w:pPr>
        <w:tabs>
          <w:tab w:val="left" w:pos="312"/>
        </w:tabs>
      </w:pPr>
    </w:lvl>
  </w:abstractNum>
  <w:abstractNum w:abstractNumId="4">
    <w:nsid w:val="337A1FD9"/>
    <w:multiLevelType w:val="singleLevel"/>
    <w:tmpl w:val="337A1FD9"/>
    <w:lvl w:ilvl="0" w:tentative="0">
      <w:start w:val="1"/>
      <w:numFmt w:val="upperRoman"/>
      <w:lvlText w:val="%1."/>
      <w:lvlJc w:val="left"/>
      <w:pPr>
        <w:tabs>
          <w:tab w:val="left" w:pos="312"/>
        </w:tabs>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0733AE"/>
    <w:rsid w:val="1ABA2EB8"/>
    <w:rsid w:val="1BB45FD2"/>
    <w:rsid w:val="429D0F21"/>
    <w:rsid w:val="490E0053"/>
    <w:rsid w:val="52BA69ED"/>
    <w:rsid w:val="560733AE"/>
    <w:rsid w:val="5CD331F8"/>
    <w:rsid w:val="61CA7251"/>
    <w:rsid w:val="747F2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29.png"/><Relationship Id="rId50" Type="http://schemas.openxmlformats.org/officeDocument/2006/relationships/image" Target="media/image28.png"/><Relationship Id="rId5" Type="http://schemas.openxmlformats.org/officeDocument/2006/relationships/image" Target="media/image1.wmf"/><Relationship Id="rId49" Type="http://schemas.openxmlformats.org/officeDocument/2006/relationships/image" Target="media/image27.png"/><Relationship Id="rId48" Type="http://schemas.openxmlformats.org/officeDocument/2006/relationships/image" Target="media/image26.png"/><Relationship Id="rId47" Type="http://schemas.openxmlformats.org/officeDocument/2006/relationships/image" Target="media/image25.png"/><Relationship Id="rId46" Type="http://schemas.openxmlformats.org/officeDocument/2006/relationships/image" Target="media/image24.png"/><Relationship Id="rId45" Type="http://schemas.openxmlformats.org/officeDocument/2006/relationships/image" Target="media/image23.png"/><Relationship Id="rId44" Type="http://schemas.openxmlformats.org/officeDocument/2006/relationships/image" Target="media/image22.png"/><Relationship Id="rId43" Type="http://schemas.openxmlformats.org/officeDocument/2006/relationships/image" Target="media/image21.png"/><Relationship Id="rId42" Type="http://schemas.openxmlformats.org/officeDocument/2006/relationships/image" Target="media/image20.png"/><Relationship Id="rId41" Type="http://schemas.openxmlformats.org/officeDocument/2006/relationships/image" Target="media/image19.png"/><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2020-02-25T02:32:00Z</dcterms:created>
  <dc:creator>弱水三千先找个瓢</dc:creator>
  <cp:lastModifiedBy>弱水三千先找个瓢</cp:lastModifiedBy>
  <dcterms:modified xsi:type="dcterms:W3CDTF">2020-04-03T02:49:14Z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