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5FA17">
      <w:pPr>
        <w:pStyle w:val="16"/>
      </w:pPr>
      <w:r>
        <w:t>直升机数据标准</w:t>
      </w:r>
    </w:p>
    <w:p w14:paraId="41808F19">
      <w:pPr>
        <w:rPr>
          <w:rFonts w:hint="eastAsia"/>
          <w:lang w:val="en-US" w:eastAsia="zh-CN"/>
        </w:rPr>
      </w:pPr>
    </w:p>
    <w:p w14:paraId="7783142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基本性能数据</w:t>
      </w:r>
    </w:p>
    <w:p w14:paraId="473378C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基本性能数据包括直升机的几何数据、重量数据、油量数据和速度限制，</w:t>
      </w:r>
    </w:p>
    <w:p w14:paraId="1AAF5793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推算方法</w:t>
      </w:r>
    </w:p>
    <w:p w14:paraId="026A63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每个营队编12架直升机，共60架直升机，直升机按照出动率95%来计算，数据推算如下：</w:t>
      </w:r>
    </w:p>
    <w:p w14:paraId="539439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主要包括：通信枢纽、雷达站、装甲集群、火力阵地（炮兵/火箭炮）、指挥节点、后勤补给节点、工程障碍阵地、侦察前哨、机场/起降点、直升机目标、防空阵地（短程/中程/高炮/便携防空）</w:t>
      </w:r>
    </w:p>
    <w:p w14:paraId="377DFD5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计算公式为：打击目标数量=（攻击直升机数量×挂载空地导弹数量）×出动率×命中率×毁伤率×（1-战损率）÷子目标数</w:t>
      </w:r>
    </w:p>
    <w:p w14:paraId="272BE282">
      <w:pPr>
        <w:keepNext w:val="0"/>
        <w:keepLines w:val="0"/>
        <w:widowControl/>
        <w:suppressLineNumbers w:val="0"/>
      </w:pPr>
      <w:r>
        <w:pict>
          <v:rect id="_x0000_i1025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EF8BBA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对于通信枢纽阵地：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出动2架直升机时，我方战损率为：12%，出动4架直升机时，我方战损率为：9%，出动6架直升机时，我方战损率为：7%，出动8架直升机时，我方战损率为：7%，出动10架直升机时，我方战损率为：8%</w:t>
      </w:r>
    </w:p>
    <w:p w14:paraId="006D293B">
      <w:pPr>
        <w:keepNext w:val="0"/>
        <w:keepLines w:val="0"/>
        <w:widowControl/>
        <w:suppressLineNumbers w:val="0"/>
      </w:pPr>
      <w:r>
        <w:pict>
          <v:rect id="_x0000_i1026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55909E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对于雷达站阵地：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出动2架直升机时，我方战损率为：18%，出动4架直升机时，我方战损率为：15%，出动6架直升机时，我方战损率为：13%，出动8架直升机时，我方战损率为：13%，出动10架直升机时，我方战损率为：14%</w:t>
      </w:r>
    </w:p>
    <w:p w14:paraId="64C0E031">
      <w:pPr>
        <w:keepNext w:val="0"/>
        <w:keepLines w:val="0"/>
        <w:widowControl/>
        <w:suppressLineNumbers w:val="0"/>
      </w:pPr>
      <w:r>
        <w:pict>
          <v:rect id="_x0000_i1027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93B92B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对于装甲集群阵地：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出动2架直升机时，我方战损率为：10%，出动4架直升机时，我方战损率为：8%，出动6架直升机时，我方战损率为：7%，出动8架直升机时，我方战损率为：7%，出动10架直升机时，我方战损率为：7%</w:t>
      </w:r>
    </w:p>
    <w:p w14:paraId="7C9EBEB0">
      <w:pPr>
        <w:keepNext w:val="0"/>
        <w:keepLines w:val="0"/>
        <w:widowControl/>
        <w:suppressLineNumbers w:val="0"/>
      </w:pPr>
      <w:r>
        <w:pict>
          <v:rect id="_x0000_i1028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A5A7C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对于火力阵地（炮兵/火箭炮）：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出动2架直升机时，我方战损率为：16%，出动4架直升机时，我方战损率为：13%，出动6架直升机时，我方战损率为：11%，出动8架直升机时，我方战损率为：11%，出动10架直升机时，我方战损率为：12%</w:t>
      </w:r>
    </w:p>
    <w:p w14:paraId="72901538">
      <w:pPr>
        <w:keepNext w:val="0"/>
        <w:keepLines w:val="0"/>
        <w:widowControl/>
        <w:suppressLineNumbers w:val="0"/>
      </w:pPr>
      <w:r>
        <w:pict>
          <v:rect id="_x0000_i1029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92401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对于指挥节点阵地：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出动2架直升机时，我方战损率为：17%，出动4架直升机时，我方战损率为：14%，出动6架直升机时，我方战损率为：12%，出动8架直升机时，我方战损率为：12%，出动10架直升机时，我方战损率为：13%</w:t>
      </w:r>
    </w:p>
    <w:p w14:paraId="4AD9EFAD">
      <w:pPr>
        <w:keepNext w:val="0"/>
        <w:keepLines w:val="0"/>
        <w:widowControl/>
        <w:suppressLineNumbers w:val="0"/>
      </w:pPr>
      <w:r>
        <w:pict>
          <v:rect id="_x0000_i1030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0B3B2D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对于后勤补给节点：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出动2架直升机时，我方战损率为：11%，出动4架直升机时，我方战损率为：9%，出动6架直升机时，我方战损率为：8%，出动8架直升机时，我方战损率为：8%，出动10架直升机时，我方战损率为：9%</w:t>
      </w:r>
    </w:p>
    <w:p w14:paraId="77D8F07E">
      <w:pPr>
        <w:keepNext w:val="0"/>
        <w:keepLines w:val="0"/>
        <w:widowControl/>
        <w:suppressLineNumbers w:val="0"/>
      </w:pPr>
      <w:r>
        <w:pict>
          <v:rect id="_x0000_i1031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5AD495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对于工程障碍阵地：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出动2架直升机时，我方战损率为：13%，出动4架直升机时，我方战损率为：10%，出动6架直升机时，我方战损率为：9%，出动8架直升机时，我方战损率为：9%，出动10架直升机时，我方战损率为：10%</w:t>
      </w:r>
    </w:p>
    <w:p w14:paraId="7ABFA018">
      <w:pPr>
        <w:keepNext w:val="0"/>
        <w:keepLines w:val="0"/>
        <w:widowControl/>
        <w:suppressLineNumbers w:val="0"/>
      </w:pPr>
      <w:r>
        <w:pict>
          <v:rect id="_x0000_i1032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580C77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对于侦察前哨单位：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出动2架直升机时，我方战损率为：14%，出动4架直升机时，我方战损率为：11%，出动6架直升机时，我方战损率为：10%，出动8架直升机时，我方战损率为：10%，出动10架直升机时，我方战损率为：11%</w:t>
      </w:r>
    </w:p>
    <w:p w14:paraId="06CC91F2">
      <w:pPr>
        <w:keepNext w:val="0"/>
        <w:keepLines w:val="0"/>
        <w:widowControl/>
        <w:suppressLineNumbers w:val="0"/>
      </w:pPr>
      <w:r>
        <w:pict>
          <v:rect id="_x0000_i1033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320969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对于机场/起降点目标：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出动2架直升机时，我方战损率为：18%，出动4架直升机时，我方战损率为：15%，出动6架直升机时，我方战损率为：13%，出动8架直升机时，我方战损率为：13%，出动10架直升机时，我方战损率为：14%</w:t>
      </w:r>
    </w:p>
    <w:p w14:paraId="53AC60D4">
      <w:pPr>
        <w:keepNext w:val="0"/>
        <w:keepLines w:val="0"/>
        <w:widowControl/>
        <w:suppressLineNumbers w:val="0"/>
      </w:pPr>
      <w:r>
        <w:pict>
          <v:rect id="_x0000_i1034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555F6D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对于防空阵地（短程/高炮/便携防空）：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出动2架直升机时，我方战损率为：38%，出动4架直升机时，我方战损率为：32%，出动6架直升机时，我方战损率为：28%，出动8架直升机时，我方战损率为：27%，出动10架直升机时，我方战损率为：28%</w:t>
      </w:r>
    </w:p>
    <w:p w14:paraId="14EAC04B">
      <w:pPr>
        <w:keepNext w:val="0"/>
        <w:keepLines w:val="0"/>
        <w:widowControl/>
        <w:suppressLineNumbers w:val="0"/>
      </w:pPr>
      <w:r>
        <w:pict>
          <v:rect id="_x0000_i1035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63DD0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对于防空阵地（中程防空）：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出动2架直升机时，我方战损率为：45%，出动4架直升机时，我方战损率为：38%，出动6架直升机时，我方战损率为：34%，出动8架直升机时，我方战损率为：33%，出动10架直升机时，我方战损率为：34%</w:t>
      </w:r>
    </w:p>
    <w:p w14:paraId="2E2D3380">
      <w:pPr>
        <w:keepNext w:val="0"/>
        <w:keepLines w:val="0"/>
        <w:widowControl/>
        <w:suppressLineNumbers w:val="0"/>
      </w:pPr>
      <w:r>
        <w:pict>
          <v:rect id="_x0000_i1036" o:spt="1" style="height:0.05pt;width:415.3pt;" fillcolor="#A0A0A0" filled="t" stroked="f" coordsize="21600,21600" o:hr="t" o:hrstd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ED948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对于直升机目标（敌我对抗）：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采用对抗数量比（不考虑固定出动架数）</w:t>
      </w:r>
    </w:p>
    <w:p w14:paraId="254016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敌我1:1时，我方战损率为：55%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敌我2:1（我方劣势）时，我方战损率为：65%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敌我1:2（我方优势）时，我方战损率为：40%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敌我1:3（我方明显优势）时，我方战损率为：30%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敌我3:1（我方劣势）时，我方战损率为：72%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敌我4:1（我方严重劣势）时，我方战损率为：80%</w:t>
      </w:r>
    </w:p>
    <w:p w14:paraId="07FBB9EB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编队原则</w:t>
      </w:r>
    </w:p>
    <w:p w14:paraId="47E571E2">
      <w:pPr>
        <w:pStyle w:val="11"/>
        <w:widowControl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常用编队为：2架直升机可以组成侦察或打击小队，4架直升机可以组成小型打击编队，6-10架直升机可以组成大型打击编队</w:t>
      </w:r>
    </w:p>
    <w:p w14:paraId="5B02A419">
      <w:pPr>
        <w:widowControl/>
        <w:spacing w:line="400" w:lineRule="exact"/>
        <w:ind w:firstLine="480" w:firstLineChars="200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09A827B9">
      <w:pPr>
        <w:widowControl/>
        <w:spacing w:line="400" w:lineRule="exact"/>
        <w:ind w:firstLine="480" w:firstLineChars="200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3E289FEB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我方兵力情况</w:t>
      </w:r>
      <w:bookmarkStart w:id="0" w:name="_GoBack"/>
      <w:bookmarkEnd w:id="0"/>
    </w:p>
    <w:p w14:paraId="4963946B">
      <w:pPr>
        <w:pStyle w:val="11"/>
        <w:widowControl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总兵力：一型武装直升机：</w:t>
      </w:r>
      <w:r>
        <w:rPr>
          <w:rFonts w:hint="eastAsia" w:cs="Times New Roman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18架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二型武装直升机：2</w:t>
      </w:r>
      <w:r>
        <w:rPr>
          <w:rFonts w:hint="eastAsia" w:cs="Times New Roman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4架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三型武装直升机：1</w:t>
      </w:r>
      <w:r>
        <w:rPr>
          <w:rFonts w:hint="eastAsia" w:cs="Times New Roman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2架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一型运输直升机：</w:t>
      </w:r>
      <w:r>
        <w:rPr>
          <w:rFonts w:hint="eastAsia" w:cs="Times New Roman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4架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二型运输直升机：</w:t>
      </w:r>
      <w:r>
        <w:rPr>
          <w:rFonts w:hint="eastAsia" w:cs="Times New Roman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2架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eastAsia" w:cs="Times New Roman"/>
          <w:sz w:val="24"/>
          <w:szCs w:val="24"/>
          <w:lang w:val="en-US" w:eastAsia="zh-CN"/>
        </w:rPr>
        <w:t>侦察无人机：40架；</w:t>
      </w:r>
      <w:r>
        <w:rPr>
          <w:rFonts w:ascii="Times New Roman" w:hAnsi="Times New Roman" w:eastAsia="宋体" w:cs="Times New Roman"/>
          <w:sz w:val="24"/>
          <w:szCs w:val="24"/>
        </w:rPr>
        <w:t>可用率：95%</w:t>
      </w:r>
      <w:r>
        <w:rPr>
          <w:rFonts w:hint="eastAsia" w:cs="Times New Roman"/>
          <w:sz w:val="24"/>
          <w:szCs w:val="24"/>
          <w:lang w:eastAsia="zh-CN"/>
        </w:rPr>
        <w:t>；</w:t>
      </w:r>
    </w:p>
    <w:p w14:paraId="5001641C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2695FBCF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各型直升机任务能力</w:t>
      </w:r>
    </w:p>
    <w:p w14:paraId="02958F93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11D3D3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一型武装机：</w:t>
      </w:r>
    </w:p>
    <w:p w14:paraId="4BD19A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侦察护航</w:t>
      </w:r>
    </w:p>
    <w:p w14:paraId="0F8BF7B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火力打击</w:t>
      </w:r>
    </w:p>
    <w:p w14:paraId="3A55F83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目标压制</w:t>
      </w:r>
    </w:p>
    <w:p w14:paraId="594D2F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机动支援</w:t>
      </w:r>
    </w:p>
    <w:p w14:paraId="0BE852A3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111A0A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二型武装机：</w:t>
      </w:r>
    </w:p>
    <w:p w14:paraId="59F4BA9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火力打击</w:t>
      </w:r>
    </w:p>
    <w:p w14:paraId="58EAA3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防空压制</w:t>
      </w:r>
    </w:p>
    <w:p w14:paraId="56125A4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后勤破袭</w:t>
      </w:r>
    </w:p>
    <w:p w14:paraId="155D3B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指挥节点打击</w:t>
      </w:r>
    </w:p>
    <w:p w14:paraId="4DCE0DCD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5A92B81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三型武装机：</w:t>
      </w:r>
    </w:p>
    <w:p w14:paraId="1C0D82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重点目标摧毁</w:t>
      </w:r>
    </w:p>
    <w:p w14:paraId="427D321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防空压制</w:t>
      </w:r>
    </w:p>
    <w:p w14:paraId="325607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高价值目标打击</w:t>
      </w:r>
    </w:p>
    <w:p w14:paraId="1C993359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05C0C1E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一型运输机：</w:t>
      </w:r>
    </w:p>
    <w:p w14:paraId="0F4AD7E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人员运输</w:t>
      </w:r>
    </w:p>
    <w:p w14:paraId="14A91A4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机降突击</w:t>
      </w:r>
    </w:p>
    <w:p w14:paraId="3A259582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47F441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二型运输机：</w:t>
      </w:r>
    </w:p>
    <w:p w14:paraId="04A0C54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大规模机降</w:t>
      </w:r>
    </w:p>
    <w:p w14:paraId="54FF43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物资投送</w:t>
      </w:r>
    </w:p>
    <w:p w14:paraId="08D79EAE">
      <w:pPr>
        <w:widowControl/>
        <w:spacing w:line="400" w:lineRule="exact"/>
        <w:ind w:firstLine="420" w:firstLineChars="0"/>
        <w:rPr>
          <w:rFonts w:hint="eastAsia" w:ascii="仿宋_GB2312" w:hAnsi="黑体" w:eastAsia="仿宋_GB2312"/>
          <w:kern w:val="0"/>
          <w:sz w:val="24"/>
          <w:szCs w:val="28"/>
          <w:lang w:val="en-US" w:eastAsia="zh-CN"/>
        </w:rPr>
      </w:pPr>
      <w:r>
        <w:rPr>
          <w:rFonts w:hint="eastAsia" w:ascii="仿宋_GB2312" w:hAnsi="黑体" w:eastAsia="仿宋_GB2312"/>
          <w:kern w:val="0"/>
          <w:sz w:val="24"/>
          <w:szCs w:val="28"/>
          <w:lang w:val="en-US" w:eastAsia="zh-CN"/>
        </w:rPr>
        <w:t>侦察无人机：</w:t>
      </w:r>
    </w:p>
    <w:p w14:paraId="71E7E12B">
      <w:pPr>
        <w:widowControl/>
        <w:spacing w:line="400" w:lineRule="exact"/>
        <w:ind w:firstLine="420" w:firstLineChars="0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  <w:r>
        <w:rPr>
          <w:rFonts w:hint="eastAsia" w:ascii="仿宋_GB2312" w:hAnsi="黑体" w:eastAsia="仿宋_GB2312"/>
          <w:kern w:val="0"/>
          <w:sz w:val="24"/>
          <w:szCs w:val="28"/>
          <w:lang w:val="en-US" w:eastAsia="zh-CN"/>
        </w:rPr>
        <w:t>- 侦察任务</w:t>
      </w:r>
    </w:p>
    <w:p w14:paraId="374E1E5D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编组规模规则</w:t>
      </w:r>
    </w:p>
    <w:p w14:paraId="1B5CBA10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4658457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侦察组：</w:t>
      </w:r>
    </w:p>
    <w:p w14:paraId="5FA7E0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2架</w:t>
      </w:r>
    </w:p>
    <w:p w14:paraId="65ABE5B1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513C4E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侦察护航组：</w:t>
      </w:r>
    </w:p>
    <w:p w14:paraId="7F8138B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4架</w:t>
      </w:r>
    </w:p>
    <w:p w14:paraId="07DAE5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火力打击组：</w:t>
      </w:r>
    </w:p>
    <w:p w14:paraId="34FE4AA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4~8架</w:t>
      </w:r>
    </w:p>
    <w:p w14:paraId="3E53204E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5204A02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重点打击组：</w:t>
      </w:r>
    </w:p>
    <w:p w14:paraId="13F7B94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6~10架</w:t>
      </w:r>
    </w:p>
    <w:p w14:paraId="6C4AAD92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0D4EA3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防空压制组：</w:t>
      </w:r>
    </w:p>
    <w:p w14:paraId="30D31A5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8~10架</w:t>
      </w:r>
    </w:p>
    <w:p w14:paraId="337C5F81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264699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后勤破袭组：</w:t>
      </w:r>
    </w:p>
    <w:p w14:paraId="34EE7B9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4~6架</w:t>
      </w:r>
    </w:p>
    <w:p w14:paraId="5C7CEF03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71C1212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机降突击组：</w:t>
      </w:r>
    </w:p>
    <w:p w14:paraId="5DDEA8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2运输机</w:t>
      </w:r>
    </w:p>
    <w:p w14:paraId="517AA93D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  <w:r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  <w:t>+</w:t>
      </w:r>
    </w:p>
    <w:p w14:paraId="0AC4A1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4武装机</w:t>
      </w:r>
    </w:p>
    <w:p w14:paraId="481026A2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0CDE3F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机动支援组：</w:t>
      </w:r>
    </w:p>
    <w:p w14:paraId="72BD1A8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4架</w:t>
      </w:r>
    </w:p>
    <w:p w14:paraId="0B606C0D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1D78EEE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预备队：</w:t>
      </w:r>
    </w:p>
    <w:p w14:paraId="3B01884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6架以上</w:t>
      </w:r>
    </w:p>
    <w:p w14:paraId="5527B883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70168E9A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599CA42A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毁伤需求</w:t>
      </w:r>
    </w:p>
    <w:p w14:paraId="1B3131C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通信中继站</w:t>
      </w:r>
    </w:p>
    <w:p w14:paraId="720EAF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毁伤要求：90%</w:t>
      </w:r>
    </w:p>
    <w:p w14:paraId="5AC128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迫击炮阵地</w:t>
      </w:r>
    </w:p>
    <w:p w14:paraId="25EBC31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毁伤要求：85%</w:t>
      </w:r>
    </w:p>
    <w:p w14:paraId="5BD4E3A1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768E2AA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反装甲阵地</w:t>
      </w:r>
    </w:p>
    <w:p w14:paraId="5F6F46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毁伤要求：80%</w:t>
      </w:r>
    </w:p>
    <w:p w14:paraId="0E67F859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25BFEF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防空阵地</w:t>
      </w:r>
    </w:p>
    <w:p w14:paraId="1FBD51A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压制要求：90%</w:t>
      </w:r>
    </w:p>
    <w:p w14:paraId="62902BA2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1656502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后勤洞库</w:t>
      </w:r>
    </w:p>
    <w:p w14:paraId="1FA8E4A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毁伤要求：95%</w:t>
      </w:r>
    </w:p>
    <w:p w14:paraId="30DBEC18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299B28E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侦察预警节点</w:t>
      </w:r>
    </w:p>
    <w:p w14:paraId="0DEA7E6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毁伤要求：70%</w:t>
      </w:r>
    </w:p>
    <w:p w14:paraId="3F7B2DDD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5B77BB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机动预备队</w:t>
      </w:r>
    </w:p>
    <w:p w14:paraId="0915EE4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压制要求：80%</w:t>
      </w:r>
    </w:p>
    <w:p w14:paraId="13A29DE5">
      <w:pPr>
        <w:widowControl/>
        <w:spacing w:line="400" w:lineRule="exact"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</w:p>
    <w:p w14:paraId="506C7C78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预备队规则</w:t>
      </w:r>
    </w:p>
    <w:p w14:paraId="231157C2">
      <w:pPr>
        <w:pStyle w:val="11"/>
        <w:widowControl/>
        <w:rPr>
          <w:rFonts w:hint="default" w:ascii="仿宋_GB2312" w:hAnsi="黑体" w:eastAsia="仿宋_GB2312"/>
          <w:kern w:val="0"/>
          <w:sz w:val="24"/>
          <w:szCs w:val="28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必须保留预备队比例：10%</w:t>
      </w:r>
    </w:p>
    <w:p w14:paraId="4BFDA565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防空优先级规则</w:t>
      </w:r>
    </w:p>
    <w:p w14:paraId="00F01E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若目标区域存在防空节点优先生成：防空压制任务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完成后才能生成：机降任务</w:t>
      </w:r>
      <w:r>
        <w:rPr>
          <w:rFonts w:hint="eastAsia" w:cs="Times New Roman"/>
          <w:sz w:val="24"/>
          <w:szCs w:val="24"/>
          <w:lang w:eastAsia="zh-CN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火力打击任务</w:t>
      </w:r>
      <w:r>
        <w:rPr>
          <w:rFonts w:hint="eastAsia" w:cs="Times New Roman"/>
          <w:sz w:val="24"/>
          <w:szCs w:val="24"/>
          <w:lang w:eastAsia="zh-CN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侦察任务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9FB3A3"/>
    <w:multiLevelType w:val="singleLevel"/>
    <w:tmpl w:val="CB9FB3A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6FFBF7"/>
    <w:rsid w:val="0BB692E9"/>
    <w:rsid w:val="23FE851C"/>
    <w:rsid w:val="2FFC5FB8"/>
    <w:rsid w:val="37F679BF"/>
    <w:rsid w:val="3B9F70D6"/>
    <w:rsid w:val="55F752D0"/>
    <w:rsid w:val="5B436E18"/>
    <w:rsid w:val="69FF8491"/>
    <w:rsid w:val="6BDCB66B"/>
    <w:rsid w:val="6DFED1A0"/>
    <w:rsid w:val="6FFFFA01"/>
    <w:rsid w:val="74BD93AC"/>
    <w:rsid w:val="75BFC0F9"/>
    <w:rsid w:val="776F2918"/>
    <w:rsid w:val="77F7C95B"/>
    <w:rsid w:val="7A6FFBF7"/>
    <w:rsid w:val="7EEF8EA5"/>
    <w:rsid w:val="7F966949"/>
    <w:rsid w:val="7FEF123F"/>
    <w:rsid w:val="7FF63253"/>
    <w:rsid w:val="7FF929B8"/>
    <w:rsid w:val="9D7D5A0F"/>
    <w:rsid w:val="9FEBB959"/>
    <w:rsid w:val="BFCEA445"/>
    <w:rsid w:val="BFFF1F43"/>
    <w:rsid w:val="CFD5A5C2"/>
    <w:rsid w:val="DF37418E"/>
    <w:rsid w:val="DFF77315"/>
    <w:rsid w:val="EAF37654"/>
    <w:rsid w:val="EB79C7EE"/>
    <w:rsid w:val="EF5F524E"/>
    <w:rsid w:val="FF793AA2"/>
    <w:rsid w:val="FFD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Normal (Web)"/>
    <w:basedOn w:val="1"/>
    <w:uiPriority w:val="0"/>
    <w:rPr>
      <w:sz w:val="24"/>
    </w:rPr>
  </w:style>
  <w:style w:type="paragraph" w:styleId="16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2026-06-20T02:56:00Z</dcterms:created>
  <dc:creator>hyq</dc:creator>
  <cp:lastModifiedBy>hyq</cp:lastModifiedBy>
  <dcterms:modified xsi:type="dcterms:W3CDTF">2026-06-20T16:46:05Z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D0B0388FC7FF00326320356A76346408_41</vt:lpwstr>
  </property>
</Properties>
</file>