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C514D">
      <w:pPr>
        <w:tabs>
          <w:tab w:val="left" w:pos="1425"/>
        </w:tabs>
        <w:jc w:val="center"/>
        <w:rPr>
          <w:rFonts w:hint="eastAsia" w:ascii="楷体" w:hAnsi="楷体" w:eastAsia="楷体" w:cs="楷体"/>
          <w:b/>
          <w:bCs w:val="0"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i w:val="0"/>
          <w:strike w:val="0"/>
          <w:color w:val="auto"/>
          <w:sz w:val="32"/>
          <w:szCs w:val="32"/>
          <w:u w:val="none"/>
          <w:lang w:val="en-US" w:eastAsia="zh-CN"/>
        </w:rPr>
        <w:t>项目一，基于YOLO目标检测的多无人机目标跟踪</w:t>
      </w:r>
    </w:p>
    <w:p w14:paraId="78617933">
      <w:pPr>
        <w:tabs>
          <w:tab w:val="left" w:pos="1425"/>
        </w:tabs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sz w:val="28"/>
          <w:u w:val="none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sz w:val="28"/>
          <w:u w:val="none"/>
          <w:lang w:eastAsia="zh-CN"/>
        </w:rPr>
        <w:t>一、系统核心功能​</w:t>
      </w:r>
    </w:p>
    <w:p w14:paraId="235E7785">
      <w:pPr>
        <w:tabs>
          <w:tab w:val="left" w:pos="1425"/>
        </w:tabs>
        <w:spacing w:after="120" w:line="360" w:lineRule="auto"/>
        <w:ind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sz w:val="24"/>
          <w:u w:val="none"/>
          <w:lang w:eastAsia="zh-CN"/>
        </w:rPr>
        <w:t>本系统基于 AirSim 仿真环境与计算机视觉技术，实现了多无人机协同目标检测与跟踪的完整功能，具体包括以下核心能力：​</w:t>
      </w:r>
    </w:p>
    <w:p w14:paraId="6BEDC670">
      <w:pPr>
        <w:widowControl w:val="0"/>
        <w:numPr>
          <w:ilvl w:val="0"/>
          <w:numId w:val="1"/>
        </w:numPr>
        <w:tabs>
          <w:tab w:val="left" w:pos="1425"/>
          <w:tab w:val="clear" w:pos="420"/>
        </w:tabs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实时目标检测与数据共享​</w:t>
      </w:r>
    </w:p>
    <w:p w14:paraId="1E13287B">
      <w:pPr>
        <w:widowControl w:val="0"/>
        <w:numPr>
          <w:ilvl w:val="0"/>
          <w:numId w:val="2"/>
        </w:numPr>
        <w:tabs>
          <w:tab w:val="left" w:pos="1425"/>
        </w:tabs>
        <w:spacing w:after="120" w:line="360" w:lineRule="auto"/>
        <w:ind w:left="0" w:leftChars="0"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对指定目标类别（默认支持 "person" 行人与 "car" 车辆）进行实时视觉检测​</w:t>
      </w:r>
    </w:p>
    <w:p w14:paraId="33E3C003">
      <w:pPr>
        <w:widowControl w:val="0"/>
        <w:numPr>
          <w:ilvl w:val="0"/>
          <w:numId w:val="2"/>
        </w:numPr>
        <w:tabs>
          <w:tab w:val="left" w:pos="1425"/>
        </w:tabs>
        <w:spacing w:after="120" w:line="360" w:lineRule="auto"/>
        <w:ind w:left="0" w:leftChars="0"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采集无人机前置摄像头图像并预处理，确保检测输入的一致性（统一 640×480 分辨率）​</w:t>
      </w:r>
    </w:p>
    <w:p w14:paraId="7D6D72BF">
      <w:pPr>
        <w:widowControl w:val="0"/>
        <w:numPr>
          <w:ilvl w:val="0"/>
          <w:numId w:val="1"/>
        </w:numPr>
        <w:tabs>
          <w:tab w:val="left" w:pos="1425"/>
          <w:tab w:val="clear" w:pos="420"/>
        </w:tabs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智能目标分配​</w:t>
      </w:r>
    </w:p>
    <w:p w14:paraId="7018A406">
      <w:pPr>
        <w:widowControl w:val="0"/>
        <w:numPr>
          <w:numId w:val="0"/>
        </w:numPr>
        <w:tabs>
          <w:tab w:val="left" w:pos="1425"/>
        </w:tabs>
        <w:spacing w:after="120" w:line="360" w:lineRule="auto"/>
        <w:ind w:left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  <w:t>支持定时更新分配策略（默认 2 秒更新间隔），平衡跟踪稳定性与动态适应性​</w:t>
      </w:r>
    </w:p>
    <w:p w14:paraId="1F9013CC">
      <w:pPr>
        <w:widowControl w:val="0"/>
        <w:numPr>
          <w:ilvl w:val="0"/>
          <w:numId w:val="1"/>
        </w:numPr>
        <w:tabs>
          <w:tab w:val="left" w:pos="1425"/>
          <w:tab w:val="clear" w:pos="420"/>
        </w:tabs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精准目标跟踪控制​</w:t>
      </w:r>
    </w:p>
    <w:p w14:paraId="6B38F840">
      <w:pPr>
        <w:widowControl w:val="0"/>
        <w:numPr>
          <w:ilvl w:val="0"/>
          <w:numId w:val="3"/>
        </w:numPr>
        <w:tabs>
          <w:tab w:val="left" w:pos="1425"/>
        </w:tabs>
        <w:spacing w:after="120" w:line="360" w:lineRule="auto"/>
        <w:ind w:left="0" w:leftChars="0"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基于目标位置偏移的偏航角控制，实现无人机朝向自动校准​</w:t>
      </w:r>
    </w:p>
    <w:p w14:paraId="659D58FA">
      <w:pPr>
        <w:widowControl w:val="0"/>
        <w:numPr>
          <w:ilvl w:val="0"/>
          <w:numId w:val="3"/>
        </w:numPr>
        <w:tabs>
          <w:tab w:val="left" w:pos="1425"/>
        </w:tabs>
        <w:spacing w:after="120" w:line="360" w:lineRule="auto"/>
        <w:ind w:left="0" w:leftChars="0"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根据目标像素宽度的距离调节，维持目标在视野中的理想尺寸（默认 180 像素宽度）​</w:t>
      </w:r>
    </w:p>
    <w:p w14:paraId="4F3187A0">
      <w:pPr>
        <w:widowControl w:val="0"/>
        <w:numPr>
          <w:numId w:val="0"/>
        </w:numPr>
        <w:tabs>
          <w:tab w:val="left" w:pos="1425"/>
        </w:tabs>
        <w:spacing w:after="120" w:line="360" w:lineRule="auto"/>
        <w:ind w:leftChars="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实时可视化跟踪效果，显示无人机标识、目标类别与跟踪框</w:t>
      </w:r>
    </w:p>
    <w:p w14:paraId="6FAF316E">
      <w:pPr>
        <w:widowControl w:val="0"/>
        <w:numPr>
          <w:numId w:val="0"/>
        </w:numPr>
        <w:tabs>
          <w:tab w:val="left" w:pos="1425"/>
        </w:tabs>
        <w:spacing w:after="120" w:line="360" w:lineRule="auto"/>
        <w:ind w:leftChars="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4234180" cy="2335530"/>
            <wp:effectExtent l="0" t="0" r="254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B830">
      <w:pPr>
        <w:widowControl w:val="0"/>
        <w:numPr>
          <w:ilvl w:val="0"/>
          <w:numId w:val="4"/>
        </w:numPr>
        <w:tabs>
          <w:tab w:val="left" w:pos="1425"/>
        </w:tabs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任务分配机制1：固定类别多目标跟踪</w:t>
      </w:r>
    </w:p>
    <w:p w14:paraId="145485C2">
      <w:pPr>
        <w:widowControl w:val="0"/>
        <w:tabs>
          <w:tab w:val="left" w:pos="1425"/>
        </w:tabs>
        <w:spacing w:after="120" w:line="360" w:lineRule="auto"/>
        <w:ind w:left="0" w:leftChars="0" w:firstLine="480" w:firstLineChars="200"/>
        <w:jc w:val="left"/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在本系统中，无人机群的所有跟踪行为均以 “任务分配结果” 为导向，任务分配模块（target_assigner函数）扮演着 “集群大脑” 的角色，直接决定了每个无人机的作业目标与资源投入方向：</w:t>
      </w:r>
    </w:p>
    <w:p w14:paraId="67C57970">
      <w:pPr>
        <w:widowControl w:val="0"/>
        <w:tabs>
          <w:tab w:val="left" w:pos="1425"/>
        </w:tabs>
        <w:spacing w:after="120" w:line="360" w:lineRule="auto"/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1.主要方向​</w:t>
      </w:r>
    </w:p>
    <w:p w14:paraId="1884AA3C">
      <w:pPr>
        <w:widowControl w:val="0"/>
        <w:numPr>
          <w:ilvl w:val="0"/>
          <w:numId w:val="5"/>
        </w:numPr>
        <w:tabs>
          <w:tab w:val="left" w:pos="1425"/>
          <w:tab w:val="clear" w:pos="420"/>
        </w:tabs>
        <w:ind w:left="845" w:leftChars="0" w:hanging="425" w:firstLineChars="0"/>
        <w:jc w:val="left"/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避免重复跟踪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：确保每个目标只被一架无人机跟踪</w:t>
      </w:r>
    </w:p>
    <w:p w14:paraId="15E02233">
      <w:pPr>
        <w:widowControl w:val="0"/>
        <w:numPr>
          <w:ilvl w:val="0"/>
          <w:numId w:val="5"/>
        </w:numPr>
        <w:tabs>
          <w:tab w:val="left" w:pos="1425"/>
          <w:tab w:val="clear" w:pos="420"/>
        </w:tabs>
        <w:ind w:left="845" w:leftChars="0" w:hanging="425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资源优化：合理分配多无人机资源</w:t>
      </w:r>
    </w:p>
    <w:p w14:paraId="3703A8D4">
      <w:pPr>
        <w:widowControl w:val="0"/>
        <w:numPr>
          <w:ilvl w:val="0"/>
          <w:numId w:val="5"/>
        </w:numPr>
        <w:tabs>
          <w:tab w:val="left" w:pos="1425"/>
          <w:tab w:val="clear" w:pos="420"/>
        </w:tabs>
        <w:ind w:left="845" w:leftChars="0" w:hanging="425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稳定性：定时更新机制避免频繁切换目标</w:t>
      </w:r>
    </w:p>
    <w:p w14:paraId="13411676">
      <w:pPr>
        <w:widowControl w:val="0"/>
        <w:numPr>
          <w:ilvl w:val="0"/>
          <w:numId w:val="5"/>
        </w:numPr>
        <w:tabs>
          <w:tab w:val="left" w:pos="1425"/>
          <w:tab w:val="clear" w:pos="420"/>
        </w:tabs>
        <w:ind w:left="845" w:leftChars="0" w:hanging="425" w:firstLineChars="0"/>
        <w:jc w:val="left"/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可靠性：优先选择高置信度目标和无人机自身检测到的目标</w:t>
      </w:r>
    </w:p>
    <w:p w14:paraId="10DFE733">
      <w:pPr>
        <w:widowControl w:val="0"/>
        <w:numPr>
          <w:numId w:val="0"/>
        </w:numPr>
        <w:tabs>
          <w:tab w:val="left" w:pos="1425"/>
        </w:tabs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307B131">
      <w:pPr>
        <w:widowControl w:val="0"/>
        <w:numPr>
          <w:ilvl w:val="0"/>
          <w:numId w:val="6"/>
        </w:numPr>
        <w:tabs>
          <w:tab w:val="left" w:pos="1425"/>
        </w:tabs>
        <w:spacing w:after="120" w:line="360" w:lineRule="auto"/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目标分配流程详解</w:t>
      </w:r>
    </w:p>
    <w:p w14:paraId="7F396177">
      <w:pPr>
        <w:widowControl w:val="0"/>
        <w:numPr>
          <w:ilvl w:val="0"/>
          <w:numId w:val="7"/>
        </w:numPr>
        <w:tabs>
          <w:tab w:val="left" w:pos="1425"/>
        </w:tabs>
        <w:ind w:left="0" w:leftChars="0" w:firstLine="482" w:firstLineChars="200"/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定时控制：</w:t>
      </w:r>
    </w:p>
    <w:p w14:paraId="68642B7B">
      <w:pPr>
        <w:widowControl w:val="0"/>
        <w:numPr>
          <w:numId w:val="0"/>
        </w:numPr>
        <w:tabs>
          <w:tab w:val="left" w:pos="1425"/>
        </w:tabs>
        <w:ind w:left="360" w:leftChars="0" w:firstLine="416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（默认2秒）控制更新频率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避免过于频繁的目标切换，提高跟踪稳定性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242C1170">
      <w:pPr>
        <w:widowControl w:val="0"/>
        <w:numPr>
          <w:numId w:val="0"/>
        </w:numPr>
        <w:tabs>
          <w:tab w:val="left" w:pos="1425"/>
        </w:tabs>
        <w:ind w:left="360" w:leftChars="0" w:firstLine="416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940197B">
      <w:pPr>
        <w:widowControl w:val="0"/>
        <w:numPr>
          <w:ilvl w:val="0"/>
          <w:numId w:val="7"/>
        </w:numPr>
        <w:tabs>
          <w:tab w:val="left" w:pos="1425"/>
        </w:tabs>
        <w:ind w:left="0" w:leftChars="0" w:firstLine="400" w:firstLineChars="0"/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数据收集与预处理：</w:t>
      </w:r>
    </w:p>
    <w:p w14:paraId="15E19367">
      <w:pPr>
        <w:widowControl w:val="0"/>
        <w:numPr>
          <w:numId w:val="0"/>
        </w:numPr>
        <w:tabs>
          <w:tab w:val="left" w:pos="1425"/>
        </w:tabs>
        <w:ind w:left="360" w:leftChars="0" w:firstLine="416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收集所有无人机的检测结果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对每个目标计算中心点坐标作为唯一标识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30C7DCE1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C281B5D">
      <w:pPr>
        <w:widowControl w:val="0"/>
        <w:numPr>
          <w:ilvl w:val="0"/>
          <w:numId w:val="7"/>
        </w:numPr>
        <w:tabs>
          <w:tab w:val="left" w:pos="1425"/>
        </w:tabs>
        <w:ind w:left="0" w:leftChars="0" w:firstLine="400" w:firstLineChars="0"/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优先级排序：</w:t>
      </w:r>
    </w:p>
    <w:p w14:paraId="6681B1DC">
      <w:pPr>
        <w:widowControl w:val="0"/>
        <w:numPr>
          <w:numId w:val="0"/>
        </w:numPr>
        <w:tabs>
          <w:tab w:val="left" w:pos="1425"/>
        </w:tabs>
        <w:ind w:left="360" w:leftChars="0" w:firstLine="416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对所有目标按置信度降序排序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确保高置信度的目标优先被分配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08185C9C">
      <w:pPr>
        <w:widowControl w:val="0"/>
        <w:numPr>
          <w:numId w:val="0"/>
        </w:numPr>
        <w:tabs>
          <w:tab w:val="left" w:pos="1425"/>
        </w:tabs>
        <w:ind w:left="360" w:leftChars="0" w:firstLine="416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E52971B">
      <w:pPr>
        <w:widowControl w:val="0"/>
        <w:numPr>
          <w:ilvl w:val="0"/>
          <w:numId w:val="7"/>
        </w:numPr>
        <w:tabs>
          <w:tab w:val="left" w:pos="1425"/>
        </w:tabs>
        <w:ind w:left="0" w:leftChars="0" w:firstLine="400" w:firstLineChars="0"/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目标分配逻辑：</w:t>
      </w:r>
    </w:p>
    <w:p w14:paraId="169E6862">
      <w:pPr>
        <w:widowControl w:val="0"/>
        <w:numPr>
          <w:numId w:val="0"/>
        </w:numPr>
        <w:tabs>
          <w:tab w:val="left" w:pos="1425"/>
        </w:tabs>
        <w:ind w:left="40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为每架无人机分配一个未被跟踪的目标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优先考虑无人机自身检测到的目标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5D3EDB39">
      <w:pPr>
        <w:widowControl w:val="0"/>
        <w:numPr>
          <w:numId w:val="0"/>
        </w:numPr>
        <w:tabs>
          <w:tab w:val="left" w:pos="1425"/>
        </w:tabs>
        <w:ind w:left="42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确保同一目标不会被多架无人机跟踪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4D788762">
      <w:pPr>
        <w:widowControl w:val="0"/>
        <w:numPr>
          <w:numId w:val="0"/>
        </w:numPr>
        <w:tabs>
          <w:tab w:val="left" w:pos="1425"/>
        </w:tabs>
        <w:ind w:left="42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对于未能分配到新目标的无人机，保持其原有目标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23F014DB">
      <w:pPr>
        <w:widowControl w:val="0"/>
        <w:numPr>
          <w:numId w:val="0"/>
        </w:numPr>
        <w:tabs>
          <w:tab w:val="left" w:pos="1425"/>
        </w:tabs>
        <w:jc w:val="left"/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1D0C3C8">
      <w:pPr>
        <w:widowControl w:val="0"/>
        <w:numPr>
          <w:ilvl w:val="0"/>
          <w:numId w:val="4"/>
        </w:numPr>
        <w:tabs>
          <w:tab w:val="left" w:pos="1425"/>
        </w:tabs>
        <w:ind w:left="0" w:leftChars="0" w:firstLine="0" w:firstLineChars="0"/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任务分配机制2：选择全局最优目标</w:t>
      </w:r>
    </w:p>
    <w:p w14:paraId="1DCC4494">
      <w:pPr>
        <w:widowControl w:val="0"/>
        <w:numPr>
          <w:ilvl w:val="1"/>
          <w:numId w:val="8"/>
        </w:numPr>
        <w:tabs>
          <w:tab w:val="left" w:pos="1425"/>
        </w:tabs>
        <w:ind w:left="420" w:leftChars="0" w:firstLine="420" w:firstLineChars="0"/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全局目标排序机制：锁定最优跟踪对象</w:t>
      </w: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​</w:t>
      </w:r>
    </w:p>
    <w:p w14:paraId="02436E5D">
      <w:pPr>
        <w:widowControl w:val="0"/>
        <w:numPr>
          <w:numId w:val="0"/>
        </w:numPr>
        <w:tabs>
          <w:tab w:val="left" w:pos="1425"/>
        </w:tabs>
        <w:ind w:left="42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系统取消原有的多目标去重分配逻辑，改为对所有无人机的检测结果进行 “全局置信度降序排序”：首先汇总所有无人机的检测数据（包含目标类别、边界框、置信度、检测无人机标识），然后直接提取排序第一的目标作为 “全局跟踪目标”。</w:t>
      </w:r>
    </w:p>
    <w:p w14:paraId="0340243A">
      <w:pPr>
        <w:widowControl w:val="0"/>
        <w:numPr>
          <w:numId w:val="0"/>
        </w:numPr>
        <w:tabs>
          <w:tab w:val="left" w:pos="1425"/>
        </w:tabs>
        <w:ind w:left="42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ED37D22">
      <w:pPr>
        <w:widowControl w:val="0"/>
        <w:numPr>
          <w:numId w:val="0"/>
        </w:numPr>
        <w:tabs>
          <w:tab w:val="left" w:pos="1425"/>
        </w:tabs>
        <w:ind w:left="42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若存在置信度相同的最高目标（如两架无人机同时检测到置信度 0.9 的同一车辆），则通过 “目标中心位置一致性校验”（判断是否为同一目标），确认后合并为同一跟踪目标，避免误判为多个目标。​</w:t>
      </w:r>
    </w:p>
    <w:p w14:paraId="00F7C2A1">
      <w:pPr>
        <w:widowControl w:val="0"/>
        <w:numPr>
          <w:ilvl w:val="1"/>
          <w:numId w:val="8"/>
        </w:numPr>
        <w:tabs>
          <w:tab w:val="left" w:pos="1425"/>
        </w:tabs>
        <w:ind w:left="420" w:leftChars="0" w:firstLine="420" w:firstLineChars="0"/>
        <w:jc w:val="left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定时更新机制：动态锁定最优目标​</w:t>
      </w:r>
    </w:p>
    <w:p w14:paraId="7A48A815">
      <w:pPr>
        <w:widowControl w:val="0"/>
        <w:numPr>
          <w:numId w:val="0"/>
        </w:numPr>
        <w:tabs>
          <w:tab w:val="left" w:pos="1425"/>
        </w:tabs>
        <w:ind w:left="48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考虑到目标可能移动、遮挡或新的更高置信度目标出现，任务分配模块仍保持定时更新机制（默认 2 秒更新间隔），但更新逻辑调整为 “重新筛选全局最高置信度目标”：每次更新时，重新汇总所有检测数据，若原跟踪目标的置信度仍为最高（如无新目标出现、原目标未遮挡），则继续跟踪；</w:t>
      </w:r>
    </w:p>
    <w:p w14:paraId="3863686B">
      <w:pPr>
        <w:widowControl w:val="0"/>
        <w:numPr>
          <w:numId w:val="0"/>
        </w:numPr>
        <w:tabs>
          <w:tab w:val="left" w:pos="1425"/>
        </w:tabs>
        <w:ind w:left="48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A772620">
      <w:pPr>
        <w:widowControl w:val="0"/>
        <w:numPr>
          <w:numId w:val="0"/>
        </w:numPr>
        <w:tabs>
          <w:tab w:val="left" w:pos="1425"/>
        </w:tabs>
        <w:ind w:left="480" w:leftChars="0"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若出现新的更高置信度目标（如原目标遮挡后，某无人机检测到新的高置信度行人），则立即切换为新目标跟踪。例如，原跟踪目标（</w:t>
      </w:r>
      <w:r>
        <w:rPr>
          <w:rFonts w:hint="eastAsia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行人</w:t>
      </w: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）置信度降至 0.5，而新检测到的行人置信度达 0.8 时，系统会立即切换跟踪目标为该行人。</w:t>
      </w:r>
    </w:p>
    <w:p w14:paraId="5B943424">
      <w:pPr>
        <w:widowControl w:val="0"/>
        <w:numPr>
          <w:numId w:val="0"/>
        </w:numPr>
        <w:tabs>
          <w:tab w:val="left" w:pos="1425"/>
        </w:tabs>
        <w:jc w:val="center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198EA9E2">
      <w:pPr>
        <w:widowControl w:val="0"/>
        <w:numPr>
          <w:numId w:val="0"/>
        </w:numPr>
        <w:tabs>
          <w:tab w:val="left" w:pos="1425"/>
        </w:tabs>
        <w:jc w:val="center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67C54470">
      <w:pPr>
        <w:widowControl w:val="0"/>
        <w:numPr>
          <w:numId w:val="0"/>
        </w:numPr>
        <w:tabs>
          <w:tab w:val="left" w:pos="1425"/>
        </w:tabs>
        <w:jc w:val="center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无人机自主导航，自动避障</w:t>
      </w:r>
    </w:p>
    <w:p w14:paraId="7A1468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35" w:afterAutospacing="0" w:line="288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4 种经典路径规划算法的完整实现</w:t>
      </w:r>
    </w:p>
    <w:p w14:paraId="194773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项目针对不同场景需求，落地了 4 种主流路径规划算法，覆盖 “全局规划”“局部规划” 等不同类型，算法均以独立 Python 模块封装，可灵活切换：</w:t>
      </w:r>
    </w:p>
    <w:tbl>
      <w:tblPr>
        <w:tblW w:w="8578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1"/>
        <w:gridCol w:w="1184"/>
        <w:gridCol w:w="2881"/>
        <w:gridCol w:w="2052"/>
      </w:tblGrid>
      <w:tr w14:paraId="3CC1430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3E0C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算法名称</w:t>
            </w:r>
          </w:p>
        </w:tc>
        <w:tc>
          <w:tcPr>
            <w:tcW w:w="12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37CB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算法类型</w:t>
            </w:r>
          </w:p>
        </w:tc>
        <w:tc>
          <w:tcPr>
            <w:tcW w:w="29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7BC8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19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0441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实现文件</w:t>
            </w:r>
          </w:p>
        </w:tc>
      </w:tr>
      <w:tr w14:paraId="1EC3AB7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7574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A* 搜索（A* Search）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CA48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全局路径规划</w:t>
            </w:r>
          </w:p>
        </w:tc>
        <w:tc>
          <w:tcPr>
            <w:tcW w:w="29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BE95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结合 “代价估计” 的高效路径搜索，平衡路径长度与计算速度，适用于已知环境的全局路径计算</w:t>
            </w:r>
          </w:p>
        </w:tc>
        <w:tc>
          <w:tcPr>
            <w:tcW w:w="19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0294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Style w:val="9"/>
                <w:rFonts w:ascii="宋体" w:hAnsi="Consolas" w:eastAsia="宋体" w:cs="Consolas"/>
                <w:color w:val="000000"/>
                <w:kern w:val="0"/>
                <w:sz w:val="18"/>
                <w:szCs w:val="16"/>
                <w:bdr w:val="none" w:color="000000" w:sz="0" w:space="0"/>
                <w:lang w:val="en-US" w:eastAsia="zh-CN" w:bidi="ar"/>
              </w:rPr>
              <w:t>astar.py</w:t>
            </w:r>
          </w:p>
        </w:tc>
      </w:tr>
      <w:tr w14:paraId="3CCD3C8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07DC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迪杰斯特拉算法（Dijkstra's Algorithm）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C713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全局路径规划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7E71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经典 “最短路径” 算法，能找到两点间代价最小的路径，适用于对路径精度要求高的场景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FB33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Style w:val="9"/>
                <w:rFonts w:hint="default" w:ascii="宋体" w:hAnsi="Consolas" w:eastAsia="宋体" w:cs="Consolas"/>
                <w:color w:val="000000"/>
                <w:kern w:val="0"/>
                <w:sz w:val="18"/>
                <w:szCs w:val="16"/>
                <w:bdr w:val="none" w:color="000000" w:sz="0" w:space="0"/>
                <w:lang w:val="en-US" w:eastAsia="zh-CN" w:bidi="ar"/>
              </w:rPr>
              <w:t>Dijkstra.py</w:t>
            </w:r>
          </w:p>
        </w:tc>
      </w:tr>
      <w:tr w14:paraId="38B7FEF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3551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切线 bug 算法（Tangent Bug Algorithm）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925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局部路径规划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0E55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结合 “探索” 与 “跟踪障碍物边界” 的局部规划算法，适用于未知环境中实时避障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4E7A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Style w:val="9"/>
                <w:rFonts w:hint="default" w:ascii="宋体" w:hAnsi="Consolas" w:eastAsia="宋体" w:cs="Consolas"/>
                <w:color w:val="000000"/>
                <w:kern w:val="0"/>
                <w:sz w:val="18"/>
                <w:szCs w:val="16"/>
                <w:bdr w:val="none" w:color="000000" w:sz="0" w:space="0"/>
                <w:lang w:val="en-US" w:eastAsia="zh-CN" w:bidi="ar"/>
              </w:rPr>
              <w:t>TangentBug.py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9"/>
                <w:rFonts w:hint="default" w:ascii="宋体" w:hAnsi="Consolas" w:eastAsia="宋体" w:cs="Consolas"/>
                <w:color w:val="000000"/>
                <w:kern w:val="0"/>
                <w:sz w:val="18"/>
                <w:szCs w:val="16"/>
                <w:bdr w:val="none" w:color="000000" w:sz="0" w:space="0"/>
                <w:lang w:val="en-US" w:eastAsia="zh-CN" w:bidi="ar"/>
              </w:rPr>
              <w:t>BasicTangentBug.py</w:t>
            </w:r>
          </w:p>
        </w:tc>
      </w:tr>
      <w:tr w14:paraId="01CA914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AC2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tLeast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视线目标引导（LTG, Line-of-Sight Target Guidance）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0C29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tLeast"/>
              <w:ind w:left="0" w:leftChars="0" w:right="0" w:rightChars="0" w:firstLine="0" w:firstLineChars="0"/>
              <w:jc w:val="left"/>
              <w:rPr>
                <w:rFonts w:hint="eastAsia" w:ascii="宋体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局部路径规划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0E51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tLeast"/>
              <w:ind w:left="0" w:leftChars="0" w:right="0" w:rightChars="0" w:firstLine="0" w:firstLineChars="0"/>
              <w:jc w:val="left"/>
              <w:rPr>
                <w:rFonts w:hint="eastAsia" w:ascii="宋体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基于 “起点 - 终点视线” 的简化规划，若视线无遮挡则直接沿视线移动，有遮挡则触发避障逻辑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46E27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tLeast"/>
              <w:ind w:left="0" w:leftChars="0" w:right="0" w:rightChars="0" w:firstLine="0" w:firstLineChars="0"/>
              <w:jc w:val="left"/>
              <w:rPr>
                <w:rFonts w:hint="eastAsia" w:ascii="宋体"/>
                <w:sz w:val="19"/>
                <w:szCs w:val="19"/>
              </w:rPr>
            </w:pPr>
            <w:r>
              <w:rPr>
                <w:rStyle w:val="9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LTG.py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BasicLTG.py</w:t>
            </w:r>
          </w:p>
        </w:tc>
      </w:tr>
    </w:tbl>
    <w:p w14:paraId="43618D19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28B50C6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440ED180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5ACB903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项目采用了TangentBug算法作为主要的避障策略，这是一种基于势场和人工势场法的混合避障算法，能够在复杂环境中实现有效的路径规划和避障。</w:t>
      </w:r>
    </w:p>
    <w:p w14:paraId="5D9A8914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A431FAC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TangentBug算法的三种工作模式</w:t>
      </w:r>
    </w:p>
    <w:p w14:paraId="12FA56E1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47BA158D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TangentBug.py</w:t>
      </w:r>
    </w:p>
    <w:p w14:paraId="1CC49B72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class TangentBugModes(Enum):</w:t>
      </w:r>
    </w:p>
    <w:p w14:paraId="0A2A9B4F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 xml:space="preserve">    TARGET = 1           # 直接朝向目标移动模式</w:t>
      </w:r>
    </w:p>
    <w:p w14:paraId="2D6FFEE9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 xml:space="preserve">    WALL_WALKING = 2     # 沿障碍物边缘行走模式</w:t>
      </w:r>
    </w:p>
    <w:p w14:paraId="20733A33">
      <w:pPr>
        <w:widowControl w:val="0"/>
        <w:numPr>
          <w:numId w:val="0"/>
        </w:numPr>
        <w:tabs>
          <w:tab w:val="left" w:pos="1425"/>
        </w:tabs>
        <w:ind w:firstLine="36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TRANSITION = 3       # 模式转换状态</w:t>
      </w:r>
    </w:p>
    <w:p w14:paraId="519FC851">
      <w:pPr>
        <w:widowControl w:val="0"/>
        <w:numPr>
          <w:numId w:val="0"/>
        </w:numPr>
        <w:tabs>
          <w:tab w:val="left" w:pos="1425"/>
        </w:tabs>
        <w:ind w:firstLine="36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566C06B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核心避障流程</w:t>
      </w:r>
    </w:p>
    <w:p w14:paraId="7BC919B5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2.1 感知与环境建模</w:t>
      </w:r>
    </w:p>
    <w:p w14:paraId="77E98241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避障的第一步是感知环境并构建障碍物模型</w:t>
      </w:r>
    </w:p>
    <w:p w14:paraId="6F77F406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46BA8CFC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11F3FBB8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2.2 避障决策与移动</w:t>
      </w:r>
    </w:p>
    <w:p w14:paraId="6DE68F36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避障的核心是step方法，它根据当前模式选择不同的移动策略：</w:t>
      </w:r>
    </w:p>
    <w:p w14:paraId="0B853C01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12997F21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1B76B28D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三种模式的详细工作原理</w:t>
      </w:r>
    </w:p>
    <w:p w14:paraId="2F6509F9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3.1 TARGET模式</w:t>
      </w:r>
    </w:p>
    <w:p w14:paraId="7970208A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在无障碍情况下，直接朝向目标点移动：</w:t>
      </w:r>
    </w:p>
    <w:p w14:paraId="10511D4F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33476DC7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3.2 WALL_WALKING模式</w:t>
      </w:r>
    </w:p>
    <w:p w14:paraId="3F67CC95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当遇到障碍物时，沿障碍物边缘行走：</w:t>
      </w:r>
    </w:p>
    <w:p w14:paraId="28352172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75DF4395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3.3 TRANSITION模式</w:t>
      </w:r>
    </w:p>
    <w:p w14:paraId="175B0878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处理从墙行走模式回到目标模式的转换：</w:t>
      </w:r>
    </w:p>
    <w:p w14:paraId="06B53B5D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C996924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关键的几何计算与障碍物处理</w:t>
      </w:r>
    </w:p>
    <w:p w14:paraId="3FBCE77C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4.1 障碍物表示</w:t>
      </w:r>
    </w:p>
    <w:p w14:paraId="1EA66721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障碍物表示为线段（ThinWallObstacle），包含两个端点，并提供了丰富的几何计算方法：</w:t>
      </w:r>
    </w:p>
    <w:p w14:paraId="49DAC945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4628FCB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4.2 路径障碍物检测</w:t>
      </w:r>
    </w:p>
    <w:p w14:paraId="01501781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使用线段相交检测来判断路径是否被障碍物阻挡：</w:t>
      </w:r>
    </w:p>
    <w:p w14:paraId="1FCDD327">
      <w:pPr>
        <w:widowControl w:val="0"/>
        <w:numPr>
          <w:numId w:val="0"/>
        </w:numPr>
        <w:tabs>
          <w:tab w:val="left" w:pos="1425"/>
        </w:tabs>
        <w:ind w:firstLine="420" w:firstLineChars="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571783C4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6A6474E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增强子图的构建与使用</w:t>
      </w:r>
    </w:p>
    <w:p w14:paraId="584972AB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算法使用增强子图（AugmentedSubGraph）来表示环境并进行路径规划：</w:t>
      </w:r>
    </w:p>
    <w:p w14:paraId="1854C138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48AC4ADB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291C026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总结</w:t>
      </w:r>
    </w:p>
    <w:p w14:paraId="4EE5D72F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项目的避障逻辑基于TangentBug算法，通过以下步骤实现：</w:t>
      </w:r>
    </w:p>
    <w:p w14:paraId="46E8E577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7BDEDFC5">
      <w:pPr>
        <w:widowControl w:val="0"/>
        <w:numPr>
          <w:ilvl w:val="0"/>
          <w:numId w:val="9"/>
        </w:numPr>
        <w:tabs>
          <w:tab w:val="left" w:pos="1425"/>
        </w:tabs>
        <w:ind w:left="0" w:leftChars="0" w:firstLine="360" w:firstLineChars="20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环境感知：利用激光雷达数据构建障碍物模型</w:t>
      </w:r>
    </w:p>
    <w:p w14:paraId="68EB7B33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7681E3D4">
      <w:pPr>
        <w:widowControl w:val="0"/>
        <w:numPr>
          <w:ilvl w:val="0"/>
          <w:numId w:val="9"/>
        </w:numPr>
        <w:tabs>
          <w:tab w:val="left" w:pos="1425"/>
        </w:tabs>
        <w:ind w:left="0" w:leftChars="0" w:firstLine="360" w:firstLineChars="20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模式决策：根据环境情况选择TARGET、WALL_WALKING或TRANSITION模式</w:t>
      </w:r>
    </w:p>
    <w:p w14:paraId="42B3A14D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67C08B5A">
      <w:pPr>
        <w:widowControl w:val="0"/>
        <w:numPr>
          <w:ilvl w:val="0"/>
          <w:numId w:val="9"/>
        </w:numPr>
        <w:tabs>
          <w:tab w:val="left" w:pos="1425"/>
        </w:tabs>
        <w:ind w:left="0" w:leftChars="0" w:firstLine="360" w:firstLineChars="20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路径规划：在TARGET模式下直接朝向目标移动；在WALL_WALKING模式下沿障碍物边缘行走；在TRANSITION</w:t>
      </w:r>
    </w:p>
    <w:p w14:paraId="026399E7">
      <w:pPr>
        <w:widowControl w:val="0"/>
        <w:numPr>
          <w:ilvl w:val="0"/>
          <w:numId w:val="9"/>
        </w:numPr>
        <w:tabs>
          <w:tab w:val="left" w:pos="1425"/>
        </w:tabs>
        <w:ind w:left="0" w:leftChars="0" w:firstLine="360" w:firstLineChars="20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模式下处理模式转换</w:t>
      </w:r>
    </w:p>
    <w:p w14:paraId="494999B6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p w14:paraId="29E27428">
      <w:pPr>
        <w:widowControl w:val="0"/>
        <w:numPr>
          <w:ilvl w:val="0"/>
          <w:numId w:val="9"/>
        </w:numPr>
        <w:tabs>
          <w:tab w:val="left" w:pos="1425"/>
        </w:tabs>
        <w:ind w:left="0" w:leftChars="0" w:firstLine="360" w:firstLineChars="200"/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  <w:t>障碍物绕行：通过增强子图和几何计算，实现对障碍物的有效绕行</w:t>
      </w:r>
    </w:p>
    <w:p w14:paraId="3E4D9E5B">
      <w:pPr>
        <w:widowControl w:val="0"/>
        <w:numPr>
          <w:numId w:val="0"/>
        </w:numPr>
        <w:tabs>
          <w:tab w:val="left" w:pos="1425"/>
        </w:tabs>
        <w:jc w:val="left"/>
        <w:rPr>
          <w:rFonts w:hint="default" w:ascii="楷体" w:hAnsi="楷体" w:eastAsia="楷体" w:cs="楷体"/>
          <w:b w:val="0"/>
          <w:bCs w:val="0"/>
          <w:i w:val="0"/>
          <w:strike w:val="0"/>
          <w:color w:val="auto"/>
          <w:kern w:val="2"/>
          <w:sz w:val="18"/>
          <w:szCs w:val="18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BB299"/>
    <w:multiLevelType w:val="singleLevel"/>
    <w:tmpl w:val="810BB29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77B7A8B"/>
    <w:multiLevelType w:val="singleLevel"/>
    <w:tmpl w:val="977B7A8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8F707A8"/>
    <w:multiLevelType w:val="singleLevel"/>
    <w:tmpl w:val="B8F707A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F25AF52"/>
    <w:multiLevelType w:val="multilevel"/>
    <w:tmpl w:val="EF25AF5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420" w:firstLine="420"/>
      </w:pPr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pPr>
        <w:ind w:left="420" w:firstLine="420"/>
      </w:pPr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pPr>
        <w:ind w:left="420" w:firstLine="420"/>
      </w:pPr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420" w:firstLine="420"/>
      </w:pPr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pPr>
        <w:ind w:left="420" w:firstLine="420"/>
      </w:pPr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pPr>
        <w:ind w:left="420" w:firstLine="420"/>
      </w:pPr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pPr>
        <w:ind w:left="420" w:firstLine="420"/>
      </w:pPr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pPr>
        <w:ind w:left="420" w:firstLine="420"/>
      </w:pPr>
      <w:rPr>
        <w:rFonts w:hint="default"/>
      </w:rPr>
    </w:lvl>
  </w:abstractNum>
  <w:abstractNum w:abstractNumId="4">
    <w:nsid w:val="0BA2E690"/>
    <w:multiLevelType w:val="singleLevel"/>
    <w:tmpl w:val="0BA2E69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10ABC912"/>
    <w:multiLevelType w:val="singleLevel"/>
    <w:tmpl w:val="10ABC912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6662DF41"/>
    <w:multiLevelType w:val="singleLevel"/>
    <w:tmpl w:val="6662DF4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68EDE3FF"/>
    <w:multiLevelType w:val="singleLevel"/>
    <w:tmpl w:val="68EDE3F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737702E2"/>
    <w:multiLevelType w:val="singleLevel"/>
    <w:tmpl w:val="737702E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C3A2D"/>
    <w:rsid w:val="00824069"/>
    <w:rsid w:val="04AB70F7"/>
    <w:rsid w:val="104B26C9"/>
    <w:rsid w:val="10D74A29"/>
    <w:rsid w:val="18860743"/>
    <w:rsid w:val="1E851D75"/>
    <w:rsid w:val="232B2612"/>
    <w:rsid w:val="28163210"/>
    <w:rsid w:val="28321D4D"/>
    <w:rsid w:val="35BC359E"/>
    <w:rsid w:val="3B742225"/>
    <w:rsid w:val="3DF61949"/>
    <w:rsid w:val="42A46591"/>
    <w:rsid w:val="47EC180F"/>
    <w:rsid w:val="4D6471EF"/>
    <w:rsid w:val="5BA0502A"/>
    <w:rsid w:val="60BE791B"/>
    <w:rsid w:val="62F95F66"/>
    <w:rsid w:val="636263E4"/>
    <w:rsid w:val="639C03E7"/>
    <w:rsid w:val="740F42BD"/>
    <w:rsid w:val="75FB71EF"/>
    <w:rsid w:val="76E47C83"/>
    <w:rsid w:val="7A9C3A2D"/>
    <w:rsid w:val="7C7F110C"/>
    <w:rsid w:val="7DF7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2025-10-29T01:58:00Z</dcterms:created>
  <dc:creator>肖凯</dc:creator>
  <cp:lastModifiedBy>肖凯</cp:lastModifiedBy>
  <dcterms:modified xsi:type="dcterms:W3CDTF">2025-10-29T03:25:53Z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E391AA9CD0764CC5A97EE8FD91E78C0F_11</vt:lpwstr>
  </property>
  <property fmtid="{D5CDD505-2E9C-101B-9397-08002B2CF9AE}" pid="4" name="KSOTemplateDocerSaveRecord">
    <vt:lpwstr>eyJoZGlkIjoiN2QyN2M5ODRiNmQ5NGZhMTQ3OGY1OGZjNmNlOTQ1ZjQiLCJ1c2VySWQiOiIxNjEzNzE4MzYyIn0=</vt:lpwstr>
  </property>
</Properties>
</file>