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58414" w14:textId="77777777" w:rsidR="00DB5408" w:rsidRDefault="0022311E">
      <w:pPr>
        <w:pStyle w:val="Title"/>
      </w:pPr>
      <w:bookmarkStart w:id="0" w:name="_GoBack"/>
      <w:bookmarkEnd w:id="0"/>
      <w:r>
        <w:t>CSPC 440 : Lab Handout 11</w:t>
      </w:r>
    </w:p>
    <w:p w14:paraId="1A98D20D" w14:textId="77777777" w:rsidR="00DB5408" w:rsidRDefault="0022311E">
      <w:pPr>
        <w:pStyle w:val="Author"/>
      </w:pPr>
      <w:r>
        <w:t>Kyle Payne</w:t>
      </w:r>
    </w:p>
    <w:p w14:paraId="73BF0DF1" w14:textId="77777777" w:rsidR="00DB5408" w:rsidRDefault="0022311E">
      <w:pPr>
        <w:pStyle w:val="Date"/>
      </w:pPr>
      <w:r>
        <w:t>November 11, 2015</w:t>
      </w:r>
    </w:p>
    <w:p w14:paraId="0386D2DC" w14:textId="77777777" w:rsidR="00DB5408" w:rsidRDefault="0022311E">
      <w:pPr>
        <w:pStyle w:val="Heading1"/>
      </w:pPr>
      <w:bookmarkStart w:id="1" w:name="section"/>
      <w:bookmarkEnd w:id="1"/>
      <w:r>
        <w:t>1.</w:t>
      </w:r>
    </w:p>
    <w:p w14:paraId="66540295" w14:textId="77777777" w:rsidR="00DB5408" w:rsidRDefault="00EA53BF">
      <w:pPr>
        <w:pStyle w:val="Compact"/>
        <w:numPr>
          <w:ilvl w:val="0"/>
          <w:numId w:val="3"/>
        </w:numPr>
      </w:pPr>
      <m:oMath>
        <m:sSub>
          <m:sSubPr>
            <m:ctrlPr>
              <w:rPr>
                <w:rFonts w:ascii="Cambria Math" w:hAnsi="Cambria Math"/>
              </w:rPr>
            </m:ctrlPr>
          </m:sSubPr>
          <m:e>
            <m:r>
              <w:rPr>
                <w:rFonts w:ascii="Cambria Math" w:hAnsi="Cambria Math"/>
              </w:rPr>
              <m:t>Y</m:t>
            </m:r>
          </m:e>
          <m:sub>
            <m:r>
              <w:rPr>
                <w:rFonts w:ascii="Cambria Math" w:hAnsi="Cambria Math"/>
              </w:rPr>
              <m:t>ijk</m:t>
            </m:r>
          </m:sub>
        </m:sSub>
      </m:oMath>
      <w:r w:rsidR="0022311E">
        <w:t>: The response from the kth experimental unit receiving the ith level of factor A and the jth level of factor B.</w:t>
      </w:r>
    </w:p>
    <w:p w14:paraId="3FF404F7" w14:textId="77777777" w:rsidR="00DB5408" w:rsidRDefault="00EA53BF">
      <w:pPr>
        <w:pStyle w:val="Compact"/>
        <w:numPr>
          <w:ilvl w:val="0"/>
          <w:numId w:val="3"/>
        </w:numPr>
      </w:pPr>
      <m:oMath>
        <m:sSub>
          <m:sSubPr>
            <m:ctrlPr>
              <w:rPr>
                <w:rFonts w:ascii="Cambria Math" w:hAnsi="Cambria Math"/>
              </w:rPr>
            </m:ctrlPr>
          </m:sSubPr>
          <m:e>
            <m:r>
              <w:rPr>
                <w:rFonts w:ascii="Cambria Math" w:hAnsi="Cambria Math"/>
              </w:rPr>
              <m:t>μ</m:t>
            </m:r>
          </m:e>
          <m:sub>
            <m:r>
              <w:rPr>
                <w:rFonts w:ascii="Cambria Math" w:hAnsi="Cambria Math"/>
              </w:rPr>
              <m:t>ij</m:t>
            </m:r>
          </m:sub>
        </m:sSub>
      </m:oMath>
      <w:r w:rsidR="0022311E">
        <w:t>: (i,j) treatment mean</w:t>
      </w:r>
    </w:p>
    <w:p w14:paraId="0F6F54B8" w14:textId="77777777" w:rsidR="00DB5408" w:rsidRDefault="0022311E">
      <w:pPr>
        <w:pStyle w:val="Compact"/>
        <w:numPr>
          <w:ilvl w:val="0"/>
          <w:numId w:val="3"/>
        </w:numPr>
      </w:pPr>
      <m:oMath>
        <m:r>
          <w:rPr>
            <w:rFonts w:ascii="Cambria Math" w:hAnsi="Cambria Math"/>
          </w:rPr>
          <m:t>μ</m:t>
        </m:r>
      </m:oMath>
      <w:r>
        <w:t>: Overall mean, an unknown constant.</w:t>
      </w:r>
    </w:p>
    <w:p w14:paraId="3D11DA48" w14:textId="77777777" w:rsidR="00DB5408" w:rsidRDefault="00EA53BF">
      <w:pPr>
        <w:pStyle w:val="Compact"/>
        <w:numPr>
          <w:ilvl w:val="0"/>
          <w:numId w:val="3"/>
        </w:numPr>
      </w:pP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22311E">
        <w:t>: An effect due to the ith level of factor A, an unknown constant.</w:t>
      </w:r>
    </w:p>
    <w:p w14:paraId="70EFC1E9" w14:textId="77777777" w:rsidR="00DB5408" w:rsidRDefault="00EA53BF">
      <w:pPr>
        <w:pStyle w:val="Compact"/>
        <w:numPr>
          <w:ilvl w:val="0"/>
          <w:numId w:val="3"/>
        </w:numPr>
      </w:pP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22311E">
        <w:t>: An effect due to the jth level of factor B, an unknown constant. tbij: An interaction effect of the ith level of factor A with the jth level of factor B, an unknown constant.</w:t>
      </w:r>
    </w:p>
    <w:p w14:paraId="38EF0BF8" w14:textId="77777777" w:rsidR="00DB5408" w:rsidRDefault="00EA53BF">
      <w:pPr>
        <w:pStyle w:val="Compact"/>
        <w:numPr>
          <w:ilvl w:val="0"/>
          <w:numId w:val="3"/>
        </w:numPr>
      </w:pPr>
      <m:oMath>
        <m:sSub>
          <m:sSubPr>
            <m:ctrlPr>
              <w:rPr>
                <w:rFonts w:ascii="Cambria Math" w:hAnsi="Cambria Math"/>
              </w:rPr>
            </m:ctrlPr>
          </m:sSubPr>
          <m:e>
            <m:r>
              <w:rPr>
                <w:rFonts w:ascii="Cambria Math" w:hAnsi="Cambria Math"/>
              </w:rPr>
              <m:t>ϵ</m:t>
            </m:r>
          </m:e>
          <m:sub>
            <m:r>
              <w:rPr>
                <w:rFonts w:ascii="Cambria Math" w:hAnsi="Cambria Math"/>
              </w:rPr>
              <m:t>ijk</m:t>
            </m:r>
          </m:sub>
        </m:sSub>
      </m:oMath>
      <w:r w:rsidR="0022311E">
        <w:t xml:space="preserve">: A random error associated with the response from the kth experimental unit receiving the ith level of factor A combined with the jth level of factor B. We require that the </w:t>
      </w:r>
      <m:oMath>
        <m:sSub>
          <m:sSubPr>
            <m:ctrlPr>
              <w:rPr>
                <w:rFonts w:ascii="Cambria Math" w:hAnsi="Cambria Math"/>
              </w:rPr>
            </m:ctrlPr>
          </m:sSubPr>
          <m:e>
            <m:r>
              <w:rPr>
                <w:rFonts w:ascii="Cambria Math" w:hAnsi="Cambria Math"/>
              </w:rPr>
              <m:t>ϵ</m:t>
            </m:r>
          </m:e>
          <m:sub>
            <m:r>
              <w:rPr>
                <w:rFonts w:ascii="Cambria Math" w:hAnsi="Cambria Math"/>
              </w:rPr>
              <m:t>ijk</m:t>
            </m:r>
          </m:sub>
        </m:sSub>
      </m:oMath>
      <w:r w:rsidR="0022311E">
        <w:t xml:space="preserve"> have a normal distribution with mean 0 and common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22311E">
        <w:t>. In addition, the errors must be independent.</w:t>
      </w:r>
    </w:p>
    <w:p w14:paraId="45AAFA8A" w14:textId="77777777" w:rsidR="00DB5408" w:rsidRDefault="0022311E">
      <w:pPr>
        <w:pStyle w:val="FirstParagraph"/>
      </w:pPr>
      <w:r>
        <w:t>Suppose we have a completely randomized experiment with r replications of the treatments constructed by crossing factor A having 3 levels and factor B having 3 levels. The following model</w:t>
      </w:r>
    </w:p>
    <w:p w14:paraId="4B5A6AFB" w14:textId="77777777" w:rsidR="00DB5408" w:rsidRDefault="00EA53B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+τ</m:t>
          </m:r>
          <m:sSub>
            <m:sSubPr>
              <m:ctrlPr>
                <w:rPr>
                  <w:rFonts w:ascii="Cambria Math" w:hAnsi="Cambria Math"/>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oMath>
      </m:oMathPara>
    </w:p>
    <w:p w14:paraId="66C6F9C5" w14:textId="77777777" w:rsidR="00DB5408" w:rsidRDefault="0022311E">
      <w:pPr>
        <w:pStyle w:val="BodyText"/>
      </w:pPr>
      <w:r>
        <w:t>was fit to the data. Answer the following questions:</w:t>
      </w:r>
    </w:p>
    <w:p w14:paraId="7A68EB8E" w14:textId="77777777" w:rsidR="00DB5408" w:rsidRDefault="0022311E">
      <w:pPr>
        <w:pStyle w:val="Compact"/>
        <w:numPr>
          <w:ilvl w:val="1"/>
          <w:numId w:val="5"/>
        </w:numPr>
      </w:pPr>
      <w:r>
        <w:t xml:space="preserve">After imposing the necessary constraints on the parameters, </w:t>
      </w:r>
      <m:oMath>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,τ</m:t>
        </m:r>
        <m:sSub>
          <m:sSubPr>
            <m:ctrlPr>
              <w:rPr>
                <w:rFonts w:ascii="Cambria Math" w:hAnsi="Cambria Math"/>
              </w:rPr>
            </m:ctrlPr>
          </m:sSubPr>
          <m:e>
            <m:r>
              <w:rPr>
                <w:rFonts w:ascii="Cambria Math" w:hAnsi="Cambria Math"/>
              </w:rPr>
              <m:t>β</m:t>
            </m:r>
          </m:e>
          <m:sub>
            <m:r>
              <w:rPr>
                <w:rFonts w:ascii="Cambria Math" w:hAnsi="Cambria Math"/>
              </w:rPr>
              <m:t>ij</m:t>
            </m:r>
          </m:sub>
        </m:sSub>
      </m:oMath>
      <w:r>
        <w:t xml:space="preserve"> interpret these parameters in terms of the treatment means, </w:t>
      </w:r>
      <m:oMath>
        <m:sSub>
          <m:sSubPr>
            <m:ctrlPr>
              <w:rPr>
                <w:rFonts w:ascii="Cambria Math" w:hAnsi="Cambria Math"/>
              </w:rPr>
            </m:ctrlPr>
          </m:sSubPr>
          <m:e>
            <m:r>
              <w:rPr>
                <w:rFonts w:ascii="Cambria Math" w:hAnsi="Cambria Math"/>
              </w:rPr>
              <m:t>μ</m:t>
            </m:r>
          </m:e>
          <m:sub>
            <m:r>
              <w:rPr>
                <w:rFonts w:ascii="Cambria Math" w:hAnsi="Cambria Math"/>
              </w:rPr>
              <m:t>ij</m:t>
            </m:r>
          </m:sub>
        </m:sSub>
      </m:oMath>
      <w:r>
        <w:t>.</w:t>
      </w:r>
    </w:p>
    <w:p w14:paraId="5F8EEE28" w14:textId="77777777" w:rsidR="008E034E" w:rsidRDefault="008E034E" w:rsidP="008E034E">
      <w:pPr>
        <w:pStyle w:val="Compact"/>
        <w:ind w:left="1200"/>
      </w:pPr>
    </w:p>
    <w:p w14:paraId="09535B90" w14:textId="77777777" w:rsidR="008E034E" w:rsidRDefault="008E034E" w:rsidP="008E034E">
      <w:pPr>
        <w:pStyle w:val="Compact"/>
        <w:ind w:left="1200"/>
      </w:pPr>
    </w:p>
    <w:p w14:paraId="5DEC4D6C" w14:textId="4282388E" w:rsidR="008E034E" w:rsidRDefault="0022311E" w:rsidP="008E034E">
      <w:pPr>
        <w:pStyle w:val="Compact"/>
        <w:numPr>
          <w:ilvl w:val="1"/>
          <w:numId w:val="6"/>
        </w:numPr>
      </w:pPr>
      <w:r>
        <w:t>State the null and alternative hypotheses for testing for an interaction in terms of the parameters.</w:t>
      </w:r>
    </w:p>
    <w:p w14:paraId="18C082CB" w14:textId="77777777" w:rsidR="008E034E" w:rsidRDefault="008E034E" w:rsidP="008E034E">
      <w:pPr>
        <w:pStyle w:val="Compact"/>
      </w:pPr>
    </w:p>
    <w:p w14:paraId="2C666C1B" w14:textId="77777777" w:rsidR="008E034E" w:rsidRDefault="008E034E" w:rsidP="008E034E">
      <w:pPr>
        <w:pStyle w:val="Compact"/>
      </w:pPr>
    </w:p>
    <w:p w14:paraId="704E10C9" w14:textId="77777777" w:rsidR="008E034E" w:rsidRDefault="008E034E" w:rsidP="008E034E">
      <w:pPr>
        <w:pStyle w:val="Compact"/>
      </w:pPr>
    </w:p>
    <w:p w14:paraId="7DE6EC12" w14:textId="77777777" w:rsidR="008E034E" w:rsidRDefault="008E034E" w:rsidP="008E034E">
      <w:pPr>
        <w:pStyle w:val="Compact"/>
      </w:pPr>
    </w:p>
    <w:p w14:paraId="7389EAD1" w14:textId="77777777" w:rsidR="00DB5408" w:rsidRDefault="0022311E">
      <w:pPr>
        <w:pStyle w:val="Compact"/>
        <w:numPr>
          <w:ilvl w:val="1"/>
          <w:numId w:val="7"/>
        </w:numPr>
      </w:pPr>
      <w:r>
        <w:t>State the null and alternative hypotheses for testing for an interaction in terms of the treatment means.</w:t>
      </w:r>
    </w:p>
    <w:p w14:paraId="0D025029" w14:textId="77777777" w:rsidR="00DB5408" w:rsidRDefault="0022311E">
      <w:pPr>
        <w:pStyle w:val="Compact"/>
        <w:numPr>
          <w:ilvl w:val="1"/>
          <w:numId w:val="8"/>
        </w:numPr>
      </w:pPr>
      <w:r>
        <w:lastRenderedPageBreak/>
        <w:t>Provide two profile plots, one in which there is an interaction between factors A and B and one where there is not an interaction. (Just write these on the back of the page)</w:t>
      </w:r>
    </w:p>
    <w:p w14:paraId="1EFB74E3" w14:textId="77777777" w:rsidR="008E034E" w:rsidRDefault="008E034E" w:rsidP="008E034E">
      <w:pPr>
        <w:pStyle w:val="Compact"/>
      </w:pPr>
    </w:p>
    <w:p w14:paraId="2FBFF62B" w14:textId="77777777" w:rsidR="008E034E" w:rsidRDefault="008E034E" w:rsidP="008E034E">
      <w:pPr>
        <w:pStyle w:val="Compact"/>
      </w:pPr>
    </w:p>
    <w:p w14:paraId="725390F5" w14:textId="77777777" w:rsidR="008E034E" w:rsidRDefault="008E034E" w:rsidP="008E034E">
      <w:pPr>
        <w:pStyle w:val="Compact"/>
      </w:pPr>
    </w:p>
    <w:p w14:paraId="2CC9EEAA" w14:textId="77777777" w:rsidR="00DB5408" w:rsidRDefault="0022311E">
      <w:pPr>
        <w:pStyle w:val="Heading1"/>
      </w:pPr>
      <w:bookmarkStart w:id="2" w:name="section-1"/>
      <w:bookmarkEnd w:id="2"/>
      <w:r>
        <w:t>2.</w:t>
      </w:r>
    </w:p>
    <w:p w14:paraId="59D5CB52" w14:textId="77777777" w:rsidR="00DB5408" w:rsidRDefault="0022311E">
      <w:pPr>
        <w:pStyle w:val="FirstParagraph"/>
      </w:pPr>
      <w:r>
        <w:t>In testing food products for palatability, General Foods employed a 7-point scale from -3 (terrible to +3 (excellent) with 0 representing "average". Their standard method for testing palatability was to conduct a taste test with 50 persons - 25 men and 25 women. The experiment reported here involved the effects on palatability of a course versus fine screen and of a low versus high concentration of a liquid compo- nent. Four groups of 50 consumers each were recruited from local churches and club groups. Persons were assigned randomly to the four treatment groups as they were recruited. The experiment was replicated four times, so that there were 16 groups of 50 consumers each in the entire experiment.</w:t>
      </w:r>
    </w:p>
    <w:p w14:paraId="79E5E147" w14:textId="77777777" w:rsidR="00DB5408" w:rsidRDefault="0022311E">
      <w:pPr>
        <w:pStyle w:val="BodyText"/>
      </w:pPr>
      <w:r>
        <w:t>Taken from (E. Street and M.G. Carroll, "Preliminary Evaluation of a Food Product," in Statistics: A Guide to the Unknown (Judith M. Tanur, Ed.) Holden-Day, San Francisco, 1972, 220-238)</w:t>
      </w:r>
    </w:p>
    <w:p w14:paraId="03004E7E" w14:textId="77777777" w:rsidR="00DB5408" w:rsidRDefault="0022311E">
      <w:pPr>
        <w:pStyle w:val="SourceCode"/>
      </w:pPr>
      <w:r>
        <w:rPr>
          <w:rStyle w:val="KeywordTok"/>
        </w:rPr>
        <w:t>library</w:t>
      </w:r>
      <w:r>
        <w:rPr>
          <w:rStyle w:val="NormalTok"/>
        </w:rPr>
        <w:t>(knitr) ## don't run this line</w:t>
      </w:r>
      <w:r>
        <w:br/>
      </w:r>
      <w:r>
        <w:br/>
      </w:r>
      <w:r>
        <w:br/>
      </w:r>
      <w:r>
        <w:rPr>
          <w:rStyle w:val="NormalTok"/>
        </w:rPr>
        <w:t>## just use the import dataset button</w:t>
      </w:r>
      <w:r>
        <w:br/>
      </w:r>
      <w:r>
        <w:rPr>
          <w:rStyle w:val="NormalTok"/>
        </w:rPr>
        <w:t>taste_test &lt;-</w:t>
      </w:r>
      <w:r>
        <w:rPr>
          <w:rStyle w:val="StringTok"/>
        </w:rPr>
        <w:t xml:space="preserve"> </w:t>
      </w:r>
      <w:r>
        <w:rPr>
          <w:rStyle w:val="KeywordTok"/>
        </w:rPr>
        <w:t>read.csv</w:t>
      </w:r>
      <w:r>
        <w:rPr>
          <w:rStyle w:val="NormalTok"/>
        </w:rPr>
        <w:t>(</w:t>
      </w:r>
      <w:r>
        <w:rPr>
          <w:rStyle w:val="StringTok"/>
        </w:rPr>
        <w:t>"~/Desktop/taste_test.txt"</w:t>
      </w:r>
      <w:r>
        <w:rPr>
          <w:rStyle w:val="NormalTok"/>
        </w:rPr>
        <w:t xml:space="preserve">, </w:t>
      </w:r>
      <w:r>
        <w:rPr>
          <w:rStyle w:val="DataTypeTok"/>
        </w:rPr>
        <w:t>sep=</w:t>
      </w:r>
      <w:r>
        <w:rPr>
          <w:rStyle w:val="StringTok"/>
        </w:rPr>
        <w:t>""</w:t>
      </w:r>
      <w:r>
        <w:rPr>
          <w:rStyle w:val="NormalTok"/>
        </w:rPr>
        <w:t>)</w:t>
      </w:r>
      <w:r>
        <w:br/>
      </w:r>
      <w:r>
        <w:br/>
      </w:r>
      <w:r>
        <w:rPr>
          <w:rStyle w:val="NormalTok"/>
        </w:rPr>
        <w:t>## fit the ANOVA model</w:t>
      </w:r>
      <w:r>
        <w:br/>
      </w:r>
      <w:r>
        <w:br/>
      </w:r>
      <w:r>
        <w:br/>
      </w:r>
      <w:r>
        <w:rPr>
          <w:rStyle w:val="NormalTok"/>
        </w:rPr>
        <w:t>model_1 &lt;-</w:t>
      </w:r>
      <w:r>
        <w:rPr>
          <w:rStyle w:val="StringTok"/>
        </w:rPr>
        <w:t xml:space="preserve"> </w:t>
      </w:r>
      <w:r>
        <w:rPr>
          <w:rStyle w:val="KeywordTok"/>
        </w:rPr>
        <w:t>lm</w:t>
      </w:r>
      <w:r>
        <w:rPr>
          <w:rStyle w:val="NormalTok"/>
        </w:rPr>
        <w:t>(SCORE ~</w:t>
      </w:r>
      <w:r>
        <w:rPr>
          <w:rStyle w:val="StringTok"/>
        </w:rPr>
        <w:t xml:space="preserve"> </w:t>
      </w:r>
      <w:r>
        <w:rPr>
          <w:rStyle w:val="NormalTok"/>
        </w:rPr>
        <w:t xml:space="preserve">SCR*LIQ, </w:t>
      </w:r>
      <w:r>
        <w:rPr>
          <w:rStyle w:val="DataTypeTok"/>
        </w:rPr>
        <w:t>data=</w:t>
      </w:r>
      <w:r>
        <w:rPr>
          <w:rStyle w:val="NormalTok"/>
        </w:rPr>
        <w:t>taste_test)</w:t>
      </w:r>
      <w:r>
        <w:br/>
      </w:r>
      <w:r>
        <w:br/>
      </w:r>
      <w:r>
        <w:rPr>
          <w:rStyle w:val="NormalTok"/>
        </w:rPr>
        <w:t xml:space="preserve">## ------ </w:t>
      </w:r>
      <w:r>
        <w:br/>
      </w:r>
      <w:r>
        <w:rPr>
          <w:rStyle w:val="NormalTok"/>
        </w:rPr>
        <w:t xml:space="preserve">## kable just prints it out in a nicer format for </w:t>
      </w:r>
      <w:r>
        <w:br/>
      </w:r>
      <w:r>
        <w:rPr>
          <w:rStyle w:val="NormalTok"/>
        </w:rPr>
        <w:t>## this sheet. just run anova(model_1)</w:t>
      </w:r>
      <w:r>
        <w:br/>
      </w:r>
      <w:r>
        <w:rPr>
          <w:rStyle w:val="KeywordTok"/>
        </w:rPr>
        <w:t>kable</w:t>
      </w:r>
      <w:r>
        <w:rPr>
          <w:rStyle w:val="NormalTok"/>
        </w:rPr>
        <w:t>(</w:t>
      </w:r>
      <w:r>
        <w:rPr>
          <w:rStyle w:val="KeywordTok"/>
        </w:rPr>
        <w:t>anova</w:t>
      </w:r>
      <w:r>
        <w:rPr>
          <w:rStyle w:val="NormalTok"/>
        </w:rPr>
        <w:t>(model_1))</w:t>
      </w:r>
    </w:p>
    <w:tbl>
      <w:tblPr>
        <w:tblW w:w="0" w:type="pct"/>
        <w:tblLook w:val="07E0" w:firstRow="1" w:lastRow="1" w:firstColumn="1" w:lastColumn="1" w:noHBand="1" w:noVBand="1"/>
      </w:tblPr>
      <w:tblGrid>
        <w:gridCol w:w="1204"/>
        <w:gridCol w:w="482"/>
        <w:gridCol w:w="1196"/>
        <w:gridCol w:w="1462"/>
        <w:gridCol w:w="1329"/>
        <w:gridCol w:w="1329"/>
      </w:tblGrid>
      <w:tr w:rsidR="00DB5408" w14:paraId="142941AD" w14:textId="77777777">
        <w:tc>
          <w:tcPr>
            <w:tcW w:w="0" w:type="auto"/>
            <w:tcBorders>
              <w:bottom w:val="single" w:sz="0" w:space="0" w:color="auto"/>
            </w:tcBorders>
            <w:vAlign w:val="bottom"/>
          </w:tcPr>
          <w:p w14:paraId="3DCFE841" w14:textId="77777777" w:rsidR="00DB5408" w:rsidRDefault="00DB5408"/>
        </w:tc>
        <w:tc>
          <w:tcPr>
            <w:tcW w:w="0" w:type="auto"/>
            <w:tcBorders>
              <w:bottom w:val="single" w:sz="0" w:space="0" w:color="auto"/>
            </w:tcBorders>
            <w:vAlign w:val="bottom"/>
          </w:tcPr>
          <w:p w14:paraId="6C0DCD18" w14:textId="77777777" w:rsidR="00DB5408" w:rsidRDefault="0022311E">
            <w:pPr>
              <w:pStyle w:val="Compact"/>
              <w:jc w:val="right"/>
            </w:pPr>
            <w:r>
              <w:t>Df</w:t>
            </w:r>
          </w:p>
        </w:tc>
        <w:tc>
          <w:tcPr>
            <w:tcW w:w="0" w:type="auto"/>
            <w:tcBorders>
              <w:bottom w:val="single" w:sz="0" w:space="0" w:color="auto"/>
            </w:tcBorders>
            <w:vAlign w:val="bottom"/>
          </w:tcPr>
          <w:p w14:paraId="68820D80" w14:textId="77777777" w:rsidR="00DB5408" w:rsidRDefault="0022311E">
            <w:pPr>
              <w:pStyle w:val="Compact"/>
              <w:jc w:val="right"/>
            </w:pPr>
            <w:r>
              <w:t>Sum Sq</w:t>
            </w:r>
          </w:p>
        </w:tc>
        <w:tc>
          <w:tcPr>
            <w:tcW w:w="0" w:type="auto"/>
            <w:tcBorders>
              <w:bottom w:val="single" w:sz="0" w:space="0" w:color="auto"/>
            </w:tcBorders>
            <w:vAlign w:val="bottom"/>
          </w:tcPr>
          <w:p w14:paraId="604CC409" w14:textId="77777777" w:rsidR="00DB5408" w:rsidRDefault="0022311E">
            <w:pPr>
              <w:pStyle w:val="Compact"/>
              <w:jc w:val="right"/>
            </w:pPr>
            <w:r>
              <w:t>Mean Sq</w:t>
            </w:r>
          </w:p>
        </w:tc>
        <w:tc>
          <w:tcPr>
            <w:tcW w:w="0" w:type="auto"/>
            <w:tcBorders>
              <w:bottom w:val="single" w:sz="0" w:space="0" w:color="auto"/>
            </w:tcBorders>
            <w:vAlign w:val="bottom"/>
          </w:tcPr>
          <w:p w14:paraId="7C09739E" w14:textId="77777777" w:rsidR="00DB5408" w:rsidRDefault="0022311E">
            <w:pPr>
              <w:pStyle w:val="Compact"/>
              <w:jc w:val="right"/>
            </w:pPr>
            <w:r>
              <w:t>F value</w:t>
            </w:r>
          </w:p>
        </w:tc>
        <w:tc>
          <w:tcPr>
            <w:tcW w:w="0" w:type="auto"/>
            <w:tcBorders>
              <w:bottom w:val="single" w:sz="0" w:space="0" w:color="auto"/>
            </w:tcBorders>
            <w:vAlign w:val="bottom"/>
          </w:tcPr>
          <w:p w14:paraId="11A57940" w14:textId="77777777" w:rsidR="00DB5408" w:rsidRDefault="0022311E">
            <w:pPr>
              <w:pStyle w:val="Compact"/>
              <w:jc w:val="right"/>
            </w:pPr>
            <w:r>
              <w:t>Pr(&gt;F)</w:t>
            </w:r>
          </w:p>
        </w:tc>
      </w:tr>
      <w:tr w:rsidR="00DB5408" w14:paraId="092CFE13" w14:textId="77777777">
        <w:tc>
          <w:tcPr>
            <w:tcW w:w="0" w:type="auto"/>
          </w:tcPr>
          <w:p w14:paraId="0DC950E2" w14:textId="77777777" w:rsidR="00DB5408" w:rsidRDefault="0022311E">
            <w:pPr>
              <w:pStyle w:val="Compact"/>
            </w:pPr>
            <w:r>
              <w:t>SCR</w:t>
            </w:r>
          </w:p>
        </w:tc>
        <w:tc>
          <w:tcPr>
            <w:tcW w:w="0" w:type="auto"/>
          </w:tcPr>
          <w:p w14:paraId="7F30A911" w14:textId="77777777" w:rsidR="00DB5408" w:rsidRDefault="0022311E">
            <w:pPr>
              <w:pStyle w:val="Compact"/>
              <w:jc w:val="right"/>
            </w:pPr>
            <w:r>
              <w:t>1</w:t>
            </w:r>
          </w:p>
        </w:tc>
        <w:tc>
          <w:tcPr>
            <w:tcW w:w="0" w:type="auto"/>
          </w:tcPr>
          <w:p w14:paraId="08D2EF82" w14:textId="77777777" w:rsidR="00DB5408" w:rsidRDefault="0022311E">
            <w:pPr>
              <w:pStyle w:val="Compact"/>
              <w:jc w:val="right"/>
            </w:pPr>
            <w:r>
              <w:t>10609.00</w:t>
            </w:r>
          </w:p>
        </w:tc>
        <w:tc>
          <w:tcPr>
            <w:tcW w:w="0" w:type="auto"/>
          </w:tcPr>
          <w:p w14:paraId="1F3B0B4C" w14:textId="77777777" w:rsidR="00DB5408" w:rsidRDefault="0022311E">
            <w:pPr>
              <w:pStyle w:val="Compact"/>
              <w:jc w:val="right"/>
            </w:pPr>
            <w:r>
              <w:t>10609.0000</w:t>
            </w:r>
          </w:p>
        </w:tc>
        <w:tc>
          <w:tcPr>
            <w:tcW w:w="0" w:type="auto"/>
          </w:tcPr>
          <w:p w14:paraId="372D1782" w14:textId="77777777" w:rsidR="00DB5408" w:rsidRDefault="0022311E">
            <w:pPr>
              <w:pStyle w:val="Compact"/>
              <w:jc w:val="right"/>
            </w:pPr>
            <w:r>
              <w:t>27.269573</w:t>
            </w:r>
          </w:p>
        </w:tc>
        <w:tc>
          <w:tcPr>
            <w:tcW w:w="0" w:type="auto"/>
          </w:tcPr>
          <w:p w14:paraId="57EBB935" w14:textId="77777777" w:rsidR="00DB5408" w:rsidRDefault="0022311E">
            <w:pPr>
              <w:pStyle w:val="Compact"/>
              <w:jc w:val="right"/>
            </w:pPr>
            <w:r>
              <w:t>0.0002140</w:t>
            </w:r>
          </w:p>
        </w:tc>
      </w:tr>
      <w:tr w:rsidR="00DB5408" w14:paraId="77015A99" w14:textId="77777777">
        <w:tc>
          <w:tcPr>
            <w:tcW w:w="0" w:type="auto"/>
          </w:tcPr>
          <w:p w14:paraId="1E1BCDE3" w14:textId="77777777" w:rsidR="00DB5408" w:rsidRDefault="0022311E">
            <w:pPr>
              <w:pStyle w:val="Compact"/>
            </w:pPr>
            <w:r>
              <w:t>LIQ</w:t>
            </w:r>
          </w:p>
        </w:tc>
        <w:tc>
          <w:tcPr>
            <w:tcW w:w="0" w:type="auto"/>
          </w:tcPr>
          <w:p w14:paraId="2BB62CAC" w14:textId="77777777" w:rsidR="00DB5408" w:rsidRDefault="0022311E">
            <w:pPr>
              <w:pStyle w:val="Compact"/>
              <w:jc w:val="right"/>
            </w:pPr>
            <w:r>
              <w:t>1</w:t>
            </w:r>
          </w:p>
        </w:tc>
        <w:tc>
          <w:tcPr>
            <w:tcW w:w="0" w:type="auto"/>
          </w:tcPr>
          <w:p w14:paraId="06DC8699" w14:textId="77777777" w:rsidR="00DB5408" w:rsidRDefault="0022311E">
            <w:pPr>
              <w:pStyle w:val="Compact"/>
              <w:jc w:val="right"/>
            </w:pPr>
            <w:r>
              <w:t>1024.00</w:t>
            </w:r>
          </w:p>
        </w:tc>
        <w:tc>
          <w:tcPr>
            <w:tcW w:w="0" w:type="auto"/>
          </w:tcPr>
          <w:p w14:paraId="55245354" w14:textId="77777777" w:rsidR="00DB5408" w:rsidRDefault="0022311E">
            <w:pPr>
              <w:pStyle w:val="Compact"/>
              <w:jc w:val="right"/>
            </w:pPr>
            <w:r>
              <w:t>1024.0000</w:t>
            </w:r>
          </w:p>
        </w:tc>
        <w:tc>
          <w:tcPr>
            <w:tcW w:w="0" w:type="auto"/>
          </w:tcPr>
          <w:p w14:paraId="6D9D9CBF" w14:textId="77777777" w:rsidR="00DB5408" w:rsidRDefault="0022311E">
            <w:pPr>
              <w:pStyle w:val="Compact"/>
              <w:jc w:val="right"/>
            </w:pPr>
            <w:r>
              <w:t>2.632109</w:t>
            </w:r>
          </w:p>
        </w:tc>
        <w:tc>
          <w:tcPr>
            <w:tcW w:w="0" w:type="auto"/>
          </w:tcPr>
          <w:p w14:paraId="5293466B" w14:textId="77777777" w:rsidR="00DB5408" w:rsidRDefault="0022311E">
            <w:pPr>
              <w:pStyle w:val="Compact"/>
              <w:jc w:val="right"/>
            </w:pPr>
            <w:r>
              <w:t>0.1306838</w:t>
            </w:r>
          </w:p>
        </w:tc>
      </w:tr>
      <w:tr w:rsidR="00DB5408" w14:paraId="391C0FE4" w14:textId="77777777">
        <w:tc>
          <w:tcPr>
            <w:tcW w:w="0" w:type="auto"/>
          </w:tcPr>
          <w:p w14:paraId="09FD96B9" w14:textId="77777777" w:rsidR="00DB5408" w:rsidRDefault="0022311E">
            <w:pPr>
              <w:pStyle w:val="Compact"/>
            </w:pPr>
            <w:r>
              <w:t>SCR:LIQ</w:t>
            </w:r>
          </w:p>
        </w:tc>
        <w:tc>
          <w:tcPr>
            <w:tcW w:w="0" w:type="auto"/>
          </w:tcPr>
          <w:p w14:paraId="608BE37D" w14:textId="77777777" w:rsidR="00DB5408" w:rsidRDefault="0022311E">
            <w:pPr>
              <w:pStyle w:val="Compact"/>
              <w:jc w:val="right"/>
            </w:pPr>
            <w:r>
              <w:t>1</w:t>
            </w:r>
          </w:p>
        </w:tc>
        <w:tc>
          <w:tcPr>
            <w:tcW w:w="0" w:type="auto"/>
          </w:tcPr>
          <w:p w14:paraId="71A319A9" w14:textId="77777777" w:rsidR="00DB5408" w:rsidRDefault="0022311E">
            <w:pPr>
              <w:pStyle w:val="Compact"/>
              <w:jc w:val="right"/>
            </w:pPr>
            <w:r>
              <w:t>420.25</w:t>
            </w:r>
          </w:p>
        </w:tc>
        <w:tc>
          <w:tcPr>
            <w:tcW w:w="0" w:type="auto"/>
          </w:tcPr>
          <w:p w14:paraId="191C4DC6" w14:textId="77777777" w:rsidR="00DB5408" w:rsidRDefault="0022311E">
            <w:pPr>
              <w:pStyle w:val="Compact"/>
              <w:jc w:val="right"/>
            </w:pPr>
            <w:r>
              <w:t>420.2500</w:t>
            </w:r>
          </w:p>
        </w:tc>
        <w:tc>
          <w:tcPr>
            <w:tcW w:w="0" w:type="auto"/>
          </w:tcPr>
          <w:p w14:paraId="6DE075A0" w14:textId="77777777" w:rsidR="00DB5408" w:rsidRDefault="0022311E">
            <w:pPr>
              <w:pStyle w:val="Compact"/>
              <w:jc w:val="right"/>
            </w:pPr>
            <w:r>
              <w:t>1.080218</w:t>
            </w:r>
          </w:p>
        </w:tc>
        <w:tc>
          <w:tcPr>
            <w:tcW w:w="0" w:type="auto"/>
          </w:tcPr>
          <w:p w14:paraId="570D6D04" w14:textId="77777777" w:rsidR="00DB5408" w:rsidRDefault="0022311E">
            <w:pPr>
              <w:pStyle w:val="Compact"/>
              <w:jc w:val="right"/>
            </w:pPr>
            <w:r>
              <w:t>0.3191377</w:t>
            </w:r>
          </w:p>
        </w:tc>
      </w:tr>
      <w:tr w:rsidR="00DB5408" w14:paraId="6C7E809B" w14:textId="77777777">
        <w:tc>
          <w:tcPr>
            <w:tcW w:w="0" w:type="auto"/>
          </w:tcPr>
          <w:p w14:paraId="049A64B7" w14:textId="77777777" w:rsidR="00DB5408" w:rsidRDefault="0022311E">
            <w:pPr>
              <w:pStyle w:val="Compact"/>
            </w:pPr>
            <w:r>
              <w:t>Residuals</w:t>
            </w:r>
          </w:p>
        </w:tc>
        <w:tc>
          <w:tcPr>
            <w:tcW w:w="0" w:type="auto"/>
          </w:tcPr>
          <w:p w14:paraId="32166D83" w14:textId="77777777" w:rsidR="00DB5408" w:rsidRDefault="0022311E">
            <w:pPr>
              <w:pStyle w:val="Compact"/>
              <w:jc w:val="right"/>
            </w:pPr>
            <w:r>
              <w:t>12</w:t>
            </w:r>
          </w:p>
        </w:tc>
        <w:tc>
          <w:tcPr>
            <w:tcW w:w="0" w:type="auto"/>
          </w:tcPr>
          <w:p w14:paraId="21741ACD" w14:textId="77777777" w:rsidR="00DB5408" w:rsidRDefault="0022311E">
            <w:pPr>
              <w:pStyle w:val="Compact"/>
              <w:jc w:val="right"/>
            </w:pPr>
            <w:r>
              <w:t>4668.50</w:t>
            </w:r>
          </w:p>
        </w:tc>
        <w:tc>
          <w:tcPr>
            <w:tcW w:w="0" w:type="auto"/>
          </w:tcPr>
          <w:p w14:paraId="7E34E6A3" w14:textId="77777777" w:rsidR="00DB5408" w:rsidRDefault="0022311E">
            <w:pPr>
              <w:pStyle w:val="Compact"/>
              <w:jc w:val="right"/>
            </w:pPr>
            <w:r>
              <w:t>389.0417</w:t>
            </w:r>
          </w:p>
        </w:tc>
        <w:tc>
          <w:tcPr>
            <w:tcW w:w="0" w:type="auto"/>
          </w:tcPr>
          <w:p w14:paraId="4E80F5F2" w14:textId="77777777" w:rsidR="00DB5408" w:rsidRDefault="0022311E">
            <w:pPr>
              <w:pStyle w:val="Compact"/>
              <w:jc w:val="right"/>
            </w:pPr>
            <w:r>
              <w:t>NA</w:t>
            </w:r>
          </w:p>
        </w:tc>
        <w:tc>
          <w:tcPr>
            <w:tcW w:w="0" w:type="auto"/>
          </w:tcPr>
          <w:p w14:paraId="44683322" w14:textId="77777777" w:rsidR="00DB5408" w:rsidRDefault="0022311E">
            <w:pPr>
              <w:pStyle w:val="Compact"/>
              <w:jc w:val="right"/>
            </w:pPr>
            <w:r>
              <w:t>NA</w:t>
            </w:r>
          </w:p>
        </w:tc>
      </w:tr>
    </w:tbl>
    <w:p w14:paraId="4C18B1AB" w14:textId="77777777" w:rsidR="00DB5408" w:rsidRDefault="0022311E">
      <w:pPr>
        <w:pStyle w:val="SourceCode"/>
      </w:pPr>
      <w:r>
        <w:rPr>
          <w:rStyle w:val="NormalTok"/>
        </w:rPr>
        <w:t>## plot(model_1) ## this might be useful for part a.</w:t>
      </w:r>
    </w:p>
    <w:p w14:paraId="6A64D498" w14:textId="77777777" w:rsidR="00DB5408" w:rsidRDefault="0022311E">
      <w:pPr>
        <w:pStyle w:val="Heading2"/>
      </w:pPr>
      <w:bookmarkStart w:id="3" w:name="a.-test-the-assumptions-of-anova-i.e.-no"/>
      <w:bookmarkEnd w:id="3"/>
      <w:r>
        <w:lastRenderedPageBreak/>
        <w:t>a. Test the assumptions of ANOVA (i.e. Normality, Constant Variance, etc. You can use either statistical tests or Diagnostic Plots for these).</w:t>
      </w:r>
    </w:p>
    <w:p w14:paraId="7CBFA7A2" w14:textId="77777777" w:rsidR="008E034E" w:rsidRDefault="008E034E" w:rsidP="008E034E">
      <w:pPr>
        <w:pStyle w:val="Heading2"/>
      </w:pPr>
      <w:bookmarkStart w:id="4" w:name="b.-is-the-interaction-term-between-scr-a"/>
      <w:bookmarkEnd w:id="4"/>
    </w:p>
    <w:p w14:paraId="6B71AA1F" w14:textId="201548D6" w:rsidR="00DB5408" w:rsidRDefault="0022311E" w:rsidP="008E034E">
      <w:pPr>
        <w:pStyle w:val="Heading2"/>
      </w:pPr>
      <w:r>
        <w:t>b. Is the interaction term between SCR and LIQ statistically significant at the</w:t>
      </w:r>
      <w:r w:rsidR="008E034E">
        <w:t xml:space="preserve"> </w:t>
      </w:r>
      <m:oMath>
        <m:r>
          <m:rPr>
            <m:sty m:val="bi"/>
          </m:rPr>
          <w:rPr>
            <w:rFonts w:ascii="Cambria Math" w:hAnsi="Cambria Math"/>
          </w:rPr>
          <m:t>α=0.05</m:t>
        </m:r>
      </m:oMath>
      <w:r>
        <w:t xml:space="preserve"> level?</w:t>
      </w:r>
    </w:p>
    <w:p w14:paraId="6B97EE8C" w14:textId="77777777" w:rsidR="008E034E" w:rsidRDefault="008E034E">
      <w:pPr>
        <w:pStyle w:val="Heading2"/>
      </w:pPr>
      <w:bookmarkStart w:id="5" w:name="c.-produce-an-interaction-plot"/>
      <w:bookmarkEnd w:id="5"/>
    </w:p>
    <w:p w14:paraId="02985350" w14:textId="77777777" w:rsidR="00DB5408" w:rsidRDefault="0022311E">
      <w:pPr>
        <w:pStyle w:val="Heading2"/>
      </w:pPr>
      <w:r>
        <w:t>c. Produce an interaction plot</w:t>
      </w:r>
    </w:p>
    <w:p w14:paraId="28C0D4D8" w14:textId="77777777" w:rsidR="00DB5408" w:rsidRDefault="0022311E">
      <w:pPr>
        <w:pStyle w:val="SourceCode"/>
      </w:pPr>
      <w:r>
        <w:rPr>
          <w:rStyle w:val="NormalTok"/>
        </w:rPr>
        <w:t>## ------</w:t>
      </w:r>
      <w:r>
        <w:br/>
      </w:r>
      <w:r>
        <w:rPr>
          <w:rStyle w:val="NormalTok"/>
        </w:rPr>
        <w:t>## This is how you can produce an interaction plot between</w:t>
      </w:r>
      <w:r>
        <w:br/>
      </w:r>
      <w:r>
        <w:rPr>
          <w:rStyle w:val="NormalTok"/>
        </w:rPr>
        <w:t>## two factors</w:t>
      </w:r>
      <w:r>
        <w:br/>
      </w:r>
      <w:r>
        <w:rPr>
          <w:rStyle w:val="KeywordTok"/>
        </w:rPr>
        <w:t>with</w:t>
      </w:r>
      <w:r>
        <w:rPr>
          <w:rStyle w:val="NormalTok"/>
        </w:rPr>
        <w:t xml:space="preserve">(taste_test, </w:t>
      </w:r>
      <w:r>
        <w:br/>
      </w:r>
      <w:r>
        <w:rPr>
          <w:rStyle w:val="KeywordTok"/>
        </w:rPr>
        <w:t>interaction.plot</w:t>
      </w:r>
      <w:r>
        <w:rPr>
          <w:rStyle w:val="NormalTok"/>
        </w:rPr>
        <w:t xml:space="preserve">( </w:t>
      </w:r>
      <w:r>
        <w:rPr>
          <w:rStyle w:val="DataTypeTok"/>
        </w:rPr>
        <w:t>x.factor =</w:t>
      </w:r>
      <w:r>
        <w:rPr>
          <w:rStyle w:val="NormalTok"/>
        </w:rPr>
        <w:t xml:space="preserve"> SCR, </w:t>
      </w:r>
      <w:r>
        <w:rPr>
          <w:rStyle w:val="DataTypeTok"/>
        </w:rPr>
        <w:t>trace.factor=</w:t>
      </w:r>
      <w:r>
        <w:rPr>
          <w:rStyle w:val="NormalTok"/>
        </w:rPr>
        <w:t xml:space="preserve"> LIQ,</w:t>
      </w:r>
      <w:r>
        <w:br/>
      </w:r>
      <w:r>
        <w:rPr>
          <w:rStyle w:val="NormalTok"/>
        </w:rPr>
        <w:t xml:space="preserve">                  </w:t>
      </w:r>
      <w:r>
        <w:rPr>
          <w:rStyle w:val="DataTypeTok"/>
        </w:rPr>
        <w:t>response=</w:t>
      </w:r>
      <w:r>
        <w:rPr>
          <w:rStyle w:val="NormalTok"/>
        </w:rPr>
        <w:t xml:space="preserve"> SCORE)</w:t>
      </w:r>
      <w:r>
        <w:br/>
      </w:r>
      <w:r>
        <w:rPr>
          <w:rStyle w:val="NormalTok"/>
        </w:rPr>
        <w:t>)</w:t>
      </w:r>
    </w:p>
    <w:p w14:paraId="08B21F77" w14:textId="77777777" w:rsidR="00DB5408" w:rsidRDefault="0022311E">
      <w:pPr>
        <w:pStyle w:val="FirstParagraph"/>
      </w:pPr>
      <w:r>
        <w:rPr>
          <w:noProof/>
        </w:rPr>
        <w:drawing>
          <wp:inline distT="0" distB="0" distL="0" distR="0" wp14:anchorId="4110D95D" wp14:editId="3E6FA46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11_Handou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46DDD2A" w14:textId="77777777" w:rsidR="00DB5408" w:rsidRDefault="0022311E">
      <w:pPr>
        <w:pStyle w:val="BodyText"/>
      </w:pPr>
      <w:r>
        <w:lastRenderedPageBreak/>
        <w:t>The with function is a convenient way to use a function that does not have a data = argument, by basically stating, "use this function with this data frame".</w:t>
      </w:r>
    </w:p>
    <w:p w14:paraId="75CA724A" w14:textId="77777777" w:rsidR="00DB5408" w:rsidRDefault="0022311E">
      <w:pPr>
        <w:pStyle w:val="Heading2"/>
      </w:pPr>
      <w:bookmarkStart w:id="6" w:name="d.-is-there-an-interaction-between-the-f"/>
      <w:bookmarkEnd w:id="6"/>
      <w:r>
        <w:t>d. Is there an interaction between the factors SCR and LIQ?</w:t>
      </w:r>
    </w:p>
    <w:p w14:paraId="728F7F82" w14:textId="77777777" w:rsidR="00DB5408" w:rsidRDefault="0022311E">
      <w:pPr>
        <w:pStyle w:val="Heading2"/>
      </w:pPr>
      <w:bookmarkStart w:id="7" w:name="e.-what-are-the-main-features-you-should"/>
      <w:bookmarkEnd w:id="7"/>
      <w:r>
        <w:t>e. What are the main features you should look for in a profile plot to determine whether there is a significant interaction or a lack of interaction between two factors?</w:t>
      </w:r>
    </w:p>
    <w:p w14:paraId="061B9D89" w14:textId="77777777" w:rsidR="00DB5408" w:rsidRDefault="0022311E">
      <w:pPr>
        <w:pStyle w:val="Heading1"/>
      </w:pPr>
      <w:bookmarkStart w:id="8" w:name="section-2"/>
      <w:bookmarkEnd w:id="8"/>
      <w:r>
        <w:t>3.</w:t>
      </w:r>
    </w:p>
    <w:p w14:paraId="6C773542" w14:textId="77777777" w:rsidR="00DB5408" w:rsidRDefault="0022311E">
      <w:pPr>
        <w:pStyle w:val="FirstParagraph"/>
      </w:pPr>
      <w:r>
        <w:t>Six magazine advertisements were randomly selected from each of three magazines selected from magazines grouped into three classes according to educational level of their readers. For each advertisement selected the number of words of advertising copy, the number of sentences in the advertising copy, and the number of three plus syllable words in the advertising copy were observed. Questions arise as to whether significant differences exist in the characteristics of advertising copy among the magazines or the groups of magazines. Also relevant to readability are the number of words per sentence and the proportion of three syllable words in the copy.</w:t>
      </w:r>
    </w:p>
    <w:p w14:paraId="3443106D" w14:textId="77777777" w:rsidR="00DB5408" w:rsidRDefault="0022311E">
      <w:pPr>
        <w:pStyle w:val="SourceCode"/>
      </w:pPr>
      <w:r>
        <w:rPr>
          <w:rStyle w:val="NormalTok"/>
        </w:rPr>
        <w:t>magazine_data &lt;-</w:t>
      </w:r>
      <w:r>
        <w:rPr>
          <w:rStyle w:val="StringTok"/>
        </w:rPr>
        <w:t xml:space="preserve"> </w:t>
      </w:r>
      <w:r>
        <w:rPr>
          <w:rStyle w:val="KeywordTok"/>
        </w:rPr>
        <w:t>read.csv</w:t>
      </w:r>
      <w:r>
        <w:rPr>
          <w:rStyle w:val="NormalTok"/>
        </w:rPr>
        <w:t>(</w:t>
      </w:r>
      <w:r>
        <w:rPr>
          <w:rStyle w:val="StringTok"/>
        </w:rPr>
        <w:t>"~/Desktop/magazine_data.txt"</w:t>
      </w:r>
      <w:r>
        <w:rPr>
          <w:rStyle w:val="NormalTok"/>
        </w:rPr>
        <w:t xml:space="preserve">, </w:t>
      </w:r>
      <w:r>
        <w:rPr>
          <w:rStyle w:val="DataTypeTok"/>
        </w:rPr>
        <w:t>sep=</w:t>
      </w:r>
      <w:r>
        <w:rPr>
          <w:rStyle w:val="StringTok"/>
        </w:rPr>
        <w:t>""</w:t>
      </w:r>
      <w:r>
        <w:rPr>
          <w:rStyle w:val="NormalTok"/>
        </w:rPr>
        <w:t>)</w:t>
      </w:r>
      <w:r>
        <w:br/>
      </w:r>
      <w:r>
        <w:rPr>
          <w:rStyle w:val="NormalTok"/>
        </w:rPr>
        <w:t>## again, just use the import dataset function.</w:t>
      </w:r>
      <w:r>
        <w:br/>
      </w:r>
      <w:r>
        <w:br/>
      </w:r>
      <w:r>
        <w:rPr>
          <w:rStyle w:val="NormalTok"/>
        </w:rPr>
        <w:t>magazine_data$MAG &lt;-</w:t>
      </w:r>
      <w:r>
        <w:rPr>
          <w:rStyle w:val="StringTok"/>
        </w:rPr>
        <w:t xml:space="preserve"> </w:t>
      </w:r>
      <w:r>
        <w:rPr>
          <w:rStyle w:val="KeywordTok"/>
        </w:rPr>
        <w:t>factor</w:t>
      </w:r>
      <w:r>
        <w:rPr>
          <w:rStyle w:val="NormalTok"/>
        </w:rPr>
        <w:t>(magazine_data$MAG)</w:t>
      </w:r>
      <w:r>
        <w:br/>
      </w:r>
      <w:r>
        <w:rPr>
          <w:rStyle w:val="NormalTok"/>
        </w:rPr>
        <w:t>magazine_data$GROUP &lt;-</w:t>
      </w:r>
      <w:r>
        <w:rPr>
          <w:rStyle w:val="StringTok"/>
        </w:rPr>
        <w:t xml:space="preserve"> </w:t>
      </w:r>
      <w:r>
        <w:rPr>
          <w:rStyle w:val="KeywordTok"/>
        </w:rPr>
        <w:t>factor</w:t>
      </w:r>
      <w:r>
        <w:rPr>
          <w:rStyle w:val="NormalTok"/>
        </w:rPr>
        <w:t>(magazine_data$GROUP)</w:t>
      </w:r>
    </w:p>
    <w:p w14:paraId="0BD9EB5C" w14:textId="77777777" w:rsidR="00DB5408" w:rsidRDefault="0022311E">
      <w:pPr>
        <w:pStyle w:val="Heading2"/>
      </w:pPr>
      <w:bookmarkStart w:id="9" w:name="a.-fit-a-two-way-anova-interaction-model"/>
      <w:bookmarkEnd w:id="9"/>
      <w:r>
        <w:t>a. Fit a two-way ANOVA interaction model with MAG and GROUP as factor variables.</w:t>
      </w:r>
    </w:p>
    <w:p w14:paraId="51504F29" w14:textId="3D0034C0" w:rsidR="008E034E" w:rsidRDefault="0022311E" w:rsidP="008E034E">
      <w:pPr>
        <w:pStyle w:val="Heading2"/>
      </w:pPr>
      <w:bookmarkStart w:id="10" w:name="b.-check-the-assumptions-of-anova-can-be"/>
      <w:bookmarkEnd w:id="10"/>
      <w:r>
        <w:t>b. Check the assumptions of ANOVA (Can be done using diagnostic plots or Tests).</w:t>
      </w:r>
      <w:r w:rsidR="008E034E">
        <w:t xml:space="preserve"> </w:t>
      </w:r>
      <w:r>
        <w:t>Ar</w:t>
      </w:r>
      <w:r w:rsidR="008E034E">
        <w:t xml:space="preserve">e these assumptions violated? </w:t>
      </w:r>
    </w:p>
    <w:p w14:paraId="5B131B92" w14:textId="77777777" w:rsidR="008E034E" w:rsidRDefault="0022311E" w:rsidP="008E034E">
      <w:pPr>
        <w:pStyle w:val="Subtitle"/>
        <w:jc w:val="left"/>
      </w:pPr>
      <w:r w:rsidRPr="008E034E">
        <w:t xml:space="preserve">c. Is the interaction effect of MAG and </w:t>
      </w:r>
      <w:r w:rsidR="008E034E" w:rsidRPr="008E034E">
        <w:t xml:space="preserve">GROUP Signficant? </w:t>
      </w:r>
    </w:p>
    <w:p w14:paraId="686CF11D" w14:textId="0715A5D5" w:rsidR="00DB5408" w:rsidRPr="008E034E" w:rsidRDefault="0022311E" w:rsidP="008E034E">
      <w:pPr>
        <w:pStyle w:val="Subtitle"/>
        <w:jc w:val="left"/>
      </w:pPr>
      <w:r w:rsidRPr="008E034E">
        <w:t xml:space="preserve"> d. Produce an Interaction Plot as in Question 1.</w:t>
      </w:r>
    </w:p>
    <w:p w14:paraId="366AC272" w14:textId="77777777" w:rsidR="00DB5408" w:rsidRDefault="0022311E">
      <w:pPr>
        <w:pStyle w:val="Heading1"/>
      </w:pPr>
      <w:bookmarkStart w:id="11" w:name="section-3"/>
      <w:bookmarkEnd w:id="11"/>
      <w:r>
        <w:t>4.</w:t>
      </w:r>
    </w:p>
    <w:p w14:paraId="38B2723F" w14:textId="77777777" w:rsidR="00DB5408" w:rsidRDefault="0022311E">
      <w:pPr>
        <w:pStyle w:val="FirstParagraph"/>
      </w:pPr>
      <w:r>
        <w:t xml:space="preserve">The data set we will examine consists of the survival times of animals randomly allocated to three poisons (I, II, III) and four “treatments” (A, B, C, D). The arrangement is called a 3 × 4 factorial treatment structure: each of the 3 poisons appears together with each of the 4 “treatments”. Poisons and “treatments” are the two factors in the treatment structure, each having a certain number of levels: 3 for poisons, 4 for “treatments”. Each combination of a </w:t>
      </w:r>
      <w:r>
        <w:lastRenderedPageBreak/>
        <w:t>poison and a “treatment” constitutes one treatment in the experimental design, for a total of 3 × 4 = 12 treatments. For example, one treatment would be: administer Poison III and “Treatment” B. The design is replicated 4 times: There are 4 animals in each of the 12 treatment groups. (Since treatment groups have an equal number of animals, the design is said to be balanced.) The design is completely randomized: The 12 × 4 = 48 animals are assigned completely at random to the 12 treatments, subject to having exactly 4 per group. (Notice that the factors have no influence on how the randomization is performed, other than defining the 12 treatment groups.) Suppose both factors (poisons and “treatments”) are of equal interest, and it is possible that they interact.</w:t>
      </w:r>
    </w:p>
    <w:p w14:paraId="30D5A4C4" w14:textId="77777777" w:rsidR="00DB5408" w:rsidRDefault="0022311E">
      <w:pPr>
        <w:pStyle w:val="SourceCode"/>
      </w:pPr>
      <w:r>
        <w:rPr>
          <w:rStyle w:val="NormalTok"/>
        </w:rPr>
        <w:t>## install.packages("faraway") ## probably need to run this line too.</w:t>
      </w:r>
      <w:r>
        <w:br/>
      </w:r>
      <w:r>
        <w:rPr>
          <w:rStyle w:val="KeywordTok"/>
        </w:rPr>
        <w:t>library</w:t>
      </w:r>
      <w:r>
        <w:rPr>
          <w:rStyle w:val="NormalTok"/>
        </w:rPr>
        <w:t>(faraway)</w:t>
      </w:r>
    </w:p>
    <w:p w14:paraId="0F1ED0CB" w14:textId="77777777" w:rsidR="00DB5408" w:rsidRDefault="0022311E">
      <w:pPr>
        <w:pStyle w:val="SourceCode"/>
      </w:pPr>
      <w:r>
        <w:rPr>
          <w:rStyle w:val="VerbatimChar"/>
        </w:rPr>
        <w:t>## Warning: package 'faraway' was built under R version 3.1.2</w:t>
      </w:r>
    </w:p>
    <w:p w14:paraId="2C3CAA34" w14:textId="77777777" w:rsidR="00DB5408" w:rsidRDefault="0022311E">
      <w:pPr>
        <w:pStyle w:val="SourceCode"/>
      </w:pPr>
      <w:r>
        <w:rPr>
          <w:rStyle w:val="NormalTok"/>
        </w:rPr>
        <w:t>fullmod &lt;-</w:t>
      </w:r>
      <w:r>
        <w:rPr>
          <w:rStyle w:val="StringTok"/>
        </w:rPr>
        <w:t xml:space="preserve"> </w:t>
      </w:r>
      <w:r>
        <w:rPr>
          <w:rStyle w:val="KeywordTok"/>
        </w:rPr>
        <w:t>lm</w:t>
      </w:r>
      <w:r>
        <w:rPr>
          <w:rStyle w:val="NormalTok"/>
        </w:rPr>
        <w:t>(time ~</w:t>
      </w:r>
      <w:r>
        <w:rPr>
          <w:rStyle w:val="StringTok"/>
        </w:rPr>
        <w:t xml:space="preserve"> </w:t>
      </w:r>
      <w:r>
        <w:rPr>
          <w:rStyle w:val="NormalTok"/>
        </w:rPr>
        <w:t>poison *</w:t>
      </w:r>
      <w:r>
        <w:rPr>
          <w:rStyle w:val="StringTok"/>
        </w:rPr>
        <w:t xml:space="preserve"> </w:t>
      </w:r>
      <w:r>
        <w:rPr>
          <w:rStyle w:val="NormalTok"/>
        </w:rPr>
        <w:t xml:space="preserve">treat, </w:t>
      </w:r>
      <w:r>
        <w:rPr>
          <w:rStyle w:val="DataTypeTok"/>
        </w:rPr>
        <w:t>data=</w:t>
      </w:r>
      <w:r>
        <w:rPr>
          <w:rStyle w:val="NormalTok"/>
        </w:rPr>
        <w:t>rats)</w:t>
      </w:r>
      <w:r>
        <w:br/>
      </w:r>
      <w:r>
        <w:br/>
      </w:r>
      <w:r>
        <w:rPr>
          <w:rStyle w:val="CommentTok"/>
        </w:rPr>
        <w:t># note: poison * treat = poison + treat + poison:treat</w:t>
      </w:r>
      <w:r>
        <w:br/>
      </w:r>
      <w:r>
        <w:br/>
      </w:r>
      <w:r>
        <w:rPr>
          <w:rStyle w:val="KeywordTok"/>
        </w:rPr>
        <w:t>summary</w:t>
      </w:r>
      <w:r>
        <w:rPr>
          <w:rStyle w:val="NormalTok"/>
        </w:rPr>
        <w:t>(fullmod)</w:t>
      </w:r>
    </w:p>
    <w:p w14:paraId="2E5A580C" w14:textId="77777777" w:rsidR="00DB5408" w:rsidRDefault="0022311E">
      <w:pPr>
        <w:pStyle w:val="SourceCode"/>
      </w:pPr>
      <w:r>
        <w:rPr>
          <w:rStyle w:val="VerbatimChar"/>
        </w:rPr>
        <w:t xml:space="preserve">## </w:t>
      </w:r>
      <w:r>
        <w:br/>
      </w:r>
      <w:r>
        <w:rPr>
          <w:rStyle w:val="VerbatimChar"/>
        </w:rPr>
        <w:t>## Call:</w:t>
      </w:r>
      <w:r>
        <w:br/>
      </w:r>
      <w:r>
        <w:rPr>
          <w:rStyle w:val="VerbatimChar"/>
        </w:rPr>
        <w:t>## lm(formula = time ~ poison * treat, data = rats)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-0.32500 -0.04875  0.00500  0.04312  0.42500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0.41250    0.07457   5.532 2.94e-06 ***</w:t>
      </w:r>
      <w:r>
        <w:br/>
      </w:r>
      <w:r>
        <w:rPr>
          <w:rStyle w:val="VerbatimChar"/>
        </w:rPr>
        <w:t xml:space="preserve">## poisonII         -0.09250    0.10546  -0.877   0.3862    </w:t>
      </w:r>
      <w:r>
        <w:br/>
      </w:r>
      <w:r>
        <w:rPr>
          <w:rStyle w:val="VerbatimChar"/>
        </w:rPr>
        <w:t xml:space="preserve">## poisonIII        -0.20250    0.10546  -1.920   0.0628 .  </w:t>
      </w:r>
      <w:r>
        <w:br/>
      </w:r>
      <w:r>
        <w:rPr>
          <w:rStyle w:val="VerbatimChar"/>
        </w:rPr>
        <w:t>## treatB            0.46750    0.10546   4.433 8.37e-05 ***</w:t>
      </w:r>
      <w:r>
        <w:br/>
      </w:r>
      <w:r>
        <w:rPr>
          <w:rStyle w:val="VerbatimChar"/>
        </w:rPr>
        <w:t xml:space="preserve">## treatC            0.15500    0.10546   1.470   0.1503    </w:t>
      </w:r>
      <w:r>
        <w:br/>
      </w:r>
      <w:r>
        <w:rPr>
          <w:rStyle w:val="VerbatimChar"/>
        </w:rPr>
        <w:t xml:space="preserve">## treatD            0.19750    0.10546   1.873   0.0692 .  </w:t>
      </w:r>
      <w:r>
        <w:br/>
      </w:r>
      <w:r>
        <w:rPr>
          <w:rStyle w:val="VerbatimChar"/>
        </w:rPr>
        <w:t xml:space="preserve">## poisonII:treatB   0.02750    0.14914   0.184   0.8547    </w:t>
      </w:r>
      <w:r>
        <w:br/>
      </w:r>
      <w:r>
        <w:rPr>
          <w:rStyle w:val="VerbatimChar"/>
        </w:rPr>
        <w:t xml:space="preserve">## poisonIII:treatB -0.34250    0.14914  -2.297   0.0276 *  </w:t>
      </w:r>
      <w:r>
        <w:br/>
      </w:r>
      <w:r>
        <w:rPr>
          <w:rStyle w:val="VerbatimChar"/>
        </w:rPr>
        <w:t xml:space="preserve">## poisonII:treatC  -0.10000    0.14914  -0.671   0.5068    </w:t>
      </w:r>
      <w:r>
        <w:br/>
      </w:r>
      <w:r>
        <w:rPr>
          <w:rStyle w:val="VerbatimChar"/>
        </w:rPr>
        <w:t xml:space="preserve">## poisonIII:treatC -0.13000    0.14914  -0.872   0.3892    </w:t>
      </w:r>
      <w:r>
        <w:br/>
      </w:r>
      <w:r>
        <w:rPr>
          <w:rStyle w:val="VerbatimChar"/>
        </w:rPr>
        <w:t xml:space="preserve">## poisonII:treatD   0.15000    0.14914   1.006   0.3212    </w:t>
      </w:r>
      <w:r>
        <w:br/>
      </w:r>
      <w:r>
        <w:rPr>
          <w:rStyle w:val="VerbatimChar"/>
        </w:rPr>
        <w:t xml:space="preserve">## poisonIII:treatD -0.08250    0.14914  -0.553   0.5836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0.1491 on 36 degrees of freedom</w:t>
      </w:r>
      <w:r>
        <w:br/>
      </w:r>
      <w:r>
        <w:rPr>
          <w:rStyle w:val="VerbatimChar"/>
        </w:rPr>
        <w:t xml:space="preserve">## Multiple R-squared:  0.7335, Adjusted R-squared:  0.6521 </w:t>
      </w:r>
      <w:r>
        <w:br/>
      </w:r>
      <w:r>
        <w:rPr>
          <w:rStyle w:val="VerbatimChar"/>
        </w:rPr>
        <w:t>## F-statistic:  9.01 on 11 and 36 DF,  p-value: 1.986e-07</w:t>
      </w:r>
    </w:p>
    <w:p w14:paraId="5AF07EF4" w14:textId="77777777" w:rsidR="00DB5408" w:rsidRDefault="0022311E">
      <w:pPr>
        <w:pStyle w:val="SourceCode"/>
      </w:pPr>
      <w:r>
        <w:rPr>
          <w:rStyle w:val="KeywordTok"/>
        </w:rPr>
        <w:lastRenderedPageBreak/>
        <w:t>anova</w:t>
      </w:r>
      <w:r>
        <w:rPr>
          <w:rStyle w:val="NormalTok"/>
        </w:rPr>
        <w:t>(fullmod)</w:t>
      </w:r>
    </w:p>
    <w:p w14:paraId="57433221" w14:textId="77777777" w:rsidR="00DB5408" w:rsidRDefault="0022311E">
      <w:pPr>
        <w:pStyle w:val="SourceCode"/>
      </w:pPr>
      <w:r>
        <w:rPr>
          <w:rStyle w:val="VerbatimChar"/>
        </w:rPr>
        <w:t>## Analysis of Variance Table</w:t>
      </w:r>
      <w:r>
        <w:br/>
      </w:r>
      <w:r>
        <w:rPr>
          <w:rStyle w:val="VerbatimChar"/>
        </w:rPr>
        <w:t xml:space="preserve">## </w:t>
      </w:r>
      <w:r>
        <w:br/>
      </w:r>
      <w:r>
        <w:rPr>
          <w:rStyle w:val="VerbatimChar"/>
        </w:rPr>
        <w:t>## Response: time</w:t>
      </w:r>
      <w:r>
        <w:br/>
      </w:r>
      <w:r>
        <w:rPr>
          <w:rStyle w:val="VerbatimChar"/>
        </w:rPr>
        <w:t xml:space="preserve">##              Df  Sum Sq Mean Sq F value    Pr(&gt;F)    </w:t>
      </w:r>
      <w:r>
        <w:br/>
      </w:r>
      <w:r>
        <w:rPr>
          <w:rStyle w:val="VerbatimChar"/>
        </w:rPr>
        <w:t>## poison        2 1.03301 0.51651 23.2217 3.331e-07 ***</w:t>
      </w:r>
      <w:r>
        <w:br/>
      </w:r>
      <w:r>
        <w:rPr>
          <w:rStyle w:val="VerbatimChar"/>
        </w:rPr>
        <w:t>## treat         3 0.92121 0.30707 13.8056 3.777e-06 ***</w:t>
      </w:r>
      <w:r>
        <w:br/>
      </w:r>
      <w:r>
        <w:rPr>
          <w:rStyle w:val="VerbatimChar"/>
        </w:rPr>
        <w:t xml:space="preserve">## poison:treat  6 0.25014 0.04169  1.8743    0.1123    </w:t>
      </w:r>
      <w:r>
        <w:br/>
      </w:r>
      <w:r>
        <w:rPr>
          <w:rStyle w:val="VerbatimChar"/>
        </w:rPr>
        <w:t xml:space="preserve">## Residuals    36 0.80073 0.02224                      </w:t>
      </w:r>
      <w:r>
        <w:br/>
      </w:r>
      <w:r>
        <w:rPr>
          <w:rStyle w:val="VerbatimChar"/>
        </w:rPr>
        <w:t>## ---</w:t>
      </w:r>
      <w:r>
        <w:br/>
      </w:r>
      <w:r>
        <w:rPr>
          <w:rStyle w:val="VerbatimChar"/>
        </w:rPr>
        <w:t>## Signif. codes:  0 '***' 0.001 '**' 0.01 '*' 0.05 '.' 0.1 ' ' 1</w:t>
      </w:r>
    </w:p>
    <w:p w14:paraId="47E6ED83" w14:textId="77777777" w:rsidR="00DB5408" w:rsidRDefault="0022311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(fullmod)</w:t>
      </w:r>
    </w:p>
    <w:p w14:paraId="0132860C" w14:textId="77777777" w:rsidR="00DB5408" w:rsidRDefault="0022311E">
      <w:pPr>
        <w:pStyle w:val="FirstParagraph"/>
      </w:pPr>
      <w:r>
        <w:rPr>
          <w:noProof/>
        </w:rPr>
        <w:drawing>
          <wp:inline distT="0" distB="0" distL="0" distR="0" wp14:anchorId="5C0287D6" wp14:editId="6822121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11_Handou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A4D2A78" w14:textId="77777777" w:rsidR="00DB5408" w:rsidRDefault="0022311E">
      <w:pPr>
        <w:pStyle w:val="Heading2"/>
      </w:pPr>
      <w:bookmarkStart w:id="12" w:name="a.-are-the-anova-assumptions-violated"/>
      <w:bookmarkEnd w:id="12"/>
      <w:r>
        <w:t>a. Are the ANOVA assumptions violated?</w:t>
      </w:r>
    </w:p>
    <w:p w14:paraId="4D62E23C" w14:textId="77777777" w:rsidR="00DB5408" w:rsidRDefault="0022311E">
      <w:pPr>
        <w:pStyle w:val="Heading2"/>
      </w:pPr>
      <w:bookmarkStart w:id="13" w:name="b.-perform-a-box-cox-transformation."/>
      <w:bookmarkEnd w:id="13"/>
      <w:r>
        <w:t>b. Perform a box-cox transformation.</w:t>
      </w:r>
    </w:p>
    <w:p w14:paraId="658DF651" w14:textId="77777777" w:rsidR="00DB5408" w:rsidRDefault="0022311E">
      <w:pPr>
        <w:pStyle w:val="SourceCode"/>
      </w:pPr>
      <w:r>
        <w:rPr>
          <w:rStyle w:val="KeywordTok"/>
        </w:rPr>
        <w:t>library</w:t>
      </w:r>
      <w:r>
        <w:rPr>
          <w:rStyle w:val="NormalTok"/>
        </w:rPr>
        <w:t>(MASS)</w:t>
      </w:r>
    </w:p>
    <w:p w14:paraId="122F73C5" w14:textId="77777777" w:rsidR="00DB5408" w:rsidRDefault="0022311E">
      <w:pPr>
        <w:pStyle w:val="SourceCode"/>
      </w:pPr>
      <w:r>
        <w:rPr>
          <w:rStyle w:val="VerbatimChar"/>
        </w:rPr>
        <w:t>## Warning: package 'MASS' was built under R version 3.1.3</w:t>
      </w:r>
    </w:p>
    <w:p w14:paraId="41790716" w14:textId="77777777" w:rsidR="00DB5408" w:rsidRDefault="0022311E">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boxcox</w:t>
      </w:r>
      <w:r>
        <w:rPr>
          <w:rStyle w:val="NormalTok"/>
        </w:rPr>
        <w:t>(fullmod)</w:t>
      </w:r>
    </w:p>
    <w:p w14:paraId="5B11AB83" w14:textId="77777777" w:rsidR="00DB5408" w:rsidRDefault="0022311E">
      <w:pPr>
        <w:pStyle w:val="FirstParagraph"/>
      </w:pPr>
      <w:r>
        <w:rPr>
          <w:noProof/>
        </w:rPr>
        <w:drawing>
          <wp:inline distT="0" distB="0" distL="0" distR="0" wp14:anchorId="7E1C7456" wp14:editId="24A7F6B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11_Handout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FED963B" w14:textId="77777777" w:rsidR="00DB5408" w:rsidRDefault="0022311E">
      <w:pPr>
        <w:pStyle w:val="Heading2"/>
      </w:pPr>
      <w:bookmarkStart w:id="14" w:name="c.-perform-the-correct-transformation-cr"/>
      <w:bookmarkEnd w:id="14"/>
      <w:r>
        <w:t>c. Perform the correct transformation, create diagnostic plots, then</w:t>
      </w:r>
    </w:p>
    <w:p w14:paraId="68A946DF" w14:textId="77777777" w:rsidR="00DB5408" w:rsidRDefault="0022311E">
      <w:pPr>
        <w:pStyle w:val="FirstParagraph"/>
      </w:pPr>
      <w:r>
        <w:t>produce an interaction plot for the factors Poison and Treatment.</w:t>
      </w:r>
    </w:p>
    <w:sectPr w:rsidR="00DB54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1E5F7" w14:textId="77777777" w:rsidR="00EA53BF" w:rsidRDefault="00EA53BF">
      <w:pPr>
        <w:spacing w:after="0"/>
      </w:pPr>
      <w:r>
        <w:separator/>
      </w:r>
    </w:p>
  </w:endnote>
  <w:endnote w:type="continuationSeparator" w:id="0">
    <w:p w14:paraId="5181E3CC" w14:textId="77777777" w:rsidR="00EA53BF" w:rsidRDefault="00EA53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D77BF" w14:textId="77777777" w:rsidR="00EA53BF" w:rsidRDefault="00EA53BF">
      <w:r>
        <w:separator/>
      </w:r>
    </w:p>
  </w:footnote>
  <w:footnote w:type="continuationSeparator" w:id="0">
    <w:p w14:paraId="2815008D" w14:textId="77777777" w:rsidR="00EA53BF" w:rsidRDefault="00EA53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B6AB3D"/>
    <w:multiLevelType w:val="multilevel"/>
    <w:tmpl w:val="F81CD3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DA87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12E313"/>
    <w:multiLevelType w:val="multilevel"/>
    <w:tmpl w:val="7390EE2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A30E33B"/>
    <w:multiLevelType w:val="multilevel"/>
    <w:tmpl w:val="E31AF58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7D5F50"/>
    <w:multiLevelType w:val="multilevel"/>
    <w:tmpl w:val="AE82242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AD74AC9"/>
    <w:multiLevelType w:val="multilevel"/>
    <w:tmpl w:val="981E4C0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DB85EEC"/>
    <w:multiLevelType w:val="multilevel"/>
    <w:tmpl w:val="E2BCF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9D1"/>
    <w:rsid w:val="0022311E"/>
    <w:rsid w:val="004E29B3"/>
    <w:rsid w:val="00590D07"/>
    <w:rsid w:val="00784D58"/>
    <w:rsid w:val="008D6863"/>
    <w:rsid w:val="008E034E"/>
    <w:rsid w:val="009D7F59"/>
    <w:rsid w:val="00A13491"/>
    <w:rsid w:val="00B86B75"/>
    <w:rsid w:val="00BC48D5"/>
    <w:rsid w:val="00C36279"/>
    <w:rsid w:val="00DB5408"/>
    <w:rsid w:val="00E315A3"/>
    <w:rsid w:val="00EA53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F86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7435</Characters>
  <Application>Microsoft Macintosh Word</Application>
  <DocSecurity>0</DocSecurity>
  <Lines>61</Lines>
  <Paragraphs>17</Paragraphs>
  <ScaleCrop>false</ScaleCrop>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CSPC 440 : Lab Handout 11</dc:title>
  <dc:creator>Kyle Payne</dc:creator>
  <cp:lastModifiedBy>Payne, Kyle Nicholas</cp:lastModifiedBy>
  <cp:revision>2</cp:revision>
  <dcterms:created xsi:type="dcterms:W3CDTF">2015-11-11T17:11:00Z</dcterms:created>
  <dcterms:modified xsi:type="dcterms:W3CDTF">2015-11-11T17:11:00Z</dcterms:modified>
</cp:coreProperties>
</file>