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4AF4">
      <w:pPr>
        <w:jc w:val="right"/>
        <w:rPr>
          <w:rFonts w:ascii="微软雅黑" w:hAnsi="微软雅黑" w:eastAsia="微软雅黑"/>
          <w:b/>
          <w:sz w:val="32"/>
          <w:szCs w:val="32"/>
        </w:rPr>
      </w:pPr>
      <w:r>
        <w:rPr>
          <w:b/>
          <w:bCs/>
          <w:spacing w:val="20"/>
          <w:sz w:val="32"/>
          <w:szCs w:val="32"/>
        </w:rPr>
        <w:tab/>
      </w:r>
      <w:r>
        <w:rPr>
          <w:rFonts w:hint="eastAsia" w:ascii="微软雅黑" w:hAnsi="微软雅黑" w:eastAsia="微软雅黑"/>
          <w:b/>
          <w:sz w:val="32"/>
          <w:szCs w:val="32"/>
        </w:rPr>
        <w:t>北京嘉和美康信息技术有限公司</w:t>
      </w:r>
      <w:r>
        <w:rPr>
          <w:b/>
          <w:bCs/>
          <w:spacing w:val="20"/>
          <w:sz w:val="3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175895</wp:posOffset>
            </wp:positionH>
            <wp:positionV relativeFrom="paragraph">
              <wp:posOffset>-252730</wp:posOffset>
            </wp:positionV>
            <wp:extent cx="533400" cy="666750"/>
            <wp:effectExtent l="0" t="0" r="0" b="0"/>
            <wp:wrapTight wrapText="bothSides">
              <wp:wrapPolygon>
                <wp:start x="0" y="0"/>
                <wp:lineTo x="0" y="20983"/>
                <wp:lineTo x="20829" y="20983"/>
                <wp:lineTo x="20829" y="0"/>
                <wp:lineTo x="0" y="0"/>
              </wp:wrapPolygon>
            </wp:wrapTight>
            <wp:docPr id="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96F1B2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600700" cy="635"/>
                <wp:effectExtent l="0" t="0" r="0" b="18415"/>
                <wp:wrapNone/>
                <wp:docPr id="6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0pt;margin-top:1.5pt;height:0.05pt;width:441pt;z-index:251661312;mso-width-relative:page;mso-height-relative:page;" filled="f" stroked="t" coordsize="21600,21600" o:gfxdata="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DW2QqdIAAAAEAQAADwAAAAAAAAABACAAAAAiAAAAZHJzL2Rvd25y&#10;ZXYueG1sUEsBAhQAFAAAAAgAh07iQMH+vJHLAQAAoQMAAA4AAAAAAAAAAQAgAAAAIQEAAGRycy9l&#10;Mm9Eb2MueG1sUEsFBgAAAAAGAAYAWQEAAF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9A12199"/>
    <w:p w14:paraId="0E6EE2CC"/>
    <w:p w14:paraId="2604C10C">
      <w:pPr>
        <w:pStyle w:val="17"/>
        <w:rPr>
          <w:rFonts w:ascii="微软雅黑" w:hAnsi="微软雅黑" w:eastAsia="微软雅黑"/>
          <w:sz w:val="52"/>
          <w:szCs w:val="52"/>
        </w:rPr>
      </w:pPr>
      <w:bookmarkStart w:id="0" w:name="_Toc7136"/>
      <w:bookmarkStart w:id="1" w:name="_Toc332921004"/>
      <w:bookmarkStart w:id="2" w:name="_Toc332921448"/>
      <w:r>
        <w:rPr>
          <w:rFonts w:hint="eastAsia" w:ascii="微软雅黑" w:hAnsi="微软雅黑" w:eastAsia="微软雅黑"/>
          <w:sz w:val="52"/>
          <w:szCs w:val="52"/>
        </w:rPr>
        <w:t>嘉和集成平台规范</w:t>
      </w:r>
      <w:bookmarkEnd w:id="0"/>
      <w:bookmarkEnd w:id="1"/>
      <w:bookmarkEnd w:id="2"/>
    </w:p>
    <w:p w14:paraId="7AAC92B1">
      <w:pPr>
        <w:pStyle w:val="17"/>
        <w:tabs>
          <w:tab w:val="center" w:pos="4595"/>
          <w:tab w:val="left" w:pos="8100"/>
        </w:tabs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ab/>
      </w:r>
      <w:bookmarkStart w:id="3" w:name="_Toc18539"/>
      <w:r>
        <w:rPr>
          <w:rFonts w:hint="eastAsia" w:ascii="微软雅黑" w:hAnsi="微软雅黑" w:eastAsia="微软雅黑"/>
        </w:rPr>
        <w:t>第三方系统生命体征文档</w:t>
      </w:r>
      <w:bookmarkEnd w:id="3"/>
      <w:r>
        <w:rPr>
          <w:rFonts w:hint="eastAsia" w:ascii="微软雅黑" w:hAnsi="微软雅黑" w:eastAsia="微软雅黑"/>
        </w:rPr>
        <w:tab/>
      </w:r>
    </w:p>
    <w:p w14:paraId="15972526"/>
    <w:p w14:paraId="70066A70">
      <w:pPr>
        <w:jc w:val="center"/>
        <w:rPr>
          <w:rFonts w:ascii="Times New Roman" w:hAnsi="Times New Roman"/>
          <w:b/>
          <w:bCs/>
          <w:sz w:val="44"/>
        </w:rPr>
      </w:pPr>
    </w:p>
    <w:p w14:paraId="0FC63AAD"/>
    <w:p w14:paraId="6240CC98"/>
    <w:p w14:paraId="366DB14D"/>
    <w:p w14:paraId="196409D0"/>
    <w:p w14:paraId="21942514"/>
    <w:p w14:paraId="47C6F7CF"/>
    <w:p w14:paraId="6CBC78C7"/>
    <w:p w14:paraId="0AD3E94C">
      <w:pPr>
        <w:spacing w:line="360" w:lineRule="auto"/>
        <w:ind w:firstLine="2361" w:firstLineChars="840"/>
        <w:rPr>
          <w:b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编    号：</w:t>
      </w:r>
      <w:r>
        <w:rPr>
          <w:b/>
          <w:bCs/>
          <w:sz w:val="28"/>
          <w:szCs w:val="28"/>
          <w:u w:val="single"/>
        </w:rPr>
        <w:t>JHMK-RND-</w:t>
      </w:r>
      <w:r>
        <w:rPr>
          <w:rFonts w:hint="eastAsia"/>
          <w:b/>
          <w:bCs/>
          <w:sz w:val="28"/>
          <w:szCs w:val="28"/>
          <w:u w:val="single"/>
        </w:rPr>
        <w:t>JHIP</w:t>
      </w:r>
      <w:r>
        <w:rPr>
          <w:b/>
          <w:bCs/>
          <w:sz w:val="28"/>
          <w:szCs w:val="28"/>
          <w:u w:val="single"/>
        </w:rPr>
        <w:t>-</w:t>
      </w:r>
      <w:r>
        <w:rPr>
          <w:rFonts w:hint="eastAsia"/>
          <w:b/>
          <w:bCs/>
          <w:sz w:val="28"/>
          <w:szCs w:val="28"/>
          <w:u w:val="single"/>
        </w:rPr>
        <w:t xml:space="preserve">906     </w:t>
      </w:r>
    </w:p>
    <w:p w14:paraId="784CA987">
      <w:pPr>
        <w:spacing w:line="360" w:lineRule="auto"/>
        <w:ind w:firstLine="2361" w:firstLineChars="840"/>
        <w:rPr>
          <w:b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版 本 号：</w:t>
      </w:r>
      <w:r>
        <w:rPr>
          <w:rFonts w:hint="eastAsia"/>
          <w:b/>
          <w:bCs/>
          <w:sz w:val="28"/>
          <w:szCs w:val="28"/>
          <w:u w:val="single"/>
        </w:rPr>
        <w:t>R1</w:t>
      </w:r>
      <w:r>
        <w:rPr>
          <w:b/>
          <w:bCs/>
          <w:sz w:val="28"/>
          <w:szCs w:val="28"/>
          <w:u w:val="single"/>
        </w:rPr>
        <w:t>-1.</w:t>
      </w:r>
      <w:r>
        <w:rPr>
          <w:rFonts w:hint="eastAsia"/>
          <w:b/>
          <w:bCs/>
          <w:sz w:val="28"/>
          <w:szCs w:val="28"/>
          <w:u w:val="single"/>
        </w:rPr>
        <w:t xml:space="preserve">5                </w:t>
      </w:r>
    </w:p>
    <w:p w14:paraId="1D212295">
      <w:pPr>
        <w:spacing w:line="360" w:lineRule="auto"/>
        <w:ind w:firstLine="2389" w:firstLineChars="85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编    制：</w:t>
      </w:r>
      <w:r>
        <w:rPr>
          <w:rFonts w:hint="eastAsia"/>
          <w:b/>
          <w:bCs/>
          <w:sz w:val="28"/>
          <w:szCs w:val="28"/>
          <w:u w:val="single"/>
        </w:rPr>
        <w:t>2018年10月18日</w:t>
      </w:r>
    </w:p>
    <w:p w14:paraId="6C471A7E">
      <w:pPr>
        <w:spacing w:line="360" w:lineRule="auto"/>
        <w:ind w:firstLine="2389" w:firstLineChars="85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审    核：</w:t>
      </w:r>
      <w:r>
        <w:rPr>
          <w:rFonts w:hint="eastAsia"/>
          <w:b/>
          <w:bCs/>
          <w:sz w:val="28"/>
          <w:szCs w:val="28"/>
          <w:u w:val="single"/>
        </w:rPr>
        <w:t xml:space="preserve">               </w:t>
      </w:r>
    </w:p>
    <w:p w14:paraId="35CD8171">
      <w:pPr>
        <w:spacing w:line="360" w:lineRule="auto"/>
        <w:ind w:firstLine="2389" w:firstLineChars="85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批    准：</w:t>
      </w:r>
      <w:r>
        <w:rPr>
          <w:rFonts w:hint="eastAsia"/>
          <w:b/>
          <w:bCs/>
          <w:sz w:val="28"/>
          <w:szCs w:val="28"/>
          <w:u w:val="single"/>
        </w:rPr>
        <w:t xml:space="preserve">              </w:t>
      </w:r>
    </w:p>
    <w:p w14:paraId="32265A2C">
      <w:pPr>
        <w:rPr>
          <w:b/>
          <w:bCs/>
          <w:sz w:val="28"/>
          <w:szCs w:val="28"/>
        </w:rPr>
      </w:pPr>
    </w:p>
    <w:p w14:paraId="6978C54F"/>
    <w:p w14:paraId="27CBAA4A"/>
    <w:p w14:paraId="574D0C25"/>
    <w:p w14:paraId="1C291ED9"/>
    <w:p w14:paraId="16BD9105"/>
    <w:p w14:paraId="689E2301"/>
    <w:p w14:paraId="544C9750"/>
    <w:p w14:paraId="7107106D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170180</wp:posOffset>
                </wp:positionV>
                <wp:extent cx="5372100" cy="635"/>
                <wp:effectExtent l="0" t="0" r="0" b="18415"/>
                <wp:wrapNone/>
                <wp:docPr id="5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13.4pt;height:0.05pt;width:423pt;z-index:251661312;mso-width-relative:page;mso-height-relative:page;" filled="f" stroked="t" coordsize="21600,21600" o:gfxdata="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RZyH+0wAAAAYBAAAPAAAAAAAAAAEAIAAAACIAAABkcnMvZG93&#10;bnJldi54bWxQSwECFAAUAAAACACHTuJAOwEef8wBAAChAwAADgAAAAAAAAABACAAAAAi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911276F">
      <w:r>
        <w:rPr>
          <w:lang w:val="zh-CN"/>
        </w:rPr>
        <w:t>目录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205596C6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"_Toc7136" </w:instrText>
      </w:r>
      <w:r>
        <w:fldChar w:fldCharType="separate"/>
      </w:r>
      <w:r>
        <w:rPr>
          <w:rFonts w:hint="eastAsia" w:ascii="微软雅黑" w:hAnsi="微软雅黑" w:eastAsia="微软雅黑"/>
          <w:szCs w:val="52"/>
        </w:rPr>
        <w:t>嘉和集成平台规范</w:t>
      </w:r>
      <w:r>
        <w:tab/>
      </w:r>
      <w:r>
        <w:fldChar w:fldCharType="end"/>
      </w:r>
    </w:p>
    <w:p w14:paraId="1A657F19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"_Toc1839" </w:instrText>
      </w:r>
      <w:r>
        <w:fldChar w:fldCharType="separate"/>
      </w:r>
      <w:r>
        <w:rPr>
          <w:rFonts w:hint="eastAsia" w:ascii="微软雅黑" w:hAnsi="微软雅黑" w:eastAsia="微软雅黑"/>
          <w:szCs w:val="36"/>
        </w:rPr>
        <w:t>1 概述</w:t>
      </w:r>
      <w:r>
        <w:tab/>
      </w:r>
      <w:r>
        <w:fldChar w:fldCharType="end"/>
      </w:r>
    </w:p>
    <w:p w14:paraId="1EFE25AE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"_Toc20904" </w:instrText>
      </w:r>
      <w:r>
        <w:fldChar w:fldCharType="separate"/>
      </w:r>
      <w:r>
        <w:rPr>
          <w:rFonts w:hint="eastAsia" w:ascii="微软雅黑" w:hAnsi="微软雅黑" w:eastAsia="微软雅黑"/>
          <w:szCs w:val="36"/>
        </w:rPr>
        <w:t>2 介绍与目录</w:t>
      </w:r>
      <w:r>
        <w:tab/>
      </w:r>
      <w:r>
        <w:fldChar w:fldCharType="end"/>
      </w:r>
    </w:p>
    <w:p w14:paraId="1333298F">
      <w:pPr>
        <w:pStyle w:val="15"/>
        <w:tabs>
          <w:tab w:val="right" w:leader="dot" w:pos="9070"/>
          <w:tab w:val="clear" w:pos="1050"/>
          <w:tab w:val="clear" w:pos="9060"/>
        </w:tabs>
      </w:pPr>
      <w:r>
        <w:fldChar w:fldCharType="begin"/>
      </w:r>
      <w:r>
        <w:instrText xml:space="preserve"> HYPERLINK \l "_Toc8739" </w:instrText>
      </w:r>
      <w:r>
        <w:fldChar w:fldCharType="separate"/>
      </w:r>
      <w:r>
        <w:rPr>
          <w:rFonts w:hint="eastAsia"/>
          <w:szCs w:val="28"/>
        </w:rPr>
        <w:t>2.1 通用规范</w:t>
      </w:r>
      <w:r>
        <w:tab/>
      </w:r>
      <w:r>
        <w:fldChar w:fldCharType="end"/>
      </w:r>
    </w:p>
    <w:p w14:paraId="5C07577D">
      <w:pPr>
        <w:pStyle w:val="15"/>
        <w:tabs>
          <w:tab w:val="right" w:leader="dot" w:pos="9070"/>
          <w:tab w:val="clear" w:pos="1050"/>
          <w:tab w:val="clear" w:pos="9060"/>
        </w:tabs>
      </w:pPr>
      <w:r>
        <w:fldChar w:fldCharType="begin"/>
      </w:r>
      <w:r>
        <w:instrText xml:space="preserve"> HYPERLINK \l "_Toc5232" </w:instrText>
      </w:r>
      <w:r>
        <w:fldChar w:fldCharType="separate"/>
      </w:r>
      <w:r>
        <w:rPr>
          <w:rFonts w:hint="eastAsia"/>
          <w:szCs w:val="28"/>
        </w:rPr>
        <w:t>2.2 接口清单</w:t>
      </w:r>
      <w:r>
        <w:tab/>
      </w:r>
      <w:r>
        <w:fldChar w:fldCharType="end"/>
      </w:r>
    </w:p>
    <w:p w14:paraId="3F7582BC">
      <w:pPr>
        <w:pStyle w:val="9"/>
        <w:tabs>
          <w:tab w:val="right" w:leader="dot" w:pos="9070"/>
        </w:tabs>
      </w:pPr>
      <w:r>
        <w:fldChar w:fldCharType="begin"/>
      </w:r>
      <w:r>
        <w:instrText xml:space="preserve"> HYPERLINK \l "_Toc30718" </w:instrText>
      </w:r>
      <w:r>
        <w:fldChar w:fldCharType="separate"/>
      </w:r>
      <w:r>
        <w:rPr>
          <w:rFonts w:hint="eastAsia"/>
        </w:rPr>
        <w:t>2.2.1 生命体征接口</w:t>
      </w:r>
      <w:r>
        <w:tab/>
      </w:r>
      <w:r>
        <w:fldChar w:fldCharType="end"/>
      </w:r>
    </w:p>
    <w:p w14:paraId="17DF2244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"_Toc11489" </w:instrText>
      </w:r>
      <w:r>
        <w:fldChar w:fldCharType="separate"/>
      </w:r>
      <w:r>
        <w:rPr>
          <w:rFonts w:hint="eastAsia" w:ascii="微软雅黑" w:hAnsi="微软雅黑" w:eastAsia="微软雅黑"/>
          <w:szCs w:val="36"/>
        </w:rPr>
        <w:t>3 接口详细规范</w:t>
      </w:r>
      <w:r>
        <w:tab/>
      </w:r>
      <w:r>
        <w:fldChar w:fldCharType="end"/>
      </w:r>
    </w:p>
    <w:p w14:paraId="5036F1F8">
      <w:pPr>
        <w:pStyle w:val="9"/>
        <w:tabs>
          <w:tab w:val="right" w:leader="dot" w:pos="9070"/>
        </w:tabs>
      </w:pPr>
      <w:r>
        <w:fldChar w:fldCharType="begin"/>
      </w:r>
      <w:r>
        <w:instrText xml:space="preserve"> HYPERLINK \l "_Toc711" </w:instrText>
      </w:r>
      <w:r>
        <w:fldChar w:fldCharType="separate"/>
      </w:r>
      <w:r>
        <w:rPr>
          <w:rFonts w:hint="eastAsia"/>
        </w:rPr>
        <w:t xml:space="preserve">3.1 </w:t>
      </w:r>
      <w:r>
        <w:rPr>
          <w:rFonts w:hint="eastAsia" w:ascii="微软雅黑" w:hAnsi="微软雅黑" w:eastAsia="微软雅黑"/>
          <w:szCs w:val="36"/>
        </w:rPr>
        <w:t>生命体征信息</w:t>
      </w:r>
      <w:r>
        <w:tab/>
      </w:r>
      <w:r>
        <w:fldChar w:fldCharType="end"/>
      </w:r>
    </w:p>
    <w:p w14:paraId="42CA7138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"_Toc10711" </w:instrText>
      </w:r>
      <w:r>
        <w:fldChar w:fldCharType="separate"/>
      </w:r>
      <w:r>
        <w:rPr>
          <w:rFonts w:hint="eastAsia" w:ascii="微软雅黑" w:hAnsi="微软雅黑" w:eastAsia="微软雅黑"/>
          <w:szCs w:val="36"/>
        </w:rPr>
        <w:t>4 修改记录</w:t>
      </w:r>
      <w:r>
        <w:tab/>
      </w:r>
      <w:r>
        <w:fldChar w:fldCharType="end"/>
      </w:r>
    </w:p>
    <w:p w14:paraId="28183863">
      <w:pPr>
        <w:pStyle w:val="32"/>
      </w:pPr>
      <w:r>
        <w:fldChar w:fldCharType="end"/>
      </w:r>
    </w:p>
    <w:p w14:paraId="70E25D0B"/>
    <w:p w14:paraId="067E9FDF"/>
    <w:p w14:paraId="751009A3">
      <w:pPr>
        <w:sectPr>
          <w:headerReference r:id="rId6" w:type="first"/>
          <w:headerReference r:id="rId5" w:type="default"/>
          <w:footerReference r:id="rId7" w:type="default"/>
          <w:pgSz w:w="11906" w:h="16838"/>
          <w:pgMar w:top="1418" w:right="1418" w:bottom="1418" w:left="1418" w:header="851" w:footer="992" w:gutter="0"/>
          <w:cols w:space="425" w:num="1"/>
          <w:titlePg/>
          <w:docGrid w:type="lines" w:linePitch="312" w:charSpace="0"/>
        </w:sectPr>
      </w:pPr>
    </w:p>
    <w:p w14:paraId="24B4C0A8">
      <w:pPr>
        <w:rPr>
          <w:sz w:val="24"/>
        </w:rPr>
      </w:pPr>
    </w:p>
    <w:p w14:paraId="602BFC2F">
      <w:pPr>
        <w:pStyle w:val="2"/>
        <w:rPr>
          <w:rFonts w:ascii="微软雅黑" w:hAnsi="微软雅黑" w:eastAsia="微软雅黑"/>
          <w:sz w:val="36"/>
          <w:szCs w:val="36"/>
        </w:rPr>
      </w:pPr>
      <w:bookmarkStart w:id="4" w:name="_Toc1839"/>
      <w:r>
        <w:rPr>
          <w:rFonts w:hint="eastAsia" w:ascii="微软雅黑" w:hAnsi="微软雅黑" w:eastAsia="微软雅黑"/>
          <w:sz w:val="36"/>
          <w:szCs w:val="36"/>
        </w:rPr>
        <w:t>概述</w:t>
      </w:r>
      <w:bookmarkEnd w:id="4"/>
    </w:p>
    <w:p w14:paraId="4EC3BA14">
      <w:pPr>
        <w:ind w:firstLine="424" w:firstLineChars="177"/>
        <w:rPr>
          <w:sz w:val="24"/>
        </w:rPr>
      </w:pPr>
      <w:r>
        <w:rPr>
          <w:rFonts w:hint="eastAsia"/>
          <w:sz w:val="24"/>
        </w:rPr>
        <w:t>本文档是针对嘉和集成平台（JHIP）的对外接口以及数据标准，制订了一系列的规范性标准，请相关人员相互遵守。</w:t>
      </w:r>
    </w:p>
    <w:p w14:paraId="7EEBAB21">
      <w:pPr>
        <w:rPr>
          <w:sz w:val="24"/>
        </w:rPr>
      </w:pPr>
    </w:p>
    <w:p w14:paraId="67E3278C">
      <w:pPr>
        <w:rPr>
          <w:sz w:val="24"/>
        </w:rPr>
      </w:pPr>
    </w:p>
    <w:p w14:paraId="6E330063">
      <w:pPr>
        <w:pStyle w:val="2"/>
        <w:numPr>
          <w:ilvl w:val="0"/>
          <w:numId w:val="0"/>
        </w:numPr>
        <w:tabs>
          <w:tab w:val="right" w:pos="8645"/>
        </w:tabs>
        <w:spacing w:after="312"/>
        <w:rPr>
          <w:rFonts w:ascii="微软雅黑" w:hAnsi="微软雅黑" w:eastAsia="微软雅黑"/>
          <w:sz w:val="36"/>
          <w:szCs w:val="36"/>
        </w:rPr>
      </w:pPr>
      <w:bookmarkStart w:id="5" w:name="_Toc20904"/>
      <w:r>
        <w:rPr>
          <w:rFonts w:hint="eastAsia" w:ascii="微软雅黑" w:hAnsi="微软雅黑" w:eastAsia="微软雅黑"/>
          <w:sz w:val="36"/>
          <w:szCs w:val="36"/>
        </w:rPr>
        <w:t>2 介绍与目录</w:t>
      </w:r>
      <w:bookmarkEnd w:id="5"/>
      <w:r>
        <w:rPr>
          <w:rFonts w:hint="eastAsia" w:ascii="微软雅黑" w:hAnsi="微软雅黑" w:eastAsia="微软雅黑"/>
          <w:sz w:val="36"/>
          <w:szCs w:val="36"/>
        </w:rPr>
        <w:tab/>
      </w:r>
    </w:p>
    <w:p w14:paraId="5ADBE96E">
      <w:pPr>
        <w:pStyle w:val="3"/>
        <w:numPr>
          <w:ilvl w:val="1"/>
          <w:numId w:val="0"/>
        </w:numPr>
        <w:spacing w:before="0"/>
        <w:ind w:left="420" w:leftChars="200"/>
        <w:rPr>
          <w:rFonts w:ascii="微软雅黑" w:hAnsi="微软雅黑" w:eastAsia="微软雅黑"/>
          <w:b/>
          <w:sz w:val="28"/>
          <w:szCs w:val="28"/>
        </w:rPr>
      </w:pPr>
      <w:bookmarkStart w:id="6" w:name="_Toc8739"/>
      <w:r>
        <w:rPr>
          <w:rFonts w:hint="eastAsia" w:ascii="微软雅黑" w:hAnsi="微软雅黑" w:eastAsia="微软雅黑"/>
          <w:b/>
          <w:sz w:val="28"/>
          <w:szCs w:val="28"/>
        </w:rPr>
        <w:t>2.1通用规范</w:t>
      </w:r>
      <w:bookmarkEnd w:id="6"/>
    </w:p>
    <w:p w14:paraId="55980291">
      <w:pPr>
        <w:widowControl/>
        <w:jc w:val="left"/>
        <w:rPr>
          <w:rFonts w:ascii="Courier New" w:hAnsi="Courier New" w:cs="Courier New"/>
          <w:color w:val="3F7F7F"/>
          <w:kern w:val="0"/>
          <w:sz w:val="20"/>
          <w:szCs w:val="20"/>
        </w:rPr>
      </w:pPr>
      <w:r>
        <w:rPr>
          <w:rFonts w:hint="eastAsia"/>
          <w:sz w:val="24"/>
        </w:rPr>
        <w:t>嘉和集成平台在没有特殊说明的情况下，对外均提供WebService接口，接口的输入参数和返回结果均为标准的字符串类型（String）；接口涉及的输入参数和返回结果均称为消息，而每个消息的格式均为XML方式的结构化字符串</w:t>
      </w:r>
      <w:r>
        <w:rPr>
          <w:sz w:val="24"/>
        </w:rPr>
        <w:t>。</w:t>
      </w:r>
      <w:r>
        <w:rPr>
          <w:rFonts w:hint="eastAsia"/>
          <w:sz w:val="24"/>
        </w:rPr>
        <w:t>具体消息例子如下表格所示：</w:t>
      </w:r>
    </w:p>
    <w:tbl>
      <w:tblPr>
        <w:tblStyle w:val="19"/>
        <w:tblW w:w="9036" w:type="dxa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6"/>
      </w:tblGrid>
      <w:tr w14:paraId="6F736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6" w:type="dxa"/>
          </w:tcPr>
          <w:p w14:paraId="2949A658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&lt;Request&gt;</w:t>
            </w:r>
          </w:p>
          <w:p w14:paraId="15B70A5F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&lt;TheStr1&gt;JJJJJJ&lt;/TheStr1&gt;</w:t>
            </w:r>
          </w:p>
          <w:p w14:paraId="0178138E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&lt;TheStr2&gt;ABCD123&lt;/TheStr2&gt;</w:t>
            </w:r>
          </w:p>
          <w:p w14:paraId="3A579AD9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&lt;TheStr3&gt;45678&lt;/TheStr3&gt;</w:t>
            </w:r>
          </w:p>
          <w:p w14:paraId="005696C2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&lt;BIRTHDAY&gt;2013-10-24&lt;/BIRTHDAY&gt;</w:t>
            </w:r>
          </w:p>
          <w:p w14:paraId="02F61DBB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&lt;/Request&gt;</w:t>
            </w:r>
          </w:p>
        </w:tc>
      </w:tr>
    </w:tbl>
    <w:p w14:paraId="5FC12812">
      <w:pPr>
        <w:ind w:firstLine="424" w:firstLineChars="177"/>
        <w:rPr>
          <w:sz w:val="24"/>
        </w:rPr>
      </w:pPr>
      <w:r>
        <w:rPr>
          <w:rFonts w:hint="eastAsia"/>
          <w:sz w:val="24"/>
        </w:rPr>
        <w:t>例子中，回车不是必须的字符可以省略。</w:t>
      </w:r>
    </w:p>
    <w:p w14:paraId="6498D9D5">
      <w:pPr>
        <w:pStyle w:val="3"/>
        <w:numPr>
          <w:ilvl w:val="1"/>
          <w:numId w:val="0"/>
        </w:numPr>
        <w:ind w:left="420" w:leftChars="200"/>
        <w:rPr>
          <w:rFonts w:ascii="微软雅黑" w:hAnsi="微软雅黑" w:eastAsia="微软雅黑"/>
          <w:b/>
          <w:sz w:val="28"/>
          <w:szCs w:val="28"/>
        </w:rPr>
      </w:pPr>
      <w:bookmarkStart w:id="7" w:name="_Toc21283"/>
      <w:r>
        <w:rPr>
          <w:rFonts w:hint="eastAsia" w:ascii="微软雅黑" w:hAnsi="微软雅黑" w:eastAsia="微软雅黑"/>
          <w:b/>
          <w:sz w:val="28"/>
          <w:szCs w:val="28"/>
        </w:rPr>
        <w:t>2.2接口清单</w:t>
      </w:r>
      <w:bookmarkEnd w:id="7"/>
    </w:p>
    <w:p w14:paraId="7F714CA7">
      <w:pPr>
        <w:ind w:firstLine="424" w:firstLineChars="177"/>
        <w:rPr>
          <w:sz w:val="24"/>
        </w:rPr>
      </w:pPr>
      <w:r>
        <w:rPr>
          <w:rFonts w:hint="eastAsia"/>
          <w:sz w:val="24"/>
        </w:rPr>
        <w:t>以下列表出嘉和集成平台涉及的接口：</w:t>
      </w:r>
    </w:p>
    <w:p w14:paraId="4CE3E009">
      <w:pPr>
        <w:ind w:firstLine="424" w:firstLineChars="177"/>
        <w:rPr>
          <w:sz w:val="24"/>
        </w:rPr>
      </w:pPr>
      <w:r>
        <w:rPr>
          <w:rFonts w:hint="eastAsia"/>
          <w:sz w:val="24"/>
        </w:rPr>
        <w:t>清单中的最后更新是用于提醒相关人员，该接口最后调整过的时间，方便查询与更新</w:t>
      </w:r>
      <w:r>
        <w:rPr>
          <w:sz w:val="24"/>
        </w:rPr>
        <w:t>。</w:t>
      </w:r>
    </w:p>
    <w:p w14:paraId="4BFF5E16">
      <w:pPr>
        <w:pStyle w:val="4"/>
        <w:numPr>
          <w:ilvl w:val="2"/>
          <w:numId w:val="0"/>
        </w:numPr>
        <w:ind w:left="851"/>
      </w:pPr>
      <w:bookmarkStart w:id="8" w:name="_Toc29293"/>
      <w:r>
        <w:rPr>
          <w:rFonts w:hint="eastAsia"/>
        </w:rPr>
        <w:t>2.2.1生命体征接口</w:t>
      </w:r>
      <w:bookmarkEnd w:id="8"/>
    </w:p>
    <w:p w14:paraId="79B0648A">
      <w:pPr>
        <w:jc w:val="left"/>
        <w:rPr>
          <w:rFonts w:cs="宋体"/>
          <w:sz w:val="24"/>
        </w:rPr>
      </w:pPr>
      <w:r>
        <w:rPr>
          <w:rFonts w:hint="eastAsia" w:ascii="微软雅黑" w:hAnsi="微软雅黑" w:eastAsia="微软雅黑"/>
          <w:sz w:val="24"/>
        </w:rPr>
        <w:t xml:space="preserve">  </w:t>
      </w:r>
      <w:r>
        <w:rPr>
          <w:rFonts w:hint="eastAsia" w:cs="宋体"/>
          <w:sz w:val="24"/>
        </w:rPr>
        <w:t xml:space="preserve"> 各系统提供生命体征WebServer接口统一为：VitaInterface（String XML）String，</w:t>
      </w:r>
    </w:p>
    <w:p w14:paraId="75CAB6D8">
      <w:pPr>
        <w:jc w:val="left"/>
        <w:rPr>
          <w:rFonts w:hint="eastAsia" w:cs="宋体"/>
          <w:sz w:val="24"/>
        </w:rPr>
      </w:pPr>
      <w:r>
        <w:rPr>
          <w:rFonts w:hint="eastAsia" w:cs="宋体"/>
          <w:sz w:val="24"/>
        </w:rPr>
        <w:t>请按照文档给出的WebServer名称进行命名。</w:t>
      </w:r>
    </w:p>
    <w:p w14:paraId="32F0BE5F">
      <w:pPr>
        <w:jc w:val="left"/>
        <w:rPr>
          <w:rFonts w:hint="eastAsia" w:eastAsia="宋体" w:cs="宋体"/>
          <w:sz w:val="24"/>
          <w:lang w:val="en-US" w:eastAsia="zh-CN"/>
        </w:rPr>
      </w:pPr>
      <w:r>
        <w:rPr>
          <w:rFonts w:hint="eastAsia" w:cs="宋体"/>
          <w:sz w:val="24"/>
          <w:lang w:val="en-US" w:eastAsia="zh-CN"/>
        </w:rPr>
        <w:t>新地址：</w:t>
      </w:r>
      <w:r>
        <w:rPr>
          <w:rFonts w:hint="eastAsia"/>
          <w:sz w:val="24"/>
        </w:rPr>
        <w:t>http://172.20.2.246/soap/</w:t>
      </w:r>
      <w:r>
        <w:rPr>
          <w:rFonts w:hint="eastAsia"/>
          <w:sz w:val="24"/>
          <w:lang w:val="en-US" w:eastAsia="zh-CN"/>
        </w:rPr>
        <w:t>JHIPLIB.SOAP.BS.XmlService.cls?CfgItem=JH1040生命体征信息接收服务</w:t>
      </w:r>
      <w:r>
        <w:rPr>
          <w:rFonts w:hint="eastAsia" w:cs="宋体"/>
          <w:sz w:val="24"/>
        </w:rPr>
        <w:t>。</w:t>
      </w:r>
    </w:p>
    <w:p w14:paraId="145AD964">
      <w:pPr>
        <w:rPr>
          <w:sz w:val="24"/>
        </w:rPr>
      </w:pPr>
    </w:p>
    <w:p w14:paraId="14C1454B">
      <w:pPr>
        <w:rPr>
          <w:sz w:val="24"/>
        </w:rPr>
      </w:pPr>
    </w:p>
    <w:p w14:paraId="27D2E522">
      <w:pPr>
        <w:pStyle w:val="2"/>
        <w:numPr>
          <w:ilvl w:val="0"/>
          <w:numId w:val="0"/>
        </w:numPr>
        <w:rPr>
          <w:rFonts w:ascii="微软雅黑" w:hAnsi="微软雅黑" w:eastAsia="微软雅黑"/>
          <w:sz w:val="36"/>
          <w:szCs w:val="36"/>
        </w:rPr>
      </w:pPr>
      <w:bookmarkStart w:id="9" w:name="_Toc11489"/>
      <w:r>
        <w:rPr>
          <w:rFonts w:hint="eastAsia" w:ascii="微软雅黑" w:hAnsi="微软雅黑" w:eastAsia="微软雅黑"/>
          <w:sz w:val="36"/>
          <w:szCs w:val="36"/>
        </w:rPr>
        <w:t>3接口详细规范</w:t>
      </w:r>
      <w:bookmarkEnd w:id="9"/>
    </w:p>
    <w:p w14:paraId="748FD3AE">
      <w:pPr>
        <w:pStyle w:val="33"/>
        <w:ind w:firstLine="360" w:firstLineChars="150"/>
        <w:rPr>
          <w:sz w:val="24"/>
        </w:rPr>
      </w:pPr>
      <w:r>
        <w:rPr>
          <w:rFonts w:hint="eastAsia"/>
          <w:sz w:val="24"/>
        </w:rPr>
        <w:t>以下是各个接口的具体描述</w:t>
      </w:r>
    </w:p>
    <w:p w14:paraId="005324F9">
      <w:pPr>
        <w:pStyle w:val="4"/>
        <w:numPr>
          <w:ilvl w:val="2"/>
          <w:numId w:val="0"/>
        </w:numPr>
        <w:ind w:left="851"/>
        <w:rPr>
          <w:b/>
        </w:rPr>
      </w:pPr>
      <w:bookmarkStart w:id="10" w:name="_Toc711"/>
      <w:r>
        <w:rPr>
          <w:rFonts w:hint="eastAsia"/>
          <w:b/>
        </w:rPr>
        <w:t>3.1生命体征信息</w:t>
      </w:r>
      <w:bookmarkEnd w:id="10"/>
    </w:p>
    <w:tbl>
      <w:tblPr>
        <w:tblStyle w:val="19"/>
        <w:tblW w:w="9072" w:type="dxa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832"/>
        <w:gridCol w:w="373"/>
        <w:gridCol w:w="1672"/>
        <w:gridCol w:w="1092"/>
        <w:gridCol w:w="2108"/>
        <w:gridCol w:w="142"/>
        <w:gridCol w:w="1417"/>
      </w:tblGrid>
      <w:tr w14:paraId="06AAA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72" w:type="dxa"/>
            <w:gridSpan w:val="8"/>
            <w:shd w:val="clear" w:color="auto" w:fill="FFC000"/>
          </w:tcPr>
          <w:p w14:paraId="143E8861">
            <w:pPr>
              <w:jc w:val="center"/>
              <w:rPr>
                <w:b/>
                <w:kern w:val="0"/>
              </w:rPr>
            </w:pPr>
          </w:p>
        </w:tc>
      </w:tr>
      <w:tr w14:paraId="4CE1C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  <w:shd w:val="clear" w:color="auto" w:fill="00B0F0"/>
          </w:tcPr>
          <w:p w14:paraId="46B1E45A">
            <w:pPr>
              <w:jc w:val="center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877" w:type="dxa"/>
            <w:gridSpan w:val="3"/>
            <w:shd w:val="clear" w:color="auto" w:fill="auto"/>
          </w:tcPr>
          <w:p w14:paraId="40A076D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新宋体" w:hAnsi="Calibri" w:eastAsia="新宋体" w:cs="新宋体"/>
                <w:kern w:val="0"/>
                <w:sz w:val="19"/>
                <w:szCs w:val="19"/>
              </w:rPr>
            </w:pPr>
            <w:r>
              <w:rPr>
                <w:rFonts w:hint="eastAsia" w:cs="宋体"/>
                <w:sz w:val="24"/>
              </w:rPr>
              <w:t>VitaInterface</w:t>
            </w:r>
          </w:p>
        </w:tc>
        <w:tc>
          <w:tcPr>
            <w:tcW w:w="1092" w:type="dxa"/>
            <w:shd w:val="clear" w:color="auto" w:fill="00B0F0"/>
          </w:tcPr>
          <w:p w14:paraId="3AA09E2D">
            <w:pPr>
              <w:jc w:val="center"/>
            </w:pPr>
            <w:r>
              <w:rPr>
                <w:rFonts w:hint="eastAsia"/>
              </w:rPr>
              <w:t>接口说明</w:t>
            </w:r>
          </w:p>
        </w:tc>
        <w:tc>
          <w:tcPr>
            <w:tcW w:w="3667" w:type="dxa"/>
            <w:gridSpan w:val="3"/>
          </w:tcPr>
          <w:p w14:paraId="043F01D6">
            <w:r>
              <w:rPr>
                <w:rFonts w:hint="eastAsia"/>
              </w:rPr>
              <w:t>生命体征</w:t>
            </w:r>
          </w:p>
        </w:tc>
      </w:tr>
      <w:tr w14:paraId="145B8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  <w:shd w:val="clear" w:color="auto" w:fill="00B050"/>
          </w:tcPr>
          <w:p w14:paraId="53C6E6B8">
            <w:pPr>
              <w:jc w:val="center"/>
            </w:pPr>
            <w:r>
              <w:rPr>
                <w:rFonts w:hint="eastAsia"/>
              </w:rPr>
              <w:t>参数名/返回值</w:t>
            </w:r>
          </w:p>
        </w:tc>
        <w:tc>
          <w:tcPr>
            <w:tcW w:w="2877" w:type="dxa"/>
            <w:gridSpan w:val="3"/>
            <w:shd w:val="clear" w:color="auto" w:fill="00B050"/>
          </w:tcPr>
          <w:p w14:paraId="4389C9BA">
            <w:pPr>
              <w:jc w:val="center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1092" w:type="dxa"/>
            <w:shd w:val="clear" w:color="auto" w:fill="00B050"/>
          </w:tcPr>
          <w:p w14:paraId="5915B304">
            <w:pPr>
              <w:jc w:val="center"/>
            </w:pPr>
            <w:r>
              <w:rPr>
                <w:rFonts w:hint="eastAsia"/>
              </w:rPr>
              <w:t>输入、输出、返回</w:t>
            </w:r>
          </w:p>
        </w:tc>
        <w:tc>
          <w:tcPr>
            <w:tcW w:w="3667" w:type="dxa"/>
            <w:gridSpan w:val="3"/>
            <w:shd w:val="clear" w:color="auto" w:fill="00B050"/>
          </w:tcPr>
          <w:p w14:paraId="2B83B291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03447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1D728FC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新宋体" w:hAnsi="Calibri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INPUTPARA</w:t>
            </w:r>
          </w:p>
        </w:tc>
        <w:tc>
          <w:tcPr>
            <w:tcW w:w="2877" w:type="dxa"/>
            <w:gridSpan w:val="3"/>
          </w:tcPr>
          <w:p w14:paraId="5B469F30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092" w:type="dxa"/>
          </w:tcPr>
          <w:p w14:paraId="0BDFBA9B">
            <w:r>
              <w:rPr>
                <w:rFonts w:hint="eastAsia"/>
              </w:rPr>
              <w:t>输入</w:t>
            </w:r>
          </w:p>
        </w:tc>
        <w:tc>
          <w:tcPr>
            <w:tcW w:w="3667" w:type="dxa"/>
            <w:gridSpan w:val="3"/>
          </w:tcPr>
          <w:p w14:paraId="636C15F7">
            <w:r>
              <w:rPr>
                <w:rFonts w:hint="eastAsia" w:cs="宋体"/>
                <w:kern w:val="0"/>
                <w:sz w:val="22"/>
                <w:szCs w:val="22"/>
              </w:rPr>
              <w:t>参考下面结构说明</w:t>
            </w:r>
          </w:p>
        </w:tc>
      </w:tr>
      <w:tr w14:paraId="4A662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 w14:paraId="4DB6A166">
            <w:r>
              <w:rPr>
                <w:rFonts w:hint="eastAsia"/>
              </w:rPr>
              <w:t>返回值</w:t>
            </w:r>
          </w:p>
        </w:tc>
        <w:tc>
          <w:tcPr>
            <w:tcW w:w="2877" w:type="dxa"/>
            <w:gridSpan w:val="3"/>
          </w:tcPr>
          <w:p w14:paraId="2B570EC5"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String</w:t>
            </w:r>
          </w:p>
        </w:tc>
        <w:tc>
          <w:tcPr>
            <w:tcW w:w="1092" w:type="dxa"/>
          </w:tcPr>
          <w:p w14:paraId="6E8A4CBF">
            <w:r>
              <w:rPr>
                <w:rFonts w:hint="eastAsia"/>
              </w:rPr>
              <w:t>成功标识</w:t>
            </w:r>
          </w:p>
        </w:tc>
        <w:tc>
          <w:tcPr>
            <w:tcW w:w="3667" w:type="dxa"/>
            <w:gridSpan w:val="3"/>
          </w:tcPr>
          <w:p w14:paraId="79D39F85"/>
        </w:tc>
      </w:tr>
      <w:tr w14:paraId="52169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8"/>
            <w:tcBorders>
              <w:bottom w:val="single" w:color="000000" w:sz="4" w:space="0"/>
            </w:tcBorders>
            <w:shd w:val="clear" w:color="auto" w:fill="00B050"/>
          </w:tcPr>
          <w:p w14:paraId="54662F54">
            <w:r>
              <w:rPr>
                <w:rFonts w:hint="eastAsia"/>
              </w:rPr>
              <w:t>INPUTPARA参数XML格式说明（全部XML字符串文本不区分大小写）</w:t>
            </w:r>
          </w:p>
        </w:tc>
      </w:tr>
      <w:tr w14:paraId="63EC4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8"/>
          </w:tcPr>
          <w:p w14:paraId="3586FBB2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&lt;REQUEST&gt;</w:t>
            </w:r>
          </w:p>
          <w:p w14:paraId="1A0005AA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</w:p>
          <w:p w14:paraId="26129EAE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&lt;Patient_id&gt;&lt;/Patient_id&gt;</w:t>
            </w:r>
          </w:p>
          <w:p w14:paraId="7CD300D4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&lt;Visit_id &gt;&lt;/Visit_id &gt;</w:t>
            </w:r>
          </w:p>
          <w:p w14:paraId="3DEB6D84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&lt;Dept_code&gt;&lt;/Dept_code&gt;</w:t>
            </w:r>
          </w:p>
          <w:p w14:paraId="105F633E">
            <w:pPr>
              <w:widowControl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&lt;Bed_no&gt;&lt;/Bed_no&gt;</w:t>
            </w:r>
          </w:p>
          <w:p w14:paraId="6573D088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&lt;Heiget&gt;&lt;/Heiget&gt;</w:t>
            </w:r>
          </w:p>
          <w:p w14:paraId="01475932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&lt;Weiget&gt;&lt;/Weiget&gt;</w:t>
            </w:r>
          </w:p>
          <w:p w14:paraId="27A44AF9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&lt;Circum&gt;&lt;/Circum&gt;</w:t>
            </w:r>
          </w:p>
          <w:p w14:paraId="52C5A9D0">
            <w:pPr>
              <w:widowControl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&lt;Pain&gt;&lt;/Pain&gt;</w:t>
            </w:r>
          </w:p>
          <w:p w14:paraId="11D20823">
            <w:pPr>
              <w:widowControl/>
              <w:ind w:firstLine="200" w:firstLineChars="100"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&lt;Relieve pain&gt;&lt;/Relieve pain&gt;</w:t>
            </w:r>
          </w:p>
          <w:p w14:paraId="571664CA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&lt;Stool_times&gt;&lt;/Stool_times&gt;</w:t>
            </w:r>
          </w:p>
          <w:p w14:paraId="2ACCCE1E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&lt;Total_input&gt;&lt;/Total_input&gt;</w:t>
            </w:r>
          </w:p>
          <w:p w14:paraId="2B8D6FCC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 &lt;Total_output&gt;&lt;/Total_output&gt;</w:t>
            </w:r>
          </w:p>
          <w:p w14:paraId="4AA3C7C6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&lt;Invasive_DBP&gt;&lt;/Invasive_DBP&gt;</w:t>
            </w:r>
          </w:p>
          <w:p w14:paraId="4E216113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&lt;Invasive_SBP&gt;&lt;/Invasive_SBP&gt;</w:t>
            </w:r>
          </w:p>
          <w:p w14:paraId="09C8EA3A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&lt;Noninvasive_DBP&gt;&lt;/Noninvasive_DBP&gt;</w:t>
            </w:r>
          </w:p>
          <w:p w14:paraId="5AEEC851">
            <w:pPr>
              <w:widowControl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&lt;Noninvasive_SBP&gt;&lt;/Noninvasive_SBP&gt;</w:t>
            </w:r>
          </w:p>
          <w:p w14:paraId="4408457C">
            <w:pPr>
              <w:widowControl/>
              <w:ind w:firstLine="200" w:firstLineChars="100"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&lt;Temperature&gt;&lt;/Temperature&gt;</w:t>
            </w:r>
          </w:p>
          <w:p w14:paraId="1306C234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&lt;Temperature_PC&gt;&lt;/Temperature_PC&gt;</w:t>
            </w:r>
          </w:p>
          <w:p w14:paraId="6336B248">
            <w:pPr>
              <w:widowControl/>
              <w:ind w:firstLine="200" w:firstLineChars="100"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&lt;Pulse&gt;&lt;/Pulse&gt;</w:t>
            </w:r>
          </w:p>
          <w:p w14:paraId="030F6137">
            <w:pPr>
              <w:widowControl/>
              <w:ind w:firstLine="200" w:firstLineChars="100"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&lt;Rhythm&gt;&lt;/Rhythm&gt;</w:t>
            </w:r>
          </w:p>
          <w:p w14:paraId="09F299C3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&lt;Breath&gt;&lt;/Breath&gt;</w:t>
            </w:r>
          </w:p>
          <w:p w14:paraId="58C757EE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Record_Time&gt;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/Record_Time&gt;</w:t>
            </w:r>
          </w:p>
          <w:p w14:paraId="7C000923">
            <w:pPr>
              <w:widowControl/>
              <w:jc w:val="left"/>
              <w:rPr>
                <w:rFonts w:hint="eastAsia" w:ascii="Courier New" w:hAnsi="Courier New" w:eastAsia="宋体" w:cs="Courier New"/>
                <w:color w:val="3F7F7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&lt;SYSTEMS&gt;  &lt;!-- 循环 --&gt;</w:t>
            </w:r>
          </w:p>
          <w:p w14:paraId="7976791F">
            <w:pPr>
              <w:widowControl/>
              <w:ind w:firstLine="600" w:firstLineChars="3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Tubecode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&gt;&lt;/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Tubecode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&gt;</w:t>
            </w:r>
          </w:p>
          <w:p w14:paraId="5EBA9A3C">
            <w:pPr>
              <w:widowControl/>
              <w:ind w:firstLine="600" w:firstLineChars="3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&lt;Tube&gt;&lt;/Tube&gt;</w:t>
            </w:r>
          </w:p>
          <w:p w14:paraId="34AFED63">
            <w:pPr>
              <w:widowControl/>
              <w:ind w:firstLine="600" w:firstLineChars="3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&lt;Drainage&gt;&lt;/Drainage&gt;</w:t>
            </w:r>
          </w:p>
          <w:p w14:paraId="2E88B0D0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/SYSTEMS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&gt;</w:t>
            </w:r>
          </w:p>
          <w:p w14:paraId="348F130D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&lt;Record_date&gt;&lt;/Record_date&gt;</w:t>
            </w:r>
          </w:p>
          <w:p w14:paraId="53FD62FD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&lt;Message_time&gt;&lt;/Message_time&gt;</w:t>
            </w:r>
          </w:p>
          <w:p w14:paraId="08E14A3D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TYPE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&gt;&lt;/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TYPE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&gt;</w:t>
            </w:r>
          </w:p>
          <w:p w14:paraId="2CC271CB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CRUDFLAG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&gt;&lt;/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CRUDFLAG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&gt;</w:t>
            </w:r>
          </w:p>
          <w:p w14:paraId="3DE26559">
            <w:pPr>
              <w:widowControl/>
              <w:ind w:firstLine="200" w:firstLineChars="100"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</w:p>
          <w:p w14:paraId="2C927444">
            <w:pPr>
              <w:widowControl/>
              <w:jc w:val="left"/>
              <w:rPr>
                <w:b/>
                <w:bCs/>
                <w:color w:val="558ED5" w:themeColor="text2" w:themeTint="99"/>
                <w:sz w:val="20"/>
                <w:szCs w:val="2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&lt;/REQUEST&gt;</w:t>
            </w:r>
          </w:p>
        </w:tc>
      </w:tr>
      <w:tr w14:paraId="527BB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2"/>
          </w:tcPr>
          <w:p w14:paraId="0B58E334">
            <w:pPr>
              <w:jc w:val="center"/>
              <w:rPr>
                <w:rFonts w:ascii="Courier New" w:hAnsi="Courier New" w:cs="Courier New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/>
                <w:bCs/>
                <w:kern w:val="0"/>
                <w:sz w:val="22"/>
                <w:szCs w:val="22"/>
              </w:rPr>
              <w:t>字段名称</w:t>
            </w:r>
          </w:p>
        </w:tc>
        <w:tc>
          <w:tcPr>
            <w:tcW w:w="5245" w:type="dxa"/>
            <w:gridSpan w:val="4"/>
          </w:tcPr>
          <w:p w14:paraId="7D4FE719">
            <w:pPr>
              <w:jc w:val="center"/>
              <w:rPr>
                <w:rFonts w:ascii="Courier New" w:hAnsi="Courier New" w:cs="Courier New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/>
                <w:bCs/>
                <w:kern w:val="0"/>
                <w:sz w:val="22"/>
                <w:szCs w:val="22"/>
              </w:rPr>
              <w:t>字段含义</w:t>
            </w:r>
          </w:p>
        </w:tc>
        <w:tc>
          <w:tcPr>
            <w:tcW w:w="1559" w:type="dxa"/>
            <w:gridSpan w:val="2"/>
          </w:tcPr>
          <w:p w14:paraId="4F6CF12F">
            <w:pPr>
              <w:jc w:val="center"/>
              <w:rPr>
                <w:rFonts w:hint="eastAsia" w:ascii="Courier New" w:hAnsi="Courier New" w:eastAsia="宋体" w:cs="Courier New"/>
                <w:b/>
                <w:bCs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urier New" w:hAnsi="Courier New" w:cs="Courier New"/>
                <w:b/>
                <w:bCs/>
                <w:kern w:val="0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66EF07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AE00B4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Patient_id 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5A1FB3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住院流水号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0F713A">
            <w:pPr>
              <w:jc w:val="center"/>
            </w:pPr>
          </w:p>
        </w:tc>
      </w:tr>
      <w:tr w14:paraId="20B29A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FB6942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 xml:space="preserve">Visit_id 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41276E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住院次数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9DAC99">
            <w:pPr>
              <w:jc w:val="center"/>
            </w:pPr>
          </w:p>
        </w:tc>
      </w:tr>
      <w:tr w14:paraId="43564B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5D40F0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Dept_code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E3537B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科室代码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D07391">
            <w:pPr>
              <w:jc w:val="center"/>
            </w:pPr>
          </w:p>
        </w:tc>
      </w:tr>
      <w:tr w14:paraId="21F50D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B0EF81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Bed_no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9D766E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床号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C00324">
            <w:pPr>
              <w:jc w:val="center"/>
            </w:pPr>
          </w:p>
        </w:tc>
      </w:tr>
      <w:tr w14:paraId="3C79B4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59006DA">
            <w:pPr>
              <w:widowControl/>
              <w:jc w:val="left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Heiget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E7B3167">
            <w:pPr>
              <w:widowControl/>
              <w:jc w:val="center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身高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FCB001">
            <w:pPr>
              <w:jc w:val="center"/>
            </w:pPr>
          </w:p>
        </w:tc>
      </w:tr>
      <w:tr w14:paraId="4F5D29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161495E">
            <w:pPr>
              <w:widowControl/>
              <w:jc w:val="left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Weiget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37702DB">
            <w:pPr>
              <w:widowControl/>
              <w:jc w:val="center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体重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0046C53">
            <w:pPr>
              <w:widowControl/>
              <w:jc w:val="left"/>
            </w:pPr>
          </w:p>
        </w:tc>
      </w:tr>
      <w:tr w14:paraId="14CC8C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F13CBB3">
            <w:pPr>
              <w:widowControl/>
              <w:jc w:val="left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Circum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AD55351">
            <w:pPr>
              <w:widowControl/>
              <w:jc w:val="center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腹围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F40BE60">
            <w:pPr>
              <w:widowControl/>
              <w:jc w:val="left"/>
            </w:pPr>
          </w:p>
        </w:tc>
      </w:tr>
      <w:tr w14:paraId="3D0AD6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440B7BC">
            <w:pPr>
              <w:widowControl/>
              <w:jc w:val="left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Pain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663EBB95">
            <w:pPr>
              <w:widowControl/>
              <w:jc w:val="center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疼痛强度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BCD0D00">
            <w:pPr>
              <w:widowControl/>
              <w:jc w:val="left"/>
            </w:pPr>
          </w:p>
        </w:tc>
      </w:tr>
      <w:tr w14:paraId="612C28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0E3BA22">
            <w:pPr>
              <w:widowControl/>
              <w:jc w:val="left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Relieve pain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F7486A9">
            <w:pPr>
              <w:widowControl/>
              <w:jc w:val="center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止痛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F68E86D">
            <w:pPr>
              <w:widowControl/>
              <w:jc w:val="left"/>
            </w:pPr>
          </w:p>
        </w:tc>
      </w:tr>
      <w:tr w14:paraId="523EA9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E771F2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Stool_times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3066BE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大便次数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B745E">
            <w:pPr>
              <w:jc w:val="center"/>
            </w:pPr>
          </w:p>
        </w:tc>
      </w:tr>
      <w:tr w14:paraId="51AAA1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12282B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Total_input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C6E6B9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总入量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AFF251">
            <w:pPr>
              <w:jc w:val="center"/>
            </w:pPr>
          </w:p>
        </w:tc>
      </w:tr>
      <w:tr w14:paraId="254655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3AF418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Total_output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E26103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总出量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48C412">
            <w:pPr>
              <w:jc w:val="center"/>
            </w:pPr>
          </w:p>
        </w:tc>
      </w:tr>
      <w:tr w14:paraId="2033E0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</w:trPr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7553AD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Invasive_DBP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DBA6CF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血压1（有创舒张压）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512BBB">
            <w:pPr>
              <w:jc w:val="center"/>
            </w:pPr>
          </w:p>
        </w:tc>
      </w:tr>
      <w:tr w14:paraId="6E4922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1DA3A8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Invasive_SBP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CC0166A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血压2（有创收缩压）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525431">
            <w:pPr>
              <w:jc w:val="center"/>
            </w:pPr>
          </w:p>
        </w:tc>
      </w:tr>
      <w:tr w14:paraId="3867C0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F3A4C5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Noninvasive_DBP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3360FE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血压3（无创舒张压）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C2BDD3">
            <w:pPr>
              <w:jc w:val="center"/>
            </w:pPr>
          </w:p>
        </w:tc>
      </w:tr>
      <w:tr w14:paraId="5FD011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A4AB83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Noninvasive_SBP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5F5416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血压4（无创舒张压）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BAC875">
            <w:pPr>
              <w:jc w:val="center"/>
            </w:pPr>
          </w:p>
        </w:tc>
      </w:tr>
      <w:tr w14:paraId="61C5BD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52E104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Temperature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41FEE3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体温1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678D63">
            <w:pPr>
              <w:jc w:val="center"/>
            </w:pPr>
          </w:p>
        </w:tc>
      </w:tr>
      <w:tr w14:paraId="253A9E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CB2EA5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Temperature_PC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67EEEF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体温2（物理降温后体温）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94FFE7">
            <w:pPr>
              <w:jc w:val="center"/>
            </w:pPr>
          </w:p>
        </w:tc>
      </w:tr>
      <w:tr w14:paraId="24918D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3" w:hRule="atLeast"/>
        </w:trPr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A050C8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Pulse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124553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脉搏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0BDDD6">
            <w:pPr>
              <w:jc w:val="center"/>
            </w:pPr>
          </w:p>
        </w:tc>
      </w:tr>
      <w:tr w14:paraId="473F36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3" w:hRule="atLeast"/>
        </w:trPr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6EF76E49">
            <w:pPr>
              <w:widowControl/>
              <w:jc w:val="left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Rhythm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2FD13E5">
            <w:pPr>
              <w:widowControl/>
              <w:jc w:val="center"/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FF0000"/>
                <w:kern w:val="0"/>
                <w:sz w:val="20"/>
                <w:szCs w:val="20"/>
              </w:rPr>
              <w:t>心律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080138">
            <w:pPr>
              <w:jc w:val="center"/>
            </w:pPr>
          </w:p>
        </w:tc>
      </w:tr>
      <w:tr w14:paraId="25C075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EFE22C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Breath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82C666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呼吸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0C744B">
            <w:pPr>
              <w:jc w:val="center"/>
            </w:pPr>
          </w:p>
        </w:tc>
      </w:tr>
      <w:tr w14:paraId="19CA4D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149A7C">
            <w:pPr>
              <w:widowControl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Record_Time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39AE44">
            <w:pPr>
              <w:widowControl/>
              <w:jc w:val="center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生命体征项目记录时间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5F189E">
            <w:pPr>
              <w:jc w:val="center"/>
            </w:pPr>
            <w:r>
              <w:rPr>
                <w:rFonts w:hint="eastAsia"/>
                <w:lang w:val="en-US" w:eastAsia="zh-CN"/>
              </w:rPr>
              <w:t>2018-11-27 15:30:00</w:t>
            </w:r>
          </w:p>
        </w:tc>
      </w:tr>
      <w:tr w14:paraId="2867B5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EDCC56">
            <w:pPr>
              <w:widowControl/>
              <w:jc w:val="left"/>
              <w:rPr>
                <w:rFonts w:hint="eastAsia" w:ascii="Courier New" w:hAnsi="Courier New" w:eastAsia="宋体" w:cs="Courier New"/>
                <w:color w:val="3F7F7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Tubecode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C1D0D5E">
            <w:pPr>
              <w:widowControl/>
              <w:jc w:val="center"/>
              <w:rPr>
                <w:rFonts w:hint="eastAsia" w:ascii="Courier New" w:hAnsi="Courier New" w:eastAsia="宋体" w:cs="Courier New"/>
                <w:color w:val="3F7F7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管路号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0CBE7A">
            <w:pPr>
              <w:jc w:val="center"/>
            </w:pPr>
          </w:p>
        </w:tc>
      </w:tr>
      <w:tr w14:paraId="73659A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FE63D42">
            <w:pPr>
              <w:widowControl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Tube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995C4EA">
            <w:pPr>
              <w:widowControl/>
              <w:jc w:val="center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管路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D583E9">
            <w:pPr>
              <w:jc w:val="center"/>
            </w:pPr>
          </w:p>
        </w:tc>
      </w:tr>
      <w:tr w14:paraId="542967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4B26C4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Drainage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0F661F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引流量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B69EF9">
            <w:pPr>
              <w:jc w:val="center"/>
            </w:pPr>
          </w:p>
        </w:tc>
      </w:tr>
      <w:tr w14:paraId="362CA7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1B4A1A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Record_date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DADCF5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记录日期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85329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2018-11-27 15:30:00</w:t>
            </w:r>
          </w:p>
        </w:tc>
      </w:tr>
      <w:tr w14:paraId="02361C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DF1E1E">
            <w:pPr>
              <w:widowControl/>
              <w:jc w:val="left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Message_time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790AB0">
            <w:pPr>
              <w:widowControl/>
              <w:jc w:val="center"/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</w:rPr>
              <w:t>消息时间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24039C">
            <w:pPr>
              <w:jc w:val="center"/>
            </w:pPr>
            <w:r>
              <w:rPr>
                <w:rFonts w:hint="eastAsia"/>
                <w:lang w:val="en-US" w:eastAsia="zh-CN"/>
              </w:rPr>
              <w:t>2018-11-27 15:30:00</w:t>
            </w:r>
          </w:p>
        </w:tc>
      </w:tr>
      <w:tr w14:paraId="1EAA5D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C94810">
            <w:pPr>
              <w:widowControl/>
              <w:jc w:val="left"/>
              <w:rPr>
                <w:rFonts w:hint="eastAsia" w:ascii="Courier New" w:hAnsi="Courier New" w:eastAsia="宋体" w:cs="Courier New"/>
                <w:color w:val="3F7F7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EE5512">
            <w:pPr>
              <w:widowControl/>
              <w:jc w:val="center"/>
              <w:rPr>
                <w:rFonts w:hint="eastAsia" w:ascii="Courier New" w:hAnsi="Courier New" w:eastAsia="宋体" w:cs="Courier New"/>
                <w:color w:val="3F7F7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推送系统区分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EB2C2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ICU、CMIS</w:t>
            </w:r>
          </w:p>
        </w:tc>
      </w:tr>
      <w:tr w14:paraId="529951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22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E31F33">
            <w:pPr>
              <w:widowControl/>
              <w:jc w:val="left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CRUDFLAG</w:t>
            </w:r>
          </w:p>
        </w:tc>
        <w:tc>
          <w:tcPr>
            <w:tcW w:w="52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1B4CC3">
            <w:pPr>
              <w:widowControl/>
              <w:jc w:val="center"/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3F7F7F"/>
                <w:kern w:val="0"/>
                <w:sz w:val="20"/>
                <w:szCs w:val="20"/>
                <w:lang w:val="en-US" w:eastAsia="zh-CN"/>
              </w:rPr>
              <w:t>增删改标记</w:t>
            </w:r>
          </w:p>
        </w:tc>
        <w:tc>
          <w:tcPr>
            <w:tcW w:w="155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9E626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C、U、D</w:t>
            </w:r>
          </w:p>
        </w:tc>
      </w:tr>
      <w:tr w14:paraId="67726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072" w:type="dxa"/>
            <w:gridSpan w:val="8"/>
            <w:shd w:val="clear" w:color="auto" w:fill="00B050"/>
          </w:tcPr>
          <w:p w14:paraId="6F2706F6">
            <w:pPr>
              <w:pStyle w:val="25"/>
              <w:ind w:firstLine="422"/>
              <w:rPr>
                <w:rStyle w:val="22"/>
              </w:rPr>
            </w:pPr>
            <w:r>
              <w:rPr>
                <w:rStyle w:val="22"/>
                <w:rFonts w:hint="eastAsia"/>
              </w:rPr>
              <w:t>返回值XML格式说明</w:t>
            </w:r>
            <w:r>
              <w:rPr>
                <w:rFonts w:hint="eastAsia"/>
              </w:rPr>
              <w:t>（全部XML字符串文本区分大小写）</w:t>
            </w:r>
          </w:p>
        </w:tc>
      </w:tr>
      <w:tr w14:paraId="1AD94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9072" w:type="dxa"/>
            <w:gridSpan w:val="8"/>
          </w:tcPr>
          <w:p w14:paraId="692C024B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RESPONSE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&gt;</w:t>
            </w:r>
          </w:p>
          <w:p w14:paraId="7959114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RESULT_CODE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&gt;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true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RESULT_CODE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&gt;</w:t>
            </w:r>
          </w:p>
          <w:p w14:paraId="7EE786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RESULT_CONTENT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成功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RESULT_CONTENT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&gt;</w:t>
            </w:r>
          </w:p>
          <w:p w14:paraId="088CF64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&lt;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RESPONSE</w:t>
            </w:r>
            <w:r>
              <w:rPr>
                <w:rFonts w:ascii="Courier New" w:hAnsi="Courier New" w:cs="Courier New"/>
                <w:color w:val="008080"/>
                <w:kern w:val="0"/>
                <w:sz w:val="20"/>
                <w:szCs w:val="20"/>
              </w:rPr>
              <w:t>&gt;</w:t>
            </w:r>
          </w:p>
        </w:tc>
      </w:tr>
      <w:tr w14:paraId="0FF3E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  <w:gridSpan w:val="3"/>
            <w:vAlign w:val="center"/>
          </w:tcPr>
          <w:p w14:paraId="2380FD5C">
            <w:pPr>
              <w:widowControl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RESULT_CODE</w:t>
            </w:r>
          </w:p>
        </w:tc>
        <w:tc>
          <w:tcPr>
            <w:tcW w:w="5014" w:type="dxa"/>
            <w:gridSpan w:val="4"/>
          </w:tcPr>
          <w:p w14:paraId="62AE144B">
            <w:r>
              <w:rPr>
                <w:rFonts w:hint="eastAsia"/>
              </w:rPr>
              <w:t>结果编码</w:t>
            </w:r>
          </w:p>
        </w:tc>
        <w:tc>
          <w:tcPr>
            <w:tcW w:w="1417" w:type="dxa"/>
          </w:tcPr>
          <w:p w14:paraId="11B76F4C">
            <w:r>
              <w:rPr>
                <w:rFonts w:hint="eastAsia"/>
              </w:rPr>
              <w:t>true、false</w:t>
            </w:r>
          </w:p>
        </w:tc>
      </w:tr>
      <w:tr w14:paraId="2168B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  <w:gridSpan w:val="3"/>
            <w:vAlign w:val="center"/>
          </w:tcPr>
          <w:p w14:paraId="53C42531">
            <w:pPr>
              <w:widowControl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3F7F7F"/>
                <w:kern w:val="0"/>
                <w:sz w:val="20"/>
                <w:szCs w:val="20"/>
              </w:rPr>
              <w:t>RESULT_CONTENT</w:t>
            </w:r>
          </w:p>
        </w:tc>
        <w:tc>
          <w:tcPr>
            <w:tcW w:w="5014" w:type="dxa"/>
            <w:gridSpan w:val="4"/>
          </w:tcPr>
          <w:p w14:paraId="6C1BE8A3">
            <w:r>
              <w:rPr>
                <w:rFonts w:hint="eastAsia"/>
              </w:rPr>
              <w:t>结果描述</w:t>
            </w:r>
          </w:p>
        </w:tc>
        <w:tc>
          <w:tcPr>
            <w:tcW w:w="1417" w:type="dxa"/>
          </w:tcPr>
          <w:p w14:paraId="293F01C5"/>
        </w:tc>
      </w:tr>
    </w:tbl>
    <w:p w14:paraId="12BF3388"/>
    <w:p w14:paraId="59851073">
      <w:bookmarkStart w:id="12" w:name="_GoBack"/>
      <w:bookmarkEnd w:id="12"/>
    </w:p>
    <w:p w14:paraId="4B8B54D1">
      <w:pPr>
        <w:pStyle w:val="2"/>
        <w:numPr>
          <w:ilvl w:val="0"/>
          <w:numId w:val="0"/>
        </w:numPr>
        <w:rPr>
          <w:rFonts w:ascii="微软雅黑" w:hAnsi="微软雅黑" w:eastAsia="微软雅黑"/>
          <w:sz w:val="36"/>
          <w:szCs w:val="36"/>
        </w:rPr>
      </w:pPr>
      <w:bookmarkStart w:id="11" w:name="_Toc10711"/>
      <w:r>
        <w:rPr>
          <w:rFonts w:hint="eastAsia" w:ascii="微软雅黑" w:hAnsi="微软雅黑" w:eastAsia="微软雅黑"/>
          <w:sz w:val="36"/>
          <w:szCs w:val="36"/>
        </w:rPr>
        <w:t>4修改记录</w:t>
      </w:r>
      <w:bookmarkEnd w:id="11"/>
    </w:p>
    <w:tbl>
      <w:tblPr>
        <w:tblStyle w:val="19"/>
        <w:tblW w:w="93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771"/>
        <w:gridCol w:w="1347"/>
        <w:gridCol w:w="1417"/>
        <w:gridCol w:w="3828"/>
      </w:tblGrid>
      <w:tr w14:paraId="7D3EB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00B0F0"/>
          </w:tcPr>
          <w:p w14:paraId="3EC6E2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1771" w:type="dxa"/>
            <w:shd w:val="clear" w:color="auto" w:fill="00B0F0"/>
          </w:tcPr>
          <w:p w14:paraId="1350062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修改时间</w:t>
            </w:r>
          </w:p>
        </w:tc>
        <w:tc>
          <w:tcPr>
            <w:tcW w:w="1347" w:type="dxa"/>
            <w:shd w:val="clear" w:color="auto" w:fill="00B0F0"/>
          </w:tcPr>
          <w:p w14:paraId="08FA32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</w:t>
            </w:r>
          </w:p>
        </w:tc>
        <w:tc>
          <w:tcPr>
            <w:tcW w:w="1417" w:type="dxa"/>
            <w:shd w:val="clear" w:color="auto" w:fill="00B0F0"/>
          </w:tcPr>
          <w:p w14:paraId="68A9AA2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修改人</w:t>
            </w:r>
          </w:p>
        </w:tc>
        <w:tc>
          <w:tcPr>
            <w:tcW w:w="3828" w:type="dxa"/>
            <w:shd w:val="clear" w:color="auto" w:fill="00B0F0"/>
          </w:tcPr>
          <w:p w14:paraId="6F0AFDB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5898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4541104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771" w:type="dxa"/>
          </w:tcPr>
          <w:p w14:paraId="626A68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2018-10-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</w:p>
        </w:tc>
        <w:tc>
          <w:tcPr>
            <w:tcW w:w="1347" w:type="dxa"/>
          </w:tcPr>
          <w:p w14:paraId="7DEB168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V1.0</w:t>
            </w:r>
          </w:p>
        </w:tc>
        <w:tc>
          <w:tcPr>
            <w:tcW w:w="1417" w:type="dxa"/>
          </w:tcPr>
          <w:p w14:paraId="13374EB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张兵</w:t>
            </w:r>
          </w:p>
        </w:tc>
        <w:tc>
          <w:tcPr>
            <w:tcW w:w="3828" w:type="dxa"/>
          </w:tcPr>
          <w:p w14:paraId="6D3B3891">
            <w:pPr>
              <w:jc w:val="center"/>
              <w:rPr>
                <w:sz w:val="24"/>
              </w:rPr>
            </w:pPr>
          </w:p>
        </w:tc>
      </w:tr>
      <w:tr w14:paraId="022E2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67517386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1771" w:type="dxa"/>
          </w:tcPr>
          <w:p w14:paraId="74172CA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2018-1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07</w:t>
            </w:r>
          </w:p>
        </w:tc>
        <w:tc>
          <w:tcPr>
            <w:tcW w:w="1347" w:type="dxa"/>
          </w:tcPr>
          <w:p w14:paraId="7098C09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V1.0</w:t>
            </w:r>
          </w:p>
        </w:tc>
        <w:tc>
          <w:tcPr>
            <w:tcW w:w="1417" w:type="dxa"/>
          </w:tcPr>
          <w:p w14:paraId="6AD2ACA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张兵</w:t>
            </w:r>
          </w:p>
        </w:tc>
        <w:tc>
          <w:tcPr>
            <w:tcW w:w="3828" w:type="dxa"/>
          </w:tcPr>
          <w:p w14:paraId="26D088FE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Xml添加最后两个字段</w:t>
            </w:r>
          </w:p>
        </w:tc>
      </w:tr>
    </w:tbl>
    <w:p w14:paraId="6B9CB771">
      <w:pPr>
        <w:rPr>
          <w:sz w:val="24"/>
        </w:rPr>
      </w:pPr>
    </w:p>
    <w:sectPr>
      <w:headerReference r:id="rId9" w:type="first"/>
      <w:footerReference r:id="rId11" w:type="first"/>
      <w:headerReference r:id="rId8" w:type="default"/>
      <w:footerReference r:id="rId10" w:type="default"/>
      <w:pgSz w:w="11906" w:h="16838"/>
      <w:pgMar w:top="1418" w:right="1418" w:bottom="1418" w:left="1418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8BA4C">
    <w:pPr>
      <w:pStyle w:val="11"/>
      <w:ind w:firstLine="1058" w:firstLineChars="441"/>
      <w:rPr>
        <w:sz w:val="24"/>
        <w:szCs w:val="24"/>
      </w:rPr>
    </w:pPr>
  </w:p>
  <w:p w14:paraId="592F75BA">
    <w:pPr>
      <w:pStyle w:val="11"/>
    </w:pPr>
  </w:p>
  <w:p w14:paraId="7C5395B2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C539A">
    <w:pPr>
      <w:pStyle w:val="11"/>
      <w:jc w:val="center"/>
    </w:pPr>
    <w:r>
      <w:rPr>
        <w:rFonts w:hint="eastAsia"/>
        <w:kern w:val="0"/>
        <w:sz w:val="24"/>
        <w:szCs w:val="24"/>
      </w:rPr>
      <w:t xml:space="preserve">第 </w:t>
    </w:r>
    <w:r>
      <w:rPr>
        <w:kern w:val="0"/>
        <w:sz w:val="24"/>
        <w:szCs w:val="24"/>
      </w:rPr>
      <w:fldChar w:fldCharType="begin"/>
    </w:r>
    <w:r>
      <w:rPr>
        <w:kern w:val="0"/>
        <w:sz w:val="24"/>
        <w:szCs w:val="24"/>
      </w:rPr>
      <w:instrText xml:space="preserve"> PAGE </w:instrText>
    </w:r>
    <w:r>
      <w:rPr>
        <w:kern w:val="0"/>
        <w:sz w:val="24"/>
        <w:szCs w:val="24"/>
      </w:rPr>
      <w:fldChar w:fldCharType="separate"/>
    </w:r>
    <w:r>
      <w:rPr>
        <w:kern w:val="0"/>
        <w:sz w:val="24"/>
        <w:szCs w:val="24"/>
      </w:rPr>
      <w:t>7</w:t>
    </w:r>
    <w:r>
      <w:rPr>
        <w:kern w:val="0"/>
        <w:sz w:val="24"/>
        <w:szCs w:val="24"/>
      </w:rPr>
      <w:fldChar w:fldCharType="end"/>
    </w:r>
    <w:r>
      <w:rPr>
        <w:rFonts w:hint="eastAsia"/>
        <w:kern w:val="0"/>
        <w:sz w:val="24"/>
        <w:szCs w:val="24"/>
      </w:rPr>
      <w:t xml:space="preserve"> 页   共 </w:t>
    </w:r>
    <w:r>
      <w:rPr>
        <w:kern w:val="0"/>
        <w:sz w:val="24"/>
        <w:szCs w:val="24"/>
      </w:rPr>
      <w:fldChar w:fldCharType="begin"/>
    </w:r>
    <w:r>
      <w:rPr>
        <w:kern w:val="0"/>
        <w:sz w:val="24"/>
        <w:szCs w:val="24"/>
      </w:rPr>
      <w:instrText xml:space="preserve"> NUMPAGES </w:instrText>
    </w:r>
    <w:r>
      <w:rPr>
        <w:kern w:val="0"/>
        <w:sz w:val="24"/>
        <w:szCs w:val="24"/>
      </w:rPr>
      <w:fldChar w:fldCharType="separate"/>
    </w:r>
    <w:r>
      <w:rPr>
        <w:kern w:val="0"/>
        <w:sz w:val="24"/>
        <w:szCs w:val="24"/>
      </w:rPr>
      <w:t>7</w:t>
    </w:r>
    <w:r>
      <w:rPr>
        <w:kern w:val="0"/>
        <w:sz w:val="24"/>
        <w:szCs w:val="24"/>
      </w:rPr>
      <w:fldChar w:fldCharType="end"/>
    </w:r>
    <w:r>
      <w:rPr>
        <w:rFonts w:hint="eastAsia"/>
        <w:kern w:val="0"/>
        <w:sz w:val="24"/>
        <w:szCs w:val="24"/>
      </w:rPr>
      <w:t xml:space="preserve"> 页</w:t>
    </w:r>
  </w:p>
  <w:p w14:paraId="292DBF28">
    <w:pPr>
      <w:pStyle w:val="11"/>
    </w:pPr>
  </w:p>
  <w:p w14:paraId="3069DABF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8D8BF">
    <w:pPr>
      <w:pStyle w:val="11"/>
      <w:jc w:val="center"/>
    </w:pPr>
    <w:r>
      <w:rPr>
        <w:rFonts w:hint="eastAsia"/>
        <w:kern w:val="0"/>
        <w:sz w:val="24"/>
        <w:szCs w:val="24"/>
      </w:rPr>
      <w:t xml:space="preserve">第 </w:t>
    </w:r>
    <w:r>
      <w:rPr>
        <w:kern w:val="0"/>
        <w:sz w:val="24"/>
        <w:szCs w:val="24"/>
      </w:rPr>
      <w:fldChar w:fldCharType="begin"/>
    </w:r>
    <w:r>
      <w:rPr>
        <w:kern w:val="0"/>
        <w:sz w:val="24"/>
        <w:szCs w:val="24"/>
      </w:rPr>
      <w:instrText xml:space="preserve"> PAGE </w:instrText>
    </w:r>
    <w:r>
      <w:rPr>
        <w:kern w:val="0"/>
        <w:sz w:val="24"/>
        <w:szCs w:val="24"/>
      </w:rPr>
      <w:fldChar w:fldCharType="separate"/>
    </w:r>
    <w:r>
      <w:rPr>
        <w:kern w:val="0"/>
        <w:sz w:val="24"/>
        <w:szCs w:val="24"/>
      </w:rPr>
      <w:t>3</w:t>
    </w:r>
    <w:r>
      <w:rPr>
        <w:kern w:val="0"/>
        <w:sz w:val="24"/>
        <w:szCs w:val="24"/>
      </w:rPr>
      <w:fldChar w:fldCharType="end"/>
    </w:r>
    <w:r>
      <w:rPr>
        <w:rFonts w:hint="eastAsia"/>
        <w:kern w:val="0"/>
        <w:sz w:val="24"/>
        <w:szCs w:val="24"/>
      </w:rPr>
      <w:t xml:space="preserve"> 页   共 </w:t>
    </w:r>
    <w:r>
      <w:rPr>
        <w:kern w:val="0"/>
        <w:sz w:val="24"/>
        <w:szCs w:val="24"/>
      </w:rPr>
      <w:fldChar w:fldCharType="begin"/>
    </w:r>
    <w:r>
      <w:rPr>
        <w:kern w:val="0"/>
        <w:sz w:val="24"/>
        <w:szCs w:val="24"/>
      </w:rPr>
      <w:instrText xml:space="preserve"> NUMPAGES </w:instrText>
    </w:r>
    <w:r>
      <w:rPr>
        <w:kern w:val="0"/>
        <w:sz w:val="24"/>
        <w:szCs w:val="24"/>
      </w:rPr>
      <w:fldChar w:fldCharType="separate"/>
    </w:r>
    <w:r>
      <w:rPr>
        <w:kern w:val="0"/>
        <w:sz w:val="24"/>
        <w:szCs w:val="24"/>
      </w:rPr>
      <w:t>7</w:t>
    </w:r>
    <w:r>
      <w:rPr>
        <w:kern w:val="0"/>
        <w:sz w:val="24"/>
        <w:szCs w:val="24"/>
      </w:rPr>
      <w:fldChar w:fldCharType="end"/>
    </w:r>
    <w:r>
      <w:rPr>
        <w:rFonts w:hint="eastAsia"/>
        <w:kern w:val="0"/>
        <w:sz w:val="24"/>
        <w:szCs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6B001">
    <w:pPr>
      <w:pStyle w:val="12"/>
    </w:pPr>
    <w:r>
      <w:pict>
        <v:shape id="PowerPlusWaterMarkObject22717" o:spid="_x0000_s2141" o:spt="136" type="#_x0000_t136" style="position:absolute;left:0pt;height:66.4pt;width:553.45pt;mso-position-horizontal:center;mso-position-horizontal-relative:margin;mso-position-vertical:center;mso-position-vertical-relative:margin;rotation:-2949120f;z-index:-251654144;mso-width-relative:page;mso-height-relative:page;" fillcolor="#C0000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北京嘉和美康世纪坛文档" style="font-family:微软雅黑;font-size:6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4CE82">
    <w:pPr>
      <w:pStyle w:val="12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8815" cy="843280"/>
              <wp:effectExtent l="0" t="2295525" r="0" b="2280920"/>
              <wp:wrapNone/>
              <wp:docPr id="4" name="WordArt 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-2700000">
                        <a:off x="0" y="0"/>
                        <a:ext cx="7028815" cy="843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B5C81">
                          <w:pPr>
                            <w:pStyle w:val="1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C00000"/>
                              <w:sz w:val="132"/>
                              <w:szCs w:val="132"/>
                              <w14:textFill>
                                <w14:solidFill>
                                  <w14:srgbClr w14:val="C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北京嘉和美康世纪坛文档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94" o:spid="_x0000_s1026" o:spt="202" type="#_x0000_t202" style="position:absolute;left:0pt;height:66.4pt;width:553.45pt;mso-position-horizontal:center;mso-position-horizontal-relative:margin;mso-position-vertical:center;mso-position-vertical-relative:margin;rotation:-2949120f;z-index:-251657216;mso-width-relative:page;mso-height-relative:page;" filled="f" stroked="f" coordsize="21600,21600" o:gfxdata="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WGjnY1AAAAAYBAAAP&#10;AAAAAAAAAAEAIAAAACIAAABkcnMvZG93bnJldi54bWxQSwECFAAUAAAACACHTuJAXS13HBwCAABK&#10;BAAADgAAAAAAAAABACAAAAAjAQAAZHJzL2Uyb0RvYy54bWxQSwUGAAAAAAYABgBZAQAAsQUAAAAA&#10;" adj="10800">
              <v:fill on="f" focussize="0,0"/>
              <v:stroke on="f"/>
              <v:imagedata o:title=""/>
              <o:lock v:ext="edit" text="t" aspectratio="t"/>
              <v:textbox style="mso-fit-shape-to-text:t;">
                <w:txbxContent>
                  <w:p w14:paraId="59EB5C81">
                    <w:pPr>
                      <w:pStyle w:val="16"/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 w:ascii="微软雅黑" w:hAnsi="微软雅黑" w:eastAsia="微软雅黑"/>
                        <w:color w:val="C00000"/>
                        <w:sz w:val="132"/>
                        <w:szCs w:val="132"/>
                        <w14:textFill>
                          <w14:solidFill>
                            <w14:srgbClr w14:val="C00000">
                              <w14:alpha w14:val="50000"/>
                            </w14:srgbClr>
                          </w14:solidFill>
                        </w14:textFill>
                      </w:rPr>
                      <w:t>北京嘉和美康世纪坛文档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7C808">
    <w:pPr>
      <w:pStyle w:val="12"/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8815" cy="843280"/>
              <wp:effectExtent l="0" t="2301240" r="0" b="2284730"/>
              <wp:wrapNone/>
              <wp:docPr id="2" name="WordArt 9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-2700000">
                        <a:off x="0" y="0"/>
                        <a:ext cx="7028815" cy="843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BAA01">
                          <w:pPr>
                            <w:pStyle w:val="1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C00000"/>
                              <w:sz w:val="132"/>
                              <w:szCs w:val="132"/>
                              <w14:textFill>
                                <w14:solidFill>
                                  <w14:srgbClr w14:val="C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北京嘉和美康世纪坛文档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95" o:spid="_x0000_s1026" o:spt="202" type="#_x0000_t202" style="position:absolute;left:0pt;height:66.4pt;width:553.45pt;mso-position-horizontal:center;mso-position-horizontal-relative:margin;mso-position-vertical:center;mso-position-vertical-relative:margin;rotation:-2949120f;z-index:-251656192;mso-width-relative:page;mso-height-relative:page;" filled="f" stroked="f" coordsize="21600,21600" o:gfxdata="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WGjnY1AAAAAYBAAAP&#10;AAAAAAAAAAEAIAAAACIAAABkcnMvZG93bnJldi54bWxQSwECFAAUAAAACACHTuJAXFt2+RwCAABK&#10;BAAADgAAAAAAAAABACAAAAAjAQAAZHJzL2Uyb0RvYy54bWxQSwUGAAAAAAYABgBZAQAAsQUAAAAA&#10;" adj="10800">
              <v:fill on="f" focussize="0,0"/>
              <v:stroke on="f"/>
              <v:imagedata o:title=""/>
              <o:lock v:ext="edit" text="t" aspectratio="t"/>
              <v:textbox style="mso-fit-shape-to-text:t;">
                <w:txbxContent>
                  <w:p w14:paraId="5D9BAA01">
                    <w:pPr>
                      <w:pStyle w:val="16"/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 w:ascii="微软雅黑" w:hAnsi="微软雅黑" w:eastAsia="微软雅黑"/>
                        <w:color w:val="C00000"/>
                        <w:sz w:val="132"/>
                        <w:szCs w:val="132"/>
                        <w14:textFill>
                          <w14:solidFill>
                            <w14:srgbClr w14:val="C00000">
                              <w14:alpha w14:val="50000"/>
                            </w14:srgbClr>
                          </w14:solidFill>
                        </w14:textFill>
                      </w:rPr>
                      <w:t>北京嘉和美康世纪坛文档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北京嘉和美康信息技术有限公司</w:t>
    </w:r>
    <w:r>
      <w:rPr>
        <w:rFonts w:hint="eastAsia"/>
      </w:rPr>
      <w:tab/>
    </w:r>
    <w:r>
      <w:rPr>
        <w:rFonts w:hint="eastAsia"/>
      </w:rPr>
      <w:t xml:space="preserve">                                               嘉和集成平台规范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CA994">
    <w:pPr>
      <w:pStyle w:val="12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8815" cy="843280"/>
              <wp:effectExtent l="0" t="2295525" r="0" b="2280920"/>
              <wp:wrapNone/>
              <wp:docPr id="1" name="WordArt 9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-2700000">
                        <a:off x="0" y="0"/>
                        <a:ext cx="7028815" cy="843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97D7F9">
                          <w:pPr>
                            <w:pStyle w:val="1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C00000"/>
                              <w:sz w:val="132"/>
                              <w:szCs w:val="132"/>
                              <w14:textFill>
                                <w14:solidFill>
                                  <w14:srgbClr w14:val="C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北京嘉和美康世纪坛文档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96" o:spid="_x0000_s1026" o:spt="202" type="#_x0000_t202" style="position:absolute;left:0pt;height:66.4pt;width:553.45pt;mso-position-horizontal:center;mso-position-horizontal-relative:margin;mso-position-vertical:center;mso-position-vertical-relative:margin;rotation:-2949120f;z-index:-251655168;mso-width-relative:page;mso-height-relative:page;" filled="f" stroked="f" coordsize="21600,21600" o:gfxdata="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1ho52NQAAAAGAQAA&#10;DwAAAAAAAAABACAAAAAiAAAAZHJzL2Rvd25yZXYueG1sUEsBAhQAFAAAAAgAh07iQNE9OhgdAgAA&#10;SgQAAA4AAAAAAAAAAQAgAAAAIwEAAGRycy9lMm9Eb2MueG1sUEsFBgAAAAAGAAYAWQEAALIFAAAA&#10;AA==&#10;" adj="10800">
              <v:fill on="f" focussize="0,0"/>
              <v:stroke on="f"/>
              <v:imagedata o:title=""/>
              <o:lock v:ext="edit" text="t" aspectratio="t"/>
              <v:textbox style="mso-fit-shape-to-text:t;">
                <w:txbxContent>
                  <w:p w14:paraId="0697D7F9">
                    <w:pPr>
                      <w:pStyle w:val="16"/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 w:ascii="微软雅黑" w:hAnsi="微软雅黑" w:eastAsia="微软雅黑"/>
                        <w:color w:val="C00000"/>
                        <w:sz w:val="132"/>
                        <w:szCs w:val="132"/>
                        <w14:textFill>
                          <w14:solidFill>
                            <w14:srgbClr w14:val="C00000">
                              <w14:alpha w14:val="50000"/>
                            </w14:srgbClr>
                          </w14:solidFill>
                        </w14:textFill>
                      </w:rPr>
                      <w:t>北京嘉和美康世纪坛文档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北京嘉和美康信息技术有限公司</w:t>
    </w:r>
    <w:r>
      <w:rPr>
        <w:rFonts w:hint="eastAsia"/>
      </w:rPr>
      <w:tab/>
    </w:r>
    <w:r>
      <w:rPr>
        <w:rFonts w:hint="eastAsia"/>
      </w:rPr>
      <w:t xml:space="preserve">                                                    嘉和集成平台规范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04BB8"/>
    <w:multiLevelType w:val="multilevel"/>
    <w:tmpl w:val="1BC04BB8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226FF4"/>
    <w:multiLevelType w:val="multilevel"/>
    <w:tmpl w:val="66226FF4"/>
    <w:lvl w:ilvl="0" w:tentative="0">
      <w:start w:val="1"/>
      <w:numFmt w:val="decimal"/>
      <w:pStyle w:val="27"/>
      <w:lvlText w:val="(%1)"/>
      <w:lvlJc w:val="left"/>
      <w:pPr>
        <w:tabs>
          <w:tab w:val="left" w:pos="1315"/>
        </w:tabs>
        <w:ind w:left="1315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815"/>
        </w:tabs>
        <w:ind w:left="181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235"/>
        </w:tabs>
        <w:ind w:left="2235" w:hanging="420"/>
      </w:pPr>
    </w:lvl>
    <w:lvl w:ilvl="3" w:tentative="0">
      <w:start w:val="1"/>
      <w:numFmt w:val="decimal"/>
      <w:lvlText w:val="%4."/>
      <w:lvlJc w:val="left"/>
      <w:pPr>
        <w:tabs>
          <w:tab w:val="left" w:pos="2655"/>
        </w:tabs>
        <w:ind w:left="265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3075"/>
        </w:tabs>
        <w:ind w:left="307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495"/>
        </w:tabs>
        <w:ind w:left="3495" w:hanging="420"/>
      </w:pPr>
    </w:lvl>
    <w:lvl w:ilvl="6" w:tentative="0">
      <w:start w:val="1"/>
      <w:numFmt w:val="decimal"/>
      <w:lvlText w:val="%7."/>
      <w:lvlJc w:val="left"/>
      <w:pPr>
        <w:tabs>
          <w:tab w:val="left" w:pos="3915"/>
        </w:tabs>
        <w:ind w:left="391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335"/>
        </w:tabs>
        <w:ind w:left="433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755"/>
        </w:tabs>
        <w:ind w:left="4755" w:hanging="420"/>
      </w:pPr>
    </w:lvl>
  </w:abstractNum>
  <w:abstractNum w:abstractNumId="2">
    <w:nsid w:val="6C9B370C"/>
    <w:multiLevelType w:val="multilevel"/>
    <w:tmpl w:val="6C9B370C"/>
    <w:lvl w:ilvl="0" w:tentative="0">
      <w:start w:val="1"/>
      <w:numFmt w:val="decimal"/>
      <w:pStyle w:val="14"/>
      <w:lvlText w:val="(%1)"/>
      <w:lvlJc w:val="left"/>
      <w:pPr>
        <w:ind w:left="6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63"/>
    <w:rsid w:val="00036F83"/>
    <w:rsid w:val="00044C50"/>
    <w:rsid w:val="000630C5"/>
    <w:rsid w:val="00080515"/>
    <w:rsid w:val="0009250D"/>
    <w:rsid w:val="00095246"/>
    <w:rsid w:val="000C05E7"/>
    <w:rsid w:val="000D1D1D"/>
    <w:rsid w:val="00131A1C"/>
    <w:rsid w:val="00151119"/>
    <w:rsid w:val="00193FDE"/>
    <w:rsid w:val="001B38A4"/>
    <w:rsid w:val="001C5B4E"/>
    <w:rsid w:val="001E1AC8"/>
    <w:rsid w:val="001E1CD8"/>
    <w:rsid w:val="00216616"/>
    <w:rsid w:val="00231F05"/>
    <w:rsid w:val="00246479"/>
    <w:rsid w:val="00246E41"/>
    <w:rsid w:val="00253767"/>
    <w:rsid w:val="00254299"/>
    <w:rsid w:val="00260863"/>
    <w:rsid w:val="00262B90"/>
    <w:rsid w:val="002676EB"/>
    <w:rsid w:val="00287A00"/>
    <w:rsid w:val="00290C16"/>
    <w:rsid w:val="00293F89"/>
    <w:rsid w:val="002A1366"/>
    <w:rsid w:val="002A5BF8"/>
    <w:rsid w:val="002C2775"/>
    <w:rsid w:val="002D5FA3"/>
    <w:rsid w:val="002D6705"/>
    <w:rsid w:val="002E56B6"/>
    <w:rsid w:val="002F179E"/>
    <w:rsid w:val="003301B2"/>
    <w:rsid w:val="00350960"/>
    <w:rsid w:val="00387436"/>
    <w:rsid w:val="00393287"/>
    <w:rsid w:val="00393602"/>
    <w:rsid w:val="003A342E"/>
    <w:rsid w:val="003C00CC"/>
    <w:rsid w:val="003C723C"/>
    <w:rsid w:val="003D28AA"/>
    <w:rsid w:val="003E5025"/>
    <w:rsid w:val="003F761F"/>
    <w:rsid w:val="0042442D"/>
    <w:rsid w:val="0042538A"/>
    <w:rsid w:val="004253ED"/>
    <w:rsid w:val="00435A44"/>
    <w:rsid w:val="00442ACD"/>
    <w:rsid w:val="00447475"/>
    <w:rsid w:val="00473FBF"/>
    <w:rsid w:val="00496882"/>
    <w:rsid w:val="004C757B"/>
    <w:rsid w:val="004D3722"/>
    <w:rsid w:val="004D49F9"/>
    <w:rsid w:val="004E1771"/>
    <w:rsid w:val="004E69B5"/>
    <w:rsid w:val="0052680B"/>
    <w:rsid w:val="0053165E"/>
    <w:rsid w:val="0054121D"/>
    <w:rsid w:val="00541F60"/>
    <w:rsid w:val="0055334F"/>
    <w:rsid w:val="0055452F"/>
    <w:rsid w:val="005B54BC"/>
    <w:rsid w:val="005E5C93"/>
    <w:rsid w:val="00613EB1"/>
    <w:rsid w:val="00620206"/>
    <w:rsid w:val="00620AD1"/>
    <w:rsid w:val="00626DAB"/>
    <w:rsid w:val="00634BB8"/>
    <w:rsid w:val="00640674"/>
    <w:rsid w:val="00643BC5"/>
    <w:rsid w:val="00644D46"/>
    <w:rsid w:val="006530CE"/>
    <w:rsid w:val="00653B02"/>
    <w:rsid w:val="006908EC"/>
    <w:rsid w:val="006A1F98"/>
    <w:rsid w:val="006D4C41"/>
    <w:rsid w:val="006F0FB6"/>
    <w:rsid w:val="007202C0"/>
    <w:rsid w:val="00775B9A"/>
    <w:rsid w:val="00782068"/>
    <w:rsid w:val="00793CFC"/>
    <w:rsid w:val="007A5930"/>
    <w:rsid w:val="007B4221"/>
    <w:rsid w:val="00822786"/>
    <w:rsid w:val="00834186"/>
    <w:rsid w:val="00885E5B"/>
    <w:rsid w:val="008A1C82"/>
    <w:rsid w:val="008A5249"/>
    <w:rsid w:val="008D28DD"/>
    <w:rsid w:val="008D3077"/>
    <w:rsid w:val="008D3124"/>
    <w:rsid w:val="008E3840"/>
    <w:rsid w:val="008F12A2"/>
    <w:rsid w:val="008F2019"/>
    <w:rsid w:val="00901233"/>
    <w:rsid w:val="009221FA"/>
    <w:rsid w:val="00934A82"/>
    <w:rsid w:val="00964E44"/>
    <w:rsid w:val="0097358F"/>
    <w:rsid w:val="00A20FCF"/>
    <w:rsid w:val="00A23486"/>
    <w:rsid w:val="00A57038"/>
    <w:rsid w:val="00A65E01"/>
    <w:rsid w:val="00A67845"/>
    <w:rsid w:val="00A723EB"/>
    <w:rsid w:val="00A80951"/>
    <w:rsid w:val="00A86A2D"/>
    <w:rsid w:val="00A94FD1"/>
    <w:rsid w:val="00AC0660"/>
    <w:rsid w:val="00AD4651"/>
    <w:rsid w:val="00AD69FC"/>
    <w:rsid w:val="00AF7BC4"/>
    <w:rsid w:val="00B215AD"/>
    <w:rsid w:val="00B407AB"/>
    <w:rsid w:val="00B45D33"/>
    <w:rsid w:val="00B55F77"/>
    <w:rsid w:val="00B7639B"/>
    <w:rsid w:val="00B81DEF"/>
    <w:rsid w:val="00B92E81"/>
    <w:rsid w:val="00B960E6"/>
    <w:rsid w:val="00BA49B3"/>
    <w:rsid w:val="00BC1244"/>
    <w:rsid w:val="00BD08AC"/>
    <w:rsid w:val="00BF25C8"/>
    <w:rsid w:val="00BF6FA5"/>
    <w:rsid w:val="00C22AE2"/>
    <w:rsid w:val="00C30691"/>
    <w:rsid w:val="00C52633"/>
    <w:rsid w:val="00C5656A"/>
    <w:rsid w:val="00C600D4"/>
    <w:rsid w:val="00C66FE9"/>
    <w:rsid w:val="00CA749C"/>
    <w:rsid w:val="00CB4290"/>
    <w:rsid w:val="00CC62DB"/>
    <w:rsid w:val="00CD45C1"/>
    <w:rsid w:val="00CE5AAC"/>
    <w:rsid w:val="00D0792F"/>
    <w:rsid w:val="00D26AC0"/>
    <w:rsid w:val="00D32476"/>
    <w:rsid w:val="00D41359"/>
    <w:rsid w:val="00D420B1"/>
    <w:rsid w:val="00D4696A"/>
    <w:rsid w:val="00D47E40"/>
    <w:rsid w:val="00D7512C"/>
    <w:rsid w:val="00DA4AF7"/>
    <w:rsid w:val="00DB174B"/>
    <w:rsid w:val="00DC0D9B"/>
    <w:rsid w:val="00DC1199"/>
    <w:rsid w:val="00DD5958"/>
    <w:rsid w:val="00DD795F"/>
    <w:rsid w:val="00DE0CCF"/>
    <w:rsid w:val="00DE316D"/>
    <w:rsid w:val="00DE5D6E"/>
    <w:rsid w:val="00DF5FA8"/>
    <w:rsid w:val="00E010FC"/>
    <w:rsid w:val="00E17916"/>
    <w:rsid w:val="00E32F97"/>
    <w:rsid w:val="00E35F69"/>
    <w:rsid w:val="00E4661A"/>
    <w:rsid w:val="00E531F5"/>
    <w:rsid w:val="00E90315"/>
    <w:rsid w:val="00E941FF"/>
    <w:rsid w:val="00E950A8"/>
    <w:rsid w:val="00EB2839"/>
    <w:rsid w:val="00EC4A6A"/>
    <w:rsid w:val="00ED116B"/>
    <w:rsid w:val="00EE6E50"/>
    <w:rsid w:val="00F36406"/>
    <w:rsid w:val="00F60D9E"/>
    <w:rsid w:val="00F75BD6"/>
    <w:rsid w:val="00F770E2"/>
    <w:rsid w:val="00F80E75"/>
    <w:rsid w:val="00FB0955"/>
    <w:rsid w:val="00FB33CC"/>
    <w:rsid w:val="00FC1FF3"/>
    <w:rsid w:val="00FC32B0"/>
    <w:rsid w:val="00FD1775"/>
    <w:rsid w:val="00FD29CF"/>
    <w:rsid w:val="01331F1B"/>
    <w:rsid w:val="01A73931"/>
    <w:rsid w:val="02083980"/>
    <w:rsid w:val="03E03851"/>
    <w:rsid w:val="04D37CF4"/>
    <w:rsid w:val="04D818CC"/>
    <w:rsid w:val="052921CA"/>
    <w:rsid w:val="06C62004"/>
    <w:rsid w:val="0709145F"/>
    <w:rsid w:val="07297BA2"/>
    <w:rsid w:val="099B00D7"/>
    <w:rsid w:val="0B2F1106"/>
    <w:rsid w:val="0B327CFA"/>
    <w:rsid w:val="0B914FDD"/>
    <w:rsid w:val="0B997545"/>
    <w:rsid w:val="0BB2374F"/>
    <w:rsid w:val="0C1D61FC"/>
    <w:rsid w:val="0D7B1B48"/>
    <w:rsid w:val="0DF23ED7"/>
    <w:rsid w:val="0E6B5707"/>
    <w:rsid w:val="10592ACF"/>
    <w:rsid w:val="10B81B04"/>
    <w:rsid w:val="10FB135A"/>
    <w:rsid w:val="112B425B"/>
    <w:rsid w:val="113950DE"/>
    <w:rsid w:val="11A70067"/>
    <w:rsid w:val="13D00C39"/>
    <w:rsid w:val="14D24F16"/>
    <w:rsid w:val="15EB0D33"/>
    <w:rsid w:val="164A08EA"/>
    <w:rsid w:val="168C529B"/>
    <w:rsid w:val="1695684B"/>
    <w:rsid w:val="1699330A"/>
    <w:rsid w:val="16F80F8C"/>
    <w:rsid w:val="178B1CC2"/>
    <w:rsid w:val="181A7CD2"/>
    <w:rsid w:val="181D0FBF"/>
    <w:rsid w:val="193157DE"/>
    <w:rsid w:val="196164A2"/>
    <w:rsid w:val="1A781224"/>
    <w:rsid w:val="1AE849B7"/>
    <w:rsid w:val="1B952C58"/>
    <w:rsid w:val="1BE577C0"/>
    <w:rsid w:val="1C450BC9"/>
    <w:rsid w:val="1E3B58AB"/>
    <w:rsid w:val="1F973305"/>
    <w:rsid w:val="20385EFA"/>
    <w:rsid w:val="20E0100D"/>
    <w:rsid w:val="22D51327"/>
    <w:rsid w:val="230E5536"/>
    <w:rsid w:val="23985049"/>
    <w:rsid w:val="24BA29EA"/>
    <w:rsid w:val="253F3A1A"/>
    <w:rsid w:val="26307054"/>
    <w:rsid w:val="26641A51"/>
    <w:rsid w:val="271139FB"/>
    <w:rsid w:val="27BC72F5"/>
    <w:rsid w:val="28A37CE5"/>
    <w:rsid w:val="298D2FC1"/>
    <w:rsid w:val="2A8F7284"/>
    <w:rsid w:val="2C1A0599"/>
    <w:rsid w:val="2C7015FE"/>
    <w:rsid w:val="2C9025E7"/>
    <w:rsid w:val="2C9F7CFB"/>
    <w:rsid w:val="2CC155F9"/>
    <w:rsid w:val="2D75227F"/>
    <w:rsid w:val="2DF71672"/>
    <w:rsid w:val="2E104268"/>
    <w:rsid w:val="2ECC605F"/>
    <w:rsid w:val="30245C38"/>
    <w:rsid w:val="30D66DD0"/>
    <w:rsid w:val="30F34318"/>
    <w:rsid w:val="31655137"/>
    <w:rsid w:val="33311589"/>
    <w:rsid w:val="33D169DD"/>
    <w:rsid w:val="34251C27"/>
    <w:rsid w:val="34656AEB"/>
    <w:rsid w:val="34B27CA1"/>
    <w:rsid w:val="38144FBF"/>
    <w:rsid w:val="39594AD6"/>
    <w:rsid w:val="39F15C14"/>
    <w:rsid w:val="3ABD71F5"/>
    <w:rsid w:val="3AD3400E"/>
    <w:rsid w:val="3CB50049"/>
    <w:rsid w:val="3D99007E"/>
    <w:rsid w:val="3EBE5ACF"/>
    <w:rsid w:val="3EEA1FBA"/>
    <w:rsid w:val="3EF306EB"/>
    <w:rsid w:val="3F3637CF"/>
    <w:rsid w:val="42D95B8A"/>
    <w:rsid w:val="430240A1"/>
    <w:rsid w:val="43590C8C"/>
    <w:rsid w:val="456D5128"/>
    <w:rsid w:val="46AC70B1"/>
    <w:rsid w:val="46BC2326"/>
    <w:rsid w:val="47E40340"/>
    <w:rsid w:val="48E3629B"/>
    <w:rsid w:val="491343E9"/>
    <w:rsid w:val="491501FE"/>
    <w:rsid w:val="494D2AD1"/>
    <w:rsid w:val="4984013B"/>
    <w:rsid w:val="4C7418AC"/>
    <w:rsid w:val="4C943EEE"/>
    <w:rsid w:val="4DCC4514"/>
    <w:rsid w:val="4DD51787"/>
    <w:rsid w:val="4DF25D16"/>
    <w:rsid w:val="4F03519C"/>
    <w:rsid w:val="4FE40956"/>
    <w:rsid w:val="50A70BF7"/>
    <w:rsid w:val="51681ADD"/>
    <w:rsid w:val="51B03204"/>
    <w:rsid w:val="52F732DC"/>
    <w:rsid w:val="530519E8"/>
    <w:rsid w:val="530874C7"/>
    <w:rsid w:val="53D0686F"/>
    <w:rsid w:val="55331D4A"/>
    <w:rsid w:val="555B2BA8"/>
    <w:rsid w:val="55BE28E7"/>
    <w:rsid w:val="56676790"/>
    <w:rsid w:val="56E85B4E"/>
    <w:rsid w:val="57221655"/>
    <w:rsid w:val="57B8589E"/>
    <w:rsid w:val="580C4CCF"/>
    <w:rsid w:val="580D3428"/>
    <w:rsid w:val="58760C13"/>
    <w:rsid w:val="589167B6"/>
    <w:rsid w:val="596978AF"/>
    <w:rsid w:val="59AD38B6"/>
    <w:rsid w:val="59FB37E8"/>
    <w:rsid w:val="5B2015D0"/>
    <w:rsid w:val="5B3701C1"/>
    <w:rsid w:val="5C4241D6"/>
    <w:rsid w:val="5C5C08DD"/>
    <w:rsid w:val="5C7405FF"/>
    <w:rsid w:val="5D973245"/>
    <w:rsid w:val="5FAE3778"/>
    <w:rsid w:val="5FD129F8"/>
    <w:rsid w:val="6060631E"/>
    <w:rsid w:val="60A55928"/>
    <w:rsid w:val="60CB32FC"/>
    <w:rsid w:val="614047AA"/>
    <w:rsid w:val="61CB7FBA"/>
    <w:rsid w:val="6205582C"/>
    <w:rsid w:val="6232517E"/>
    <w:rsid w:val="62765200"/>
    <w:rsid w:val="63DB5367"/>
    <w:rsid w:val="63E56A34"/>
    <w:rsid w:val="640C1145"/>
    <w:rsid w:val="642B0A07"/>
    <w:rsid w:val="646B0F07"/>
    <w:rsid w:val="64EF0AC1"/>
    <w:rsid w:val="65792588"/>
    <w:rsid w:val="657F5853"/>
    <w:rsid w:val="65FB7B18"/>
    <w:rsid w:val="66B62C9D"/>
    <w:rsid w:val="67D04973"/>
    <w:rsid w:val="683E0E8B"/>
    <w:rsid w:val="693D533A"/>
    <w:rsid w:val="697043BC"/>
    <w:rsid w:val="69D150B6"/>
    <w:rsid w:val="6A1739FA"/>
    <w:rsid w:val="6A2060F7"/>
    <w:rsid w:val="6D376454"/>
    <w:rsid w:val="6E616A9E"/>
    <w:rsid w:val="6FAC1BE5"/>
    <w:rsid w:val="71017287"/>
    <w:rsid w:val="71CC6485"/>
    <w:rsid w:val="72C83A1E"/>
    <w:rsid w:val="75343B1A"/>
    <w:rsid w:val="75474871"/>
    <w:rsid w:val="755A42C1"/>
    <w:rsid w:val="75710E56"/>
    <w:rsid w:val="75F83E3B"/>
    <w:rsid w:val="76BE7883"/>
    <w:rsid w:val="77076522"/>
    <w:rsid w:val="77CF069C"/>
    <w:rsid w:val="78BF4171"/>
    <w:rsid w:val="790E1B75"/>
    <w:rsid w:val="79176FC8"/>
    <w:rsid w:val="792F1070"/>
    <w:rsid w:val="798977D4"/>
    <w:rsid w:val="7A630BB9"/>
    <w:rsid w:val="7BC1082D"/>
    <w:rsid w:val="7BF83B25"/>
    <w:rsid w:val="7C353493"/>
    <w:rsid w:val="7C9523CF"/>
    <w:rsid w:val="7CA24112"/>
    <w:rsid w:val="7CE57C4B"/>
    <w:rsid w:val="7D22443E"/>
    <w:rsid w:val="7D6D5991"/>
    <w:rsid w:val="7D716BC1"/>
    <w:rsid w:val="7E5021C2"/>
    <w:rsid w:val="7E68418E"/>
    <w:rsid w:val="7E890A25"/>
    <w:rsid w:val="7EC75A10"/>
    <w:rsid w:val="7F976D3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numPr>
        <w:ilvl w:val="0"/>
        <w:numId w:val="1"/>
      </w:numPr>
      <w:spacing w:before="120" w:after="120" w:line="360" w:lineRule="auto"/>
      <w:outlineLvl w:val="0"/>
    </w:pPr>
    <w:rPr>
      <w:b/>
      <w:bCs/>
      <w:kern w:val="44"/>
      <w:sz w:val="24"/>
      <w:szCs w:val="44"/>
    </w:rPr>
  </w:style>
  <w:style w:type="paragraph" w:styleId="3">
    <w:name w:val="heading 2"/>
    <w:next w:val="1"/>
    <w:link w:val="38"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left="200" w:leftChars="200"/>
      <w:outlineLvl w:val="1"/>
    </w:pPr>
    <w:rPr>
      <w:rFonts w:ascii="Cambria" w:hAnsi="Cambria" w:eastAsia="宋体" w:cs="Times New Roman"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Cs/>
      <w:sz w:val="24"/>
      <w:szCs w:val="32"/>
    </w:rPr>
  </w:style>
  <w:style w:type="paragraph" w:styleId="5">
    <w:name w:val="heading 4"/>
    <w:basedOn w:val="1"/>
    <w:next w:val="1"/>
    <w:link w:val="42"/>
    <w:qFormat/>
    <w:uiPriority w:val="0"/>
    <w:pPr>
      <w:keepNext/>
      <w:keepLines/>
      <w:tabs>
        <w:tab w:val="left" w:pos="357"/>
      </w:tabs>
      <w:spacing w:before="280" w:after="290" w:line="376" w:lineRule="auto"/>
      <w:outlineLvl w:val="3"/>
    </w:pPr>
    <w:rPr>
      <w:rFonts w:ascii="Arial" w:hAnsi="Arial"/>
      <w:b/>
      <w:bCs/>
      <w:sz w:val="24"/>
      <w:szCs w:val="28"/>
    </w:rPr>
  </w:style>
  <w:style w:type="paragraph" w:styleId="6">
    <w:name w:val="heading 5"/>
    <w:basedOn w:val="1"/>
    <w:next w:val="1"/>
    <w:link w:val="43"/>
    <w:qFormat/>
    <w:uiPriority w:val="0"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rFonts w:ascii="Calibri" w:hAnsi="Calibri"/>
      <w:b/>
      <w:bCs/>
      <w:sz w:val="28"/>
      <w:szCs w:val="28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link w:val="44"/>
    <w:semiHidden/>
    <w:qFormat/>
    <w:uiPriority w:val="0"/>
    <w:pPr>
      <w:jc w:val="left"/>
    </w:p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Balloon Text"/>
    <w:basedOn w:val="1"/>
    <w:link w:val="48"/>
    <w:semiHidden/>
    <w:qFormat/>
    <w:uiPriority w:val="99"/>
    <w:rPr>
      <w:sz w:val="18"/>
      <w:szCs w:val="18"/>
    </w:rPr>
  </w:style>
  <w:style w:type="paragraph" w:styleId="11">
    <w:name w:val="footer"/>
    <w:basedOn w:val="1"/>
    <w:link w:val="4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List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oc 2"/>
    <w:basedOn w:val="1"/>
    <w:next w:val="1"/>
    <w:qFormat/>
    <w:uiPriority w:val="39"/>
    <w:pPr>
      <w:tabs>
        <w:tab w:val="left" w:pos="1050"/>
        <w:tab w:val="right" w:leader="dot" w:pos="9060"/>
      </w:tabs>
      <w:ind w:left="420" w:leftChars="200"/>
    </w:pPr>
    <w:rPr>
      <w:rFonts w:ascii="微软雅黑" w:hAnsi="微软雅黑" w:eastAsia="微软雅黑"/>
    </w:rPr>
  </w:style>
  <w:style w:type="paragraph" w:styleId="16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cs="宋体"/>
      <w:kern w:val="0"/>
      <w:sz w:val="24"/>
    </w:rPr>
  </w:style>
  <w:style w:type="paragraph" w:styleId="17">
    <w:name w:val="Title"/>
    <w:basedOn w:val="1"/>
    <w:next w:val="1"/>
    <w:link w:val="35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44"/>
      <w:szCs w:val="32"/>
    </w:rPr>
  </w:style>
  <w:style w:type="paragraph" w:styleId="18">
    <w:name w:val="annotation subject"/>
    <w:basedOn w:val="8"/>
    <w:next w:val="8"/>
    <w:semiHidden/>
    <w:qFormat/>
    <w:uiPriority w:val="0"/>
    <w:rPr>
      <w:b/>
      <w:bCs/>
    </w:rPr>
  </w:style>
  <w:style w:type="table" w:styleId="20">
    <w:name w:val="Table Grid"/>
    <w:basedOn w:val="19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b/>
      <w:bCs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annotation reference"/>
    <w:semiHidden/>
    <w:qFormat/>
    <w:uiPriority w:val="0"/>
    <w:rPr>
      <w:sz w:val="21"/>
      <w:szCs w:val="21"/>
    </w:rPr>
  </w:style>
  <w:style w:type="paragraph" w:customStyle="1" w:styleId="25">
    <w:name w:val="段落正文"/>
    <w:basedOn w:val="1"/>
    <w:link w:val="39"/>
    <w:qFormat/>
    <w:uiPriority w:val="0"/>
    <w:pPr>
      <w:spacing w:before="140" w:after="140" w:line="401" w:lineRule="auto"/>
      <w:ind w:firstLine="200" w:firstLineChars="200"/>
    </w:pPr>
  </w:style>
  <w:style w:type="paragraph" w:customStyle="1" w:styleId="26">
    <w:name w:val="备注"/>
    <w:basedOn w:val="25"/>
    <w:link w:val="40"/>
    <w:qFormat/>
    <w:uiPriority w:val="0"/>
    <w:pPr>
      <w:spacing w:before="156" w:after="156"/>
      <w:ind w:firstLine="480"/>
    </w:pPr>
    <w:rPr>
      <w:rFonts w:ascii="楷体_GB2312" w:eastAsia="楷体_GB2312"/>
      <w:color w:val="FF0000"/>
    </w:rPr>
  </w:style>
  <w:style w:type="paragraph" w:customStyle="1" w:styleId="27">
    <w:name w:val="列表二"/>
    <w:basedOn w:val="1"/>
    <w:link w:val="41"/>
    <w:qFormat/>
    <w:uiPriority w:val="0"/>
    <w:pPr>
      <w:numPr>
        <w:ilvl w:val="0"/>
        <w:numId w:val="3"/>
      </w:numPr>
      <w:spacing w:beforeLines="50" w:afterLines="50" w:line="400" w:lineRule="exact"/>
      <w:ind w:left="1276" w:hanging="425"/>
      <w:outlineLvl w:val="3"/>
    </w:pPr>
    <w:rPr>
      <w:sz w:val="24"/>
    </w:rPr>
  </w:style>
  <w:style w:type="paragraph" w:customStyle="1" w:styleId="28">
    <w:name w:val="标题3无编号"/>
    <w:basedOn w:val="4"/>
    <w:qFormat/>
    <w:uiPriority w:val="0"/>
    <w:pPr>
      <w:numPr>
        <w:numId w:val="0"/>
      </w:numPr>
      <w:tabs>
        <w:tab w:val="left" w:pos="420"/>
      </w:tabs>
      <w:spacing w:line="360" w:lineRule="auto"/>
      <w:ind w:left="300" w:leftChars="300"/>
    </w:pPr>
    <w:rPr>
      <w:szCs w:val="28"/>
    </w:rPr>
  </w:style>
  <w:style w:type="paragraph" w:customStyle="1" w:styleId="29">
    <w:name w:val="样式 标题 1 + 行距: 1.5 倍行距"/>
    <w:basedOn w:val="2"/>
    <w:qFormat/>
    <w:uiPriority w:val="0"/>
    <w:pPr>
      <w:tabs>
        <w:tab w:val="left" w:pos="357"/>
      </w:tabs>
      <w:spacing w:before="340" w:after="330"/>
      <w:ind w:left="0" w:firstLine="0"/>
    </w:pPr>
    <w:rPr>
      <w:rFonts w:ascii="Calibri" w:hAnsi="Calibri" w:cs="宋体"/>
      <w:sz w:val="36"/>
      <w:szCs w:val="20"/>
    </w:rPr>
  </w:style>
  <w:style w:type="paragraph" w:customStyle="1" w:styleId="30">
    <w:name w:val="样式 标题 2 + 行距: 1.5 倍行距"/>
    <w:basedOn w:val="3"/>
    <w:qFormat/>
    <w:uiPriority w:val="0"/>
    <w:pPr>
      <w:widowControl w:val="0"/>
      <w:tabs>
        <w:tab w:val="left" w:pos="357"/>
      </w:tabs>
      <w:spacing w:line="360" w:lineRule="auto"/>
      <w:ind w:left="0" w:leftChars="0" w:firstLine="0"/>
      <w:jc w:val="both"/>
    </w:pPr>
    <w:rPr>
      <w:rFonts w:ascii="Arial" w:hAnsi="Arial" w:cs="宋体"/>
      <w:b/>
      <w:sz w:val="32"/>
      <w:szCs w:val="20"/>
    </w:rPr>
  </w:style>
  <w:style w:type="paragraph" w:customStyle="1" w:styleId="31">
    <w:name w:val="样式 标题 3 + Times New Roman"/>
    <w:basedOn w:val="4"/>
    <w:link w:val="45"/>
    <w:qFormat/>
    <w:uiPriority w:val="0"/>
    <w:pPr>
      <w:tabs>
        <w:tab w:val="left" w:pos="357"/>
      </w:tabs>
      <w:spacing w:line="416" w:lineRule="auto"/>
      <w:ind w:left="-32767" w:firstLine="32767"/>
    </w:pPr>
    <w:rPr>
      <w:rFonts w:ascii="Times New Roman" w:hAnsi="Times New Roman"/>
      <w:b/>
      <w:sz w:val="30"/>
    </w:rPr>
  </w:style>
  <w:style w:type="paragraph" w:customStyle="1" w:styleId="32">
    <w:name w:val="TOC 标题1"/>
    <w:basedOn w:val="2"/>
    <w:next w:val="1"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3">
    <w:name w:val="列出段落1"/>
    <w:basedOn w:val="1"/>
    <w:qFormat/>
    <w:uiPriority w:val="34"/>
    <w:pPr>
      <w:ind w:firstLine="420" w:firstLineChars="200"/>
    </w:pPr>
  </w:style>
  <w:style w:type="paragraph" w:customStyle="1" w:styleId="34">
    <w:name w:val="引用1"/>
    <w:basedOn w:val="1"/>
    <w:next w:val="1"/>
    <w:link w:val="52"/>
    <w:qFormat/>
    <w:uiPriority w:val="29"/>
    <w:rPr>
      <w:i/>
      <w:iCs/>
      <w:color w:val="000000"/>
    </w:rPr>
  </w:style>
  <w:style w:type="character" w:customStyle="1" w:styleId="35">
    <w:name w:val="标题 字符"/>
    <w:link w:val="17"/>
    <w:qFormat/>
    <w:uiPriority w:val="0"/>
    <w:rPr>
      <w:rFonts w:ascii="Cambria" w:hAnsi="Cambria" w:cs="Times New Roman"/>
      <w:b/>
      <w:bCs/>
      <w:kern w:val="2"/>
      <w:sz w:val="44"/>
      <w:szCs w:val="32"/>
    </w:rPr>
  </w:style>
  <w:style w:type="character" w:customStyle="1" w:styleId="36">
    <w:name w:val="标题 1 字符"/>
    <w:link w:val="2"/>
    <w:qFormat/>
    <w:uiPriority w:val="9"/>
    <w:rPr>
      <w:rFonts w:ascii="宋体" w:hAnsi="宋体"/>
      <w:b/>
      <w:bCs/>
      <w:kern w:val="44"/>
      <w:sz w:val="24"/>
      <w:szCs w:val="44"/>
    </w:rPr>
  </w:style>
  <w:style w:type="character" w:customStyle="1" w:styleId="37">
    <w:name w:val="标题 3 字符"/>
    <w:link w:val="4"/>
    <w:qFormat/>
    <w:uiPriority w:val="0"/>
    <w:rPr>
      <w:rFonts w:ascii="宋体" w:hAnsi="宋体"/>
      <w:bCs/>
      <w:kern w:val="2"/>
      <w:sz w:val="24"/>
      <w:szCs w:val="32"/>
    </w:rPr>
  </w:style>
  <w:style w:type="character" w:customStyle="1" w:styleId="38">
    <w:name w:val="标题 2 字符"/>
    <w:link w:val="3"/>
    <w:qFormat/>
    <w:uiPriority w:val="9"/>
    <w:rPr>
      <w:rFonts w:ascii="Cambria" w:hAnsi="Cambria"/>
      <w:bCs/>
      <w:kern w:val="2"/>
      <w:sz w:val="24"/>
      <w:szCs w:val="32"/>
      <w:lang w:val="en-US" w:eastAsia="zh-CN" w:bidi="ar-SA"/>
    </w:rPr>
  </w:style>
  <w:style w:type="character" w:customStyle="1" w:styleId="39">
    <w:name w:val="段落正文 Char Char"/>
    <w:link w:val="25"/>
    <w:qFormat/>
    <w:uiPriority w:val="0"/>
    <w:rPr>
      <w:rFonts w:ascii="宋体" w:hAnsi="宋体"/>
      <w:kern w:val="2"/>
      <w:sz w:val="21"/>
      <w:szCs w:val="24"/>
    </w:rPr>
  </w:style>
  <w:style w:type="character" w:customStyle="1" w:styleId="40">
    <w:name w:val="备注 Char Char"/>
    <w:link w:val="26"/>
    <w:qFormat/>
    <w:uiPriority w:val="0"/>
    <w:rPr>
      <w:rFonts w:ascii="楷体_GB2312" w:hAnsi="宋体" w:eastAsia="楷体_GB2312"/>
      <w:color w:val="FF0000"/>
      <w:kern w:val="2"/>
      <w:sz w:val="21"/>
      <w:szCs w:val="24"/>
    </w:rPr>
  </w:style>
  <w:style w:type="character" w:customStyle="1" w:styleId="41">
    <w:name w:val="列表二 Char Char"/>
    <w:link w:val="27"/>
    <w:qFormat/>
    <w:uiPriority w:val="0"/>
    <w:rPr>
      <w:rFonts w:ascii="宋体" w:hAnsi="宋体"/>
      <w:kern w:val="2"/>
      <w:sz w:val="24"/>
      <w:szCs w:val="24"/>
    </w:rPr>
  </w:style>
  <w:style w:type="character" w:customStyle="1" w:styleId="42">
    <w:name w:val="标题 4 字符"/>
    <w:link w:val="5"/>
    <w:qFormat/>
    <w:uiPriority w:val="0"/>
    <w:rPr>
      <w:rFonts w:ascii="Arial" w:hAnsi="Arial"/>
      <w:b/>
      <w:bCs/>
      <w:kern w:val="2"/>
      <w:sz w:val="24"/>
      <w:szCs w:val="28"/>
    </w:rPr>
  </w:style>
  <w:style w:type="character" w:customStyle="1" w:styleId="43">
    <w:name w:val="标题 5 字符"/>
    <w:link w:val="6"/>
    <w:qFormat/>
    <w:uiPriority w:val="0"/>
    <w:rPr>
      <w:rFonts w:ascii="Calibri" w:hAnsi="Calibri"/>
      <w:b/>
      <w:bCs/>
      <w:kern w:val="2"/>
      <w:sz w:val="28"/>
      <w:szCs w:val="28"/>
    </w:rPr>
  </w:style>
  <w:style w:type="character" w:customStyle="1" w:styleId="44">
    <w:name w:val="批注文字 字符"/>
    <w:link w:val="8"/>
    <w:qFormat/>
    <w:uiPriority w:val="0"/>
    <w:rPr>
      <w:rFonts w:ascii="宋体" w:hAnsi="宋体"/>
      <w:kern w:val="2"/>
      <w:sz w:val="21"/>
      <w:szCs w:val="24"/>
    </w:rPr>
  </w:style>
  <w:style w:type="character" w:customStyle="1" w:styleId="45">
    <w:name w:val="样式 标题 3 + Times New Roman Char Char"/>
    <w:link w:val="31"/>
    <w:qFormat/>
    <w:uiPriority w:val="0"/>
    <w:rPr>
      <w:rFonts w:ascii="宋体" w:hAnsi="宋体"/>
      <w:b/>
      <w:bCs/>
      <w:kern w:val="2"/>
      <w:sz w:val="30"/>
      <w:szCs w:val="32"/>
    </w:rPr>
  </w:style>
  <w:style w:type="character" w:customStyle="1" w:styleId="46">
    <w:name w:val="页眉 字符"/>
    <w:link w:val="12"/>
    <w:qFormat/>
    <w:uiPriority w:val="99"/>
    <w:rPr>
      <w:rFonts w:ascii="宋体" w:hAnsi="宋体"/>
      <w:kern w:val="2"/>
      <w:sz w:val="18"/>
      <w:szCs w:val="18"/>
    </w:rPr>
  </w:style>
  <w:style w:type="character" w:customStyle="1" w:styleId="47">
    <w:name w:val="页脚 字符"/>
    <w:link w:val="11"/>
    <w:qFormat/>
    <w:uiPriority w:val="99"/>
    <w:rPr>
      <w:rFonts w:ascii="宋体" w:hAnsi="宋体"/>
      <w:kern w:val="2"/>
      <w:sz w:val="18"/>
      <w:szCs w:val="18"/>
    </w:rPr>
  </w:style>
  <w:style w:type="character" w:customStyle="1" w:styleId="48">
    <w:name w:val="批注框文本 字符"/>
    <w:link w:val="10"/>
    <w:qFormat/>
    <w:uiPriority w:val="99"/>
    <w:rPr>
      <w:rFonts w:ascii="宋体" w:hAnsi="宋体"/>
      <w:kern w:val="2"/>
      <w:sz w:val="18"/>
      <w:szCs w:val="18"/>
    </w:rPr>
  </w:style>
  <w:style w:type="character" w:customStyle="1" w:styleId="49">
    <w:name w:val="书籍标题1"/>
    <w:qFormat/>
    <w:uiPriority w:val="33"/>
    <w:rPr>
      <w:b/>
      <w:bCs/>
      <w:smallCaps/>
      <w:spacing w:val="5"/>
    </w:rPr>
  </w:style>
  <w:style w:type="character" w:customStyle="1" w:styleId="50">
    <w:name w:val="明显参考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51">
    <w:name w:val="明显强调1"/>
    <w:qFormat/>
    <w:uiPriority w:val="21"/>
    <w:rPr>
      <w:b/>
      <w:bCs/>
      <w:i/>
      <w:iCs/>
      <w:color w:val="4F81BD"/>
    </w:rPr>
  </w:style>
  <w:style w:type="character" w:customStyle="1" w:styleId="52">
    <w:name w:val="引用 Char"/>
    <w:link w:val="34"/>
    <w:qFormat/>
    <w:uiPriority w:val="29"/>
    <w:rPr>
      <w:rFonts w:ascii="宋体" w:hAnsi="宋体"/>
      <w:i/>
      <w:iCs/>
      <w:color w:val="000000"/>
      <w:kern w:val="2"/>
      <w:sz w:val="21"/>
      <w:szCs w:val="24"/>
    </w:rPr>
  </w:style>
  <w:style w:type="character" w:customStyle="1" w:styleId="53">
    <w:name w:val="不明显强调1"/>
    <w:qFormat/>
    <w:uiPriority w:val="19"/>
    <w:rPr>
      <w:i/>
      <w:iCs/>
      <w:color w:val="7F7F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14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Sumavision</Company>
  <Pages>6</Pages>
  <Words>57</Words>
  <Characters>83</Characters>
  <Lines>22</Lines>
  <Paragraphs>6</Paragraphs>
  <TotalTime>1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2018-10-18T04:19:00Z</dcterms:created>
  <dc:creator>庞少军</dc:creator>
  <cp:lastModifiedBy>张乾</cp:lastModifiedBy>
  <cp:lastPrinted>2013-07-26T03:23:00Z</cp:lastPrinted>
  <dcterms:modified xsi:type="dcterms:W3CDTF">2026-02-12T08:24:42Z</dcterms:modified>
  <dc:title>嘉和集成平台规范V1.0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eyJoZGlkIjoiY2E0NzYzNTVmNzVjMDZmMTlmZjExOWU1NjU2NjJmYmIiLCJ1c2VySWQiOiI3MTAzNzA1NTMifQ==</vt:lpwstr>
  </property>
  <property fmtid="{D5CDD505-2E9C-101B-9397-08002B2CF9AE}" pid="4" name="ICV">
    <vt:lpwstr>B0DC49CD9B4B4E3381796F9D3EE0B2CB_12</vt:lpwstr>
  </property>
</Properties>
</file>