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032" w:rsidRPr="00BD3032" w:rsidRDefault="00BD3032" w:rsidP="00BD3032">
      <w:pPr>
        <w:rPr>
          <w:b/>
          <w:sz w:val="24"/>
          <w:szCs w:val="24"/>
          <w:lang w:val="en-US"/>
        </w:rPr>
      </w:pPr>
      <w:r w:rsidRPr="00BD3032">
        <w:rPr>
          <w:b/>
          <w:sz w:val="24"/>
          <w:szCs w:val="24"/>
          <w:lang w:val="en-US"/>
        </w:rPr>
        <w:t>21Mavzu</w:t>
      </w:r>
      <w:r w:rsidRPr="00BD3032">
        <w:rPr>
          <w:b/>
          <w:sz w:val="24"/>
          <w:szCs w:val="24"/>
          <w:lang w:val="en-US"/>
        </w:rPr>
        <w:t>: O‘quvchilarning motivatsiyasini oshirish uchun eksperimental reja</w:t>
      </w:r>
    </w:p>
    <w:p w:rsidR="00BD3032" w:rsidRDefault="00BD3032" w:rsidP="00BD3032">
      <w:r>
        <w:t>Holat ta’rifi:</w:t>
      </w:r>
    </w:p>
    <w:p w:rsidR="00BD3032" w:rsidRDefault="00BD3032" w:rsidP="00BD3032">
      <w:r>
        <w:t>Psixologiya fani o‘qituvchisi, Mariya xonim, o‘zining 10-sinf o‘quvchilari orasida o‘quv motivatsiyasini oshirish maqsadida eksperimental tadqiqot o‘tkazmoqchi. U o‘quvchilarning bilimlarini yanada yaxshilash, o‘quv jarayonida yanada faol ishtirok etishlarini ta’minlash uchun mukofotlash tizimining ta’sirini o‘rganishga qaror qiladi.</w:t>
      </w:r>
    </w:p>
    <w:p w:rsidR="00BD3032" w:rsidRDefault="00BD3032" w:rsidP="00BD3032">
      <w:r>
        <w:t>Eksperimentning maqsadi:</w:t>
      </w:r>
    </w:p>
    <w:p w:rsidR="00BD3032" w:rsidRDefault="00BD3032" w:rsidP="00BD3032">
      <w:r>
        <w:t>Mariya xonimning asosiy maqsadi — mukofotlash tizimi (moddiy va ma’naviy) orqali o‘quvchilarning o‘qishga bo‘lgan motivatsiyasini qanday oshirishni aniqlashdir.</w:t>
      </w:r>
    </w:p>
    <w:p w:rsidR="00BD3032" w:rsidRPr="00BD3032" w:rsidRDefault="00BD3032" w:rsidP="00BD3032">
      <w:pPr>
        <w:rPr>
          <w:lang w:val="en-US"/>
        </w:rPr>
      </w:pPr>
      <w:r w:rsidRPr="00BD3032">
        <w:rPr>
          <w:lang w:val="en-US"/>
        </w:rPr>
        <w:t>Eksperimental reja:</w:t>
      </w:r>
    </w:p>
    <w:p w:rsidR="00BD3032" w:rsidRPr="00BD3032" w:rsidRDefault="00BD3032" w:rsidP="00BD3032">
      <w:pPr>
        <w:rPr>
          <w:lang w:val="en-US"/>
        </w:rPr>
      </w:pPr>
      <w:r w:rsidRPr="00BD3032">
        <w:rPr>
          <w:lang w:val="en-US"/>
        </w:rPr>
        <w:t>1. Mustaqil o‘zgaruvchi (Independent Variable):</w:t>
      </w:r>
    </w:p>
    <w:p w:rsidR="00BD3032" w:rsidRDefault="00BD3032" w:rsidP="00BD3032">
      <w:pPr>
        <w:rPr>
          <w:lang w:val="en-US"/>
        </w:rPr>
      </w:pPr>
      <w:r w:rsidRPr="00BD3032">
        <w:rPr>
          <w:lang w:val="en-US"/>
        </w:rPr>
        <w:t xml:space="preserve">Eksperimentda mustaqil o‘zgaruvchi sifatida mukofotlash tizimi (moddiy yoki ma’naviy)ni tanlash kerak bo‘ladi. Buning uchun ikki turdagi mukofotlar taqdim etiladi: biri moddiy (pul, sovg‘alar), ikkinchisi esa ma’naviy </w:t>
      </w:r>
      <w:r>
        <w:rPr>
          <w:lang w:val="en-US"/>
        </w:rPr>
        <w:t>(maqtov, ijtimoiy tan olinish).</w:t>
      </w:r>
    </w:p>
    <w:p w:rsidR="00BD3032" w:rsidRPr="00BD3032" w:rsidRDefault="00BD3032" w:rsidP="00BD3032">
      <w:pPr>
        <w:rPr>
          <w:lang w:val="en-US"/>
        </w:rPr>
      </w:pPr>
      <w:r w:rsidRPr="00BD3032">
        <w:rPr>
          <w:lang w:val="en-US"/>
        </w:rPr>
        <w:t>2. Bog‘liq o‘zgaruvchi (Dependent Variable):</w:t>
      </w:r>
    </w:p>
    <w:p w:rsidR="00BD3032" w:rsidRPr="00BD3032" w:rsidRDefault="00BD3032" w:rsidP="00BD3032">
      <w:pPr>
        <w:rPr>
          <w:lang w:val="en-US"/>
        </w:rPr>
      </w:pPr>
      <w:r w:rsidRPr="00BD3032">
        <w:rPr>
          <w:lang w:val="en-US"/>
        </w:rPr>
        <w:t>O‘quvchilarning motivatsiyasi va o‘quv faoliyatiga bo‘lgan qiziqishlari o‘lchanadi. Bu natijalar o‘quvchilarning sinovdan o‘tkazilgan baholarini, darsdagi faoliyatini va sinfdagi qatnashish darajasini o‘z ichiga oladi.</w:t>
      </w:r>
    </w:p>
    <w:p w:rsidR="00BD3032" w:rsidRPr="00BD3032" w:rsidRDefault="00BD3032" w:rsidP="00BD3032">
      <w:pPr>
        <w:rPr>
          <w:lang w:val="en-US"/>
        </w:rPr>
      </w:pPr>
      <w:r w:rsidRPr="00BD3032">
        <w:rPr>
          <w:lang w:val="en-US"/>
        </w:rPr>
        <w:t>3. Noxohlagan o‘zgaruvchilar (Extraneous Variables):</w:t>
      </w:r>
    </w:p>
    <w:p w:rsidR="00BD3032" w:rsidRPr="00BD3032" w:rsidRDefault="00BD3032" w:rsidP="00BD3032">
      <w:pPr>
        <w:rPr>
          <w:lang w:val="en-US"/>
        </w:rPr>
      </w:pPr>
      <w:r w:rsidRPr="00BD3032">
        <w:rPr>
          <w:lang w:val="en-US"/>
        </w:rPr>
        <w:t>Boshqa omillar (masalan, o‘quvchilarning jismoniy holati, oilaviy muammolar, darsdagi sharoitlar) eksperimentga ta’sir qilishi mumkin. Ularni nazorat qilish uchun o‘quvchilarga bir xil sharoitda (bir xil vaqt, xonada, o‘qituvchi bilan) darslar o‘tkaziladi.</w:t>
      </w:r>
    </w:p>
    <w:p w:rsidR="00BD3032" w:rsidRPr="00BD3032" w:rsidRDefault="00BD3032" w:rsidP="00BD3032">
      <w:pPr>
        <w:rPr>
          <w:lang w:val="en-US"/>
        </w:rPr>
      </w:pPr>
      <w:r w:rsidRPr="00BD3032">
        <w:rPr>
          <w:lang w:val="en-US"/>
        </w:rPr>
        <w:t>4. Tasodifiy o‘zgaruvchilar (Random Variables):</w:t>
      </w:r>
    </w:p>
    <w:p w:rsidR="00BD3032" w:rsidRPr="00BD3032" w:rsidRDefault="00BD3032" w:rsidP="00BD3032">
      <w:pPr>
        <w:rPr>
          <w:lang w:val="en-US"/>
        </w:rPr>
      </w:pPr>
      <w:r>
        <w:t xml:space="preserve">Har bir o‘quvchining individual xususiyatlari (ya’ni, shaxsiy qiziqishlar, avvalgi bilim darajasi) natijalarga ta’sir qilishi mumkin. </w:t>
      </w:r>
      <w:r w:rsidRPr="00BD3032">
        <w:rPr>
          <w:lang w:val="en-US"/>
        </w:rPr>
        <w:t>Shuning uchun tasodifiy guruhlar tanlash orqali bu o‘zgaruvchilarni tenglashtirish zarur bo‘ladi.</w:t>
      </w:r>
    </w:p>
    <w:p w:rsidR="00BD3032" w:rsidRDefault="00BD3032" w:rsidP="00BD3032">
      <w:r>
        <w:t>5. Nazorat guruhlari (Control Groups):</w:t>
      </w:r>
    </w:p>
    <w:p w:rsidR="00BD3032" w:rsidRDefault="00BD3032" w:rsidP="00BD3032">
      <w:r>
        <w:t>O‘quvchilarning mukofotlash tizimsiz o‘qishga bo‘lgan motivatsiyasini aniqlash uchun nazorat guruhi tashkil etiladi. Nazorat guruhidagi o‘quvchilarga mukofotlar berilmaydi va faqat darslar o‘tkaziladi.</w:t>
      </w:r>
    </w:p>
    <w:p w:rsidR="00BD3032" w:rsidRDefault="00BD3032" w:rsidP="00BD3032">
      <w:r>
        <w:t>Eksperiment jarayoni:</w:t>
      </w:r>
    </w:p>
    <w:p w:rsidR="00BD3032" w:rsidRDefault="00BD3032" w:rsidP="00BD3032">
      <w:r>
        <w:t>Guruhlar shakllanishi:</w:t>
      </w:r>
    </w:p>
    <w:p w:rsidR="00BD3032" w:rsidRDefault="00BD3032" w:rsidP="00BD3032">
      <w:r>
        <w:t>O‘quvchilar tasodifiy tarzda ikkita guruhga bo‘linadi: biri mukofot oladigan guruh (moddiy va ma’naviy mukofotlar) va biri nazorat guruhidir (mukofotsiz).</w:t>
      </w:r>
    </w:p>
    <w:p w:rsidR="00BD3032" w:rsidRDefault="00BD3032" w:rsidP="00BD3032">
      <w:r>
        <w:t>Mukofot tizimi:</w:t>
      </w:r>
    </w:p>
    <w:p w:rsidR="00BD3032" w:rsidRDefault="00BD3032" w:rsidP="00BD3032">
      <w:r>
        <w:t>Birinchi guruhga darslar yakunida o‘quvchilarning yutuqlariga qarab ma’naviy va moddiy mukofotlar beriladi. Ikkinchi guruhga esa mukofotlanmasdan o‘quv faoliyati davom ettiriladi.</w:t>
      </w:r>
    </w:p>
    <w:p w:rsidR="00BD3032" w:rsidRDefault="00BD3032" w:rsidP="00BD3032">
      <w:r>
        <w:lastRenderedPageBreak/>
        <w:t>Baholash va tahlil:</w:t>
      </w:r>
    </w:p>
    <w:p w:rsidR="00BD3032" w:rsidRPr="00BD3032" w:rsidRDefault="00BD3032" w:rsidP="00BD3032">
      <w:r w:rsidRPr="00BD3032">
        <w:rPr>
          <w:lang w:val="en-US"/>
        </w:rPr>
        <w:t>Eksperiment yakunida, har bir guruhning motivatsiyasi, qatnashish darajasi va bilim darajasi o‘lchanadi. Natijalar taqqoslanadi va mukofotlash tizimi motivatsiyani oshirishda qanchalik samarali ekanligi aniqlanadi.</w:t>
      </w:r>
    </w:p>
    <w:p w:rsidR="00BD3032" w:rsidRPr="00BD3032" w:rsidRDefault="00BD3032" w:rsidP="00BD3032">
      <w:pPr>
        <w:rPr>
          <w:lang w:val="en-US"/>
        </w:rPr>
      </w:pPr>
      <w:r w:rsidRPr="00BD3032">
        <w:rPr>
          <w:lang w:val="en-US"/>
        </w:rPr>
        <w:t>Muammo:</w:t>
      </w:r>
    </w:p>
    <w:p w:rsidR="00BD3032" w:rsidRPr="00BD3032" w:rsidRDefault="00BD3032" w:rsidP="00BD3032">
      <w:pPr>
        <w:rPr>
          <w:lang w:val="en-US"/>
        </w:rPr>
      </w:pPr>
      <w:r w:rsidRPr="00BD3032">
        <w:rPr>
          <w:lang w:val="en-US"/>
        </w:rPr>
        <w:t>Eksperiment davomida o‘quvchilarning motivatsiyasini oshirishda faqat moddiy mukofotlar yoki faqat ma’naviy mukofotlar ta’sirini kuzatish kerakmi yoki har ikkalasining birgalikdagi ta’siri mi? Shuningdek, o‘quvchilarning individual xususiyatlari va tashqi omillar bu natijalarni qanday ta’sir qiladi?</w:t>
      </w:r>
    </w:p>
    <w:p w:rsidR="00BD3032" w:rsidRPr="00BD3032" w:rsidRDefault="00BD3032" w:rsidP="00BD3032">
      <w:pPr>
        <w:rPr>
          <w:lang w:val="en-US"/>
        </w:rPr>
      </w:pPr>
      <w:r w:rsidRPr="00BD3032">
        <w:rPr>
          <w:lang w:val="en-US"/>
        </w:rPr>
        <w:t>Xulosa:</w:t>
      </w:r>
    </w:p>
    <w:p w:rsidR="00B24D84" w:rsidRPr="00BD3032" w:rsidRDefault="00BD3032" w:rsidP="00BD3032">
      <w:pPr>
        <w:rPr>
          <w:lang w:val="en-US"/>
        </w:rPr>
      </w:pPr>
      <w:r w:rsidRPr="00BD3032">
        <w:rPr>
          <w:lang w:val="en-US"/>
        </w:rPr>
        <w:t xml:space="preserve">Eksperimental reja orqali Mariya xonim o‘quvchilarning o‘qishga bo‘lgan motivatsiyasini oshirishning samarali yo‘llarini aniqlashga harakat qiladi. Rejaning to‘g‘ri amalga oshirilishi, eksperimentda barcha </w:t>
      </w:r>
      <w:bookmarkStart w:id="0" w:name="_GoBack"/>
      <w:bookmarkEnd w:id="0"/>
      <w:r w:rsidRPr="00BD3032">
        <w:rPr>
          <w:lang w:val="en-US"/>
        </w:rPr>
        <w:t>o‘zgaruvchilarni to‘g‘ri nazorat qilish muvaffaqiyatli natijalar olish imkonini beradi.</w:t>
      </w:r>
    </w:p>
    <w:sectPr w:rsidR="00B24D84" w:rsidRPr="00BD30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032"/>
    <w:rsid w:val="00B24D84"/>
    <w:rsid w:val="00BD30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8F45"/>
  <w15:chartTrackingRefBased/>
  <w15:docId w15:val="{60A25CE8-7C68-44CF-8270-D061F36B0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2025-05-06T20:40:00Z</dcterms:created>
  <dcterms:modified xsi:type="dcterms:W3CDTF">2025-05-06T20:45:00Z</dcterms:modified>
</cp:coreProperties>
</file>