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로사톰, 인도네시아 부유식 원전 2기(합계 200MW) 공급 합의 — 북말루쿠 할마헤라 북부, 소유·운영은 로사톰이 유지하고 전력만 판매(보고)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19(월)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러시아 로사톰이 모스크바 「러시아 에너지주간」에서 인도네시아 PT Pembangkit Listrik Nuklir와 부유식 원전 2기(합계 200MW) 공급에 합의함(공표 ’26.10.19)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설비 수출이 아니라 소유·운영을 유지하고 전력만 판매하는 구조로, 신규 도입국의 자본·규제 부담을 걷어내는 접근임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설비 : 부유식 원자력 발전설비(FPU-100) 2기 · 합계 200MW · 노형 RITM-200M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위치 : 인도네시아 북말루쿠주 할마헤라섬 북부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 : 로사톰은 5년 내 전력 공급 개시를 예상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구조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인도네시아 정부 예산을 쓰지 않는 민간투자 기반 B2B 방식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설비 소유·운영은 로사톰이 유지하고, 발주처는 생산된 전력에 대해 대가를 지불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로사톰은 소형 부유식 선행 → 대형 육상 원전 후행의 2단계 접근을 인도네시아 측에 제안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News(’26.10.19) / Interfax(’26.10.16 서명 보도). 계약금액·구속력(MOU 여부)은 공표되지 않아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동남아 신규 도입 시장에서 경쟁사가 '인허가·재원 부담 없는 전력판매 모델'로 선행 진입함 — 신규국의 병목은 노형 성능이 아니라 자본조달과 규제 역량임이 재확인됨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당사 접근도 기자재·EPC 단품 제안이 아니라 금융·운영을 결합한 구조(BOO형 전력판매 등) 설계가 선행돼야 경쟁사와 같은 조건에서 비교될 수 있음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로사톰이 명시한 2단계 전략은 소형으로 선점해 후속 대형 발주권을 가져가는 경로이므로, 대형 입찰 개시 시점에는 이미 불리한 출발이 될 수 있음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인도네시아 전력 당국·PLN 계열의 부유식·SMR 사업 추진 체계와 규제기관(BAPETEN) 인허가 절차 진행 상황을 확인하고, 금융 구조를 포함한 제안 가능 범위를 사전 검토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