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웨스팅하우스, 폴란드 1호기 안전등급 모듈을 폴란드 업체 4곳에 조건부 발주 — 본계약 조건은 NQA-1 인증과 양산 전 검증 목업(보고)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14(수)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’26.10.14 웨스팅하우스가 폴란드 루비아토보-코팔리노 AP1400(AP1000 3기) 1호기용 안전등급 모듈에 대해 폴란드 업체 4개사와 조건부 구매주문(conditional purchase order) 체결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’26.10.8 PEJ가 1호기 장납기 품목 발주를 웨스팅하우스에 지시한 데 따른 후속으로, 노형 벤더가 EPC 본계약 이전에 모듈 제작을 현지 업체로 배분한 첫 사례임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당사가 목표하는 모듈·구조물 패키지와 동일 유형의 발주여서 진입 요건을 확인할 필요가 있음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대상 및 업체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모스토스탈 키엘체(Mostostal Kielce) : CA02 벽체 모듈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에네르고몬타주-푸치노츠 그디니아(Energomontaż-Północ Gdynia, EPG) : CA03 모듈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모스토스탈 크라쿠프(Mostostal Krakow) : CA05 벽체 모듈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FAMAK : CA20 바닥 모듈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본계약(전체 역무) 확정 조건 — 가격이 아닌 자격 요건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ASME NQA-1 인증 취득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양산 전 검증 목업(pre-production qualification mock-up) 완성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완제품 제작·납품은 PEJ가 건설계약의 일부로 발주할 후속 주문 대상으로 분리됨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 및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AP1000 3기, 총 3,750MWe. PEJ 1호기 발주 범위는 격납용기 등 원자로건물 핵심 6개 품목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’26.9 PEJ–웨스팅하우스·벡텔 컨소시엄 간 주요 상업조건 합의 체결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착공 ’28년, 1호기 상업운전 ’36년, 전 호기 가동 ’38년(종전 일정 대비 3년 지연)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News(’26.10.14), ANS Nuclear Newswire(’26.10.13) / 계약금액은 공개되지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노형 벤더가 EPC 단계 전에 모듈 제작을 현지 업체로 내리는 조달 방식이 확인됨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진입 관문은 가격 경쟁력이 아니라 NQA-1 인증과 검증 목업이며, 조건부 주문 단계에서 이미 요구됨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당사가 동일 유형의 모듈·구조물 패키지를 겨냥할 경우 인증 취득은 입찰 참여의 선행 조건으로, 공고 대응과 분리해 독립 과제로 추진해야 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ASME NQA-1 인증 취득 과제의 소요기간·비용·대상 품목 범위를 정리해 추진 계획 수립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검증 목업 요구 수준(대상 모듈·치수·검사항목)을 웨스팅하우스 공급사 요건 기준으로 확인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PEJ가 건설계약의 일부로 낼 완제품 제작·납품 후속 주문의 발주 시점·창구를 추적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