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슬로바키아 JAVYS, ČEZ 보유 JESS 지분 49% 인수 — 1억 8,900만 유로, 신규 원전 사업회사 국가 100% 전환(보고)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8(목)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슬로바키아 신규 원전 사업회사 JESS의 체코 ČEZ 보유 지분 49%가 국영 JAVYS로 이전되어 발주처 지배구조가 국가 단일 주체로 정리됨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총리가 야슬로브스케 보후니체 신규 건설 가속을 공언했고, 같은 주 슬로벤스케 엘렉트라르네의 66개월 총괄설계 용역 낙찰도 확인되어 슬로바키아 엔지니어링 발주 개시 국면으로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지분 거래 — ČEZ → JAVYS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대상 : JESS(Jadrová energetická spoločnosť Slovenska) 지분 49%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금액 : 1억 8,900만 유로 (2억 1,100만 달러)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평가 : EY가 지분 가치 산정, KPMG가 확인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거래 후 지배구조 : 슬로바키아 공화국이 대표기관을 통해 JESS 100% 취득 (피초 총리 발언)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JESS 연혁 : '09.12월 기존 보후니체 원전 인근 신규 설비 준비를 위해 설립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정부 입장 — 피초 총리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발언 : 완전 소유로 야슬로브스케 보후니체 신규 원전 건설을 "크게 가속"할 수 있다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노형 관련 : 기사에 미국과의 양해각서상 '미 국영 1,200MWe 호기'가 연계 언급되나, 해당 호기가 JESS 사업인지는 명시되지 않음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일정 : 착공·준공 일정은 미제시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동반 확인 사항 — 슬로벤스케 엘렉트라르네 총괄설계 용역 낙찰(TED 672262-2026, '26.9.30 게시)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건명 : SE Integrátor – Generálny projektant (총괄설계, Design Office)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기간·절차 : 66개월 / 공모 협상절차(neg-w-call), 낙찰금액·낙찰자는 공고 데이터 미기재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역무 : 건설의도(stavebný zámer)·건설사업·실시설계 문서 작성(EPC 계약 포함분 제외), 전 설계사·공급사 조정 및 기술계통 간 인터페이스 해결, 인허가 절차 수행과 건축허가 취득, 설계자 감리(autorský dozor), 준공도서 일부 제출, 시공 중 기술문제 상시 해결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World Nuclear News('26.10.8) / 지분 거래. 총괄설계 용역은 TED 검색 API 조회값('26.10.9 확인, 공고 게시 '26.9.30). JESS와 슬로벤스케 엘렉트라르네는 별개 법인이며 총괄설계 용역의 대상 발전소는 공고에 특정되지 않음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발주처 지배구조가 단일 국가 주체로 정리되면 의사결정 속도가 올라가고 조달 일정이 실체를 갖게 되므로, 슬로바키아를 '주시' 수준에서 상향 검토할 시점으로 판단함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미국 측 1,200MWe 노형 양해각서가 함께 거론되는 만큼 노형이 미국계로 기울 가능성이 있고, 그 경우 당사 진입 경로는 발주처 직접 입찰이 아니라 노형 벤더 공급망 쪽이 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총괄설계 역무 구성(기본·실시설계 + 인허가 + 인터페이스 조정 + 설계감리)은 당사 설계·엔지니어링 역무와 성격이 겹치므로, 발주 관행·계약조건 참고자료로서 가치가 있음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슬로바키아 시장 관찰 범위 신설 여부 판단 필요 — 축은 JESS(신규 발주처)·JAVYS(국영 모회사)·슬로벤스케 엘렉트라르네(기존 호기 운영·설계 발주)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TED 672262-2026의 낙찰자 확인 필요 — 66개월 총괄설계 수행사가 후속 EPC 패키지 설계 기준을 쥐게 되므로 접촉 대상임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미-슬로바키아 양해각서의 1,200MWe 호기가 JESS 보후니체 사업과 동일 건인지 1차 출처로 확인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