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영국 SMR 선단(14기·4.2GW) 추진 현황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9. 23(수)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개발사 SGE가 '26.9.23 영국 BWRX-300 선단 사업의 규모·재원·일정 구상을 공개함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영국 정부의 선진원자로 프레임워크(Advanced Nuclear Framework) 심층검토 종료가 임박해 발주 개시 시점을 가늠할 수 있게 된 시점임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규모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BWRX-300 14기, 총 4.2GW (영국 현 전력수요의 약 11% 수준)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3개소 — 첫 부지 6기, 나머지 2개 부지 각 4기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위치는 협상 중으로 미공개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수행 체계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개발 : SGE / 노형 공급 : GE버노바 히타치(GVH)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사업팀 참여사 : 삼성물산, 레잉 오루크(Laing O'Rourke), 에이컨 그룹(Aecon), 구글 클라우드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재원 구조 및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민간 조달을 기본으로 하되 선단 단위 차액계약(CfD) 지원을 영국 정부에 요청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선진원자로 프레임워크 심층검토 '26년 10~11월 종료 예상, 이후 사업 실행 착수 계획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레퍼런스 호기 : 캐나다 OPG 달링턴 BWRX-300 1호기, '20년대 말 완공 예정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News('26.9.23). CfD 지원 규모·부지는 미확정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영국 SMR 발주가 단건이 아닌 선단 단위로 설계되고 있어, 1개 부지 진입 시 후속 물량 확보 가능성이 큼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심층검토 종료 시점이 사실상 발주 개시 신호이므로 10~11월이 접촉 적기임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시공팀에 한국·캐나다·영국 EPC가 이미 포함돼 있어, 후속 기자재·설계용역 패키지도 이 팀 구도를 따라 분할될 가능성이 높음 — 발주처가 아닌 EPC·개발사 공급망 등록 경로 확인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선진원자로 프레임워크 심층검토 결과 공표 시점 및 내용 확인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3개 부지 확정 발표와 부지별 패키지 분할 계획(특히 BOP 분리 발주 여부) 추적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