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웨스팅하우스, 슬로바키아 보후니체 AP1000 예비 프로젝트 엔지니어링(FEED) 수주 — 6개월, 미 국무부 FIRST 지원(보고)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29(목)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슬로바키아 신규원전 사업회사 JESS가 ’26.10.28 브라티슬라바에서 웨스팅하우스와 보후니체 신규호기 ‘예비 프로젝트 엔지니어링 용역계약’을 체결함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최우선 목표 패키지인 FEED·기본설계 용역이 공개입찰 없이 공급국 정부자금으로 경쟁사에 배정된 사례로, 신규 진입 권역의 설계용역 선점 경로 확인 차원에서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개요 — 예비 프로젝트 엔지니어링(FEED) 용역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JESS(Jadrová energetická spoločnosť Slovenska), 슬로바키아 신규원전 사업회사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수행사 : 웨스팅하우스(Westinghouse)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체결일·장소 : ’26.10.28, 브라티슬라바 (피초 총리 임석)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기간 : 6개월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계약금액 : 미공개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과업 범위 — 부지 적합성 평가 및 후속 단계 결정자료 작성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야슬로브스케 보후니체 부지에 AP1000 적용 적합성 평가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설계·인허가·사업계획 구체화 및 기술·사업 문서 작성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예비 공정표 및 예산 산출 — JESS의 다음 단계 결정 근거로 활용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재원 — 공급국 정부자금으로 1단계 비용 충당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 국무부 FIRST 프로그램 그랜트, 1단계 500만 달러(약 450만 유로)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선행 근거 : ’26.1 피초 총리–라이트 미 에너지부 장관 정부간협정(노형·공급망·안전·인력양성·장기 사업계획 포괄)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조건 — 피초 총리 제시 기준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설비용량 : 1,100MW (종전 언급 1,200MW에서 하향)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운전 목표 : 2040년, 기존 보후니체 부지 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건설계약 체결 가능 시점 : 2027년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현재 상태 : 사업 8~10개월 지연(총리 인정)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지배구조 변동 — 슬로바키아 국가 단독 소유로 전환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’26.10 초 체코 ČEZ가 보유 JESS 지분 49%를 국영 JAVYS에 매각 합의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신규호기는 슬로바키아 국가 단독 소유로 건설(총리 발표)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News(’26.10.29) · TASR/teraz.sk(’26.10.28). 용량 1,100MW·미 지원금 500만 달러·지연 8~10개월·건설계약 2027년은 현지(TASR) 보도 기준이며, 계약금액과 FEED 착수·완료 일자는 공개되지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최우선 목표인 FEED·기본설계 용역이 조달 포털 공고를 거치지 않고 배정된 사례임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 경로가 ‘정부간협정 → 공급국 정부 그랜트 → 노형사 직접 계약’ 구조로, 설계용역 단계는 공고 전에 사실상 선점됨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EDF·한수원도 과거 보후니체 후보로 거론된 바 있어, 노형 미확정 단계의 접점이 포털이 아닌 정부 채널에서 먼저 닫힐 수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FEED 결과물(예비 공정표·예산)이 후속 건설계약 조건의 기준이 되므로, 설계용역 미참여 시 후속 EPC 단계의 조건 형성에도 관여하지 못함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FEED가 ‘AP1000 적합성 평가’ 단계이고 건설계약은 2027년으로 남아 있어, 시공·BOP 패키지 접점은 아직 종료되지 않음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FEED 종료(체결 후 6개월, ’27년 상반기 예상) 시점에 JESS의 후속 단계 결정과 발주 분할 방식을 확인하고, BOP·시공 패키지 분리 발주 여부를 추적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미 국무부 FIRST 프로그램의 타 신규 진입국 적용 현황을 별도 정리해, 설계용역이 공급국 자금으로 선점되는 권역을 사전 식별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JAVYS의 JESS 지분 100% 확보 이후 조달 주체·규정(슬로바키아 국가조달 적용 여부)이 변경되는지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