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40" w:lineRule="auto"/>
        <w:jc w:val="center"/>
      </w:pPr>
      <w:r>
        <w:rPr>
          <w:rFonts w:ascii="Arial" w:hAnsi="Arial"/>
          <w:b/>
          <w:color w:val="000000"/>
          <w:sz w:val="34"/>
        </w:rPr>
        <w:t>Договор поставки и сопровождения</w:t>
      </w:r>
    </w:p>
    <w:p>
      <w:pPr>
        <w:spacing w:after="400" w:line="259" w:lineRule="auto"/>
        <w:jc w:val="center"/>
      </w:pPr>
      <w:r>
        <w:rPr>
          <w:rFonts w:ascii="Arial" w:hAnsi="Arial"/>
          <w:b/>
          <w:color w:val="000000"/>
          <w:sz w:val="22"/>
        </w:rPr>
        <w:t>№ 17/26</w:t>
      </w:r>
    </w:p>
    <w:p>
      <w:pPr>
        <w:spacing w:after="240" w:line="276" w:lineRule="auto"/>
        <w:jc w:val="both"/>
      </w:pPr>
      <w:r>
        <w:rPr>
          <w:rFonts w:ascii="Arial" w:hAnsi="Arial"/>
          <w:b w:val="0"/>
          <w:color w:val="000000"/>
          <w:sz w:val="21"/>
        </w:rPr>
        <w:t>г. Екатеринбург                                                                 10 октября 2026 года</w:t>
      </w:r>
    </w:p>
    <w:p>
      <w:pPr>
        <w:spacing w:after="180" w:line="259" w:lineRule="auto"/>
        <w:jc w:val="both"/>
      </w:pPr>
      <w:r>
        <w:rPr>
          <w:rFonts w:ascii="Arial" w:hAnsi="Arial"/>
          <w:b w:val="0"/>
          <w:color w:val="000000"/>
          <w:sz w:val="21"/>
        </w:rPr>
        <w:t>Общество с ограниченной ответственностью «Северный Альянс», именуемое в дальнейшем «Поставщик», в лице генерального директора Иванова Ивана Ивановича, действующего на основании Устава, с одной стороны, и Общество с ограниченной ответственностью «ТехноПром», именуемое в дальнейшем «Покупатель», в лице генерального директора Петрова Петра Петровича, действующего на основании Устава, с другой стороны, совместно именуемые «Стороны», заключили настоящий договор о нижеследующем.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1 Предмет договора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1.1 </w:t>
      </w:r>
      <w:r>
        <w:rPr>
          <w:rFonts w:ascii="Arial" w:hAnsi="Arial"/>
          <w:b w:val="0"/>
          <w:color w:val="000000"/>
          <w:sz w:val="21"/>
        </w:rPr>
        <w:t>Поставщик обязуется передать Покупателю оборудование для модернизации серверной инфраструктуры, а Покупатель обязуется принять оборудование и оплатить его на условиях настоящего договора.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1.2 </w:t>
      </w:r>
      <w:r>
        <w:rPr>
          <w:rFonts w:ascii="Arial" w:hAnsi="Arial"/>
          <w:b w:val="0"/>
          <w:color w:val="000000"/>
          <w:sz w:val="21"/>
        </w:rPr>
        <w:t>Наименование, количество, технические характеристики и стоимость оборудования определяются в Спецификации (Приложение 1), являющейся неотъемлемой частью настоящего договора.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2 Обязанности Поставщика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2.1 </w:t>
      </w:r>
      <w:r>
        <w:rPr>
          <w:rFonts w:ascii="Arial" w:hAnsi="Arial"/>
          <w:b w:val="0"/>
          <w:color w:val="000000"/>
          <w:sz w:val="21"/>
        </w:rPr>
        <w:t>Поставщик обязан поставить оборудование в полном комплекте не позднее 15 ноября 2026 года по адресу: Российская Федерация, г. Екатеринбург, ул. Промышленная, д. 18.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2.2 </w:t>
      </w:r>
      <w:r>
        <w:rPr>
          <w:rFonts w:ascii="Arial" w:hAnsi="Arial"/>
          <w:b w:val="0"/>
          <w:color w:val="000000"/>
          <w:sz w:val="21"/>
        </w:rPr>
        <w:t>В течение 5 рабочих дней с даты поставки Поставщик обязан передать Покупателю паспорта оборудования, инструкции по эксплуатации и сертификаты соответствия.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2.3 </w:t>
      </w:r>
      <w:r>
        <w:rPr>
          <w:rFonts w:ascii="Arial" w:hAnsi="Arial"/>
          <w:b w:val="0"/>
          <w:color w:val="000000"/>
          <w:sz w:val="21"/>
        </w:rPr>
        <w:t>При получении письменного уведомления о недостатках Поставщик обязан устранить выявленные недостатки или заменить неисправное оборудование в течение 10 календарных дней.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2.4 </w:t>
      </w:r>
      <w:r>
        <w:rPr>
          <w:rFonts w:ascii="Arial" w:hAnsi="Arial"/>
          <w:b w:val="0"/>
          <w:color w:val="000000"/>
          <w:sz w:val="21"/>
        </w:rPr>
        <w:t>Поставщик обязан провести обучение двух специалистов Покупателя работе с оборудованием в течение 20 календарных дней после подписания акта приема-передачи.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2.5 </w:t>
      </w:r>
      <w:r>
        <w:rPr>
          <w:rFonts w:ascii="Arial" w:hAnsi="Arial"/>
          <w:b w:val="0"/>
          <w:color w:val="000000"/>
          <w:sz w:val="21"/>
        </w:rPr>
        <w:t>Поставщик предоставляет ежемесячный отчет о ходе гарантийного сопровождения не позднее 3-го рабочего дня месяца, следующего за отчетным.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3 Обязанности Покупателя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3.1 </w:t>
      </w:r>
      <w:r>
        <w:rPr>
          <w:rFonts w:ascii="Arial" w:hAnsi="Arial"/>
          <w:b w:val="0"/>
          <w:color w:val="000000"/>
          <w:sz w:val="21"/>
        </w:rPr>
        <w:t>Покупатель обязан перечислить аванс в размере 30 процентов цены договора в течение 5 банковских дней с даты получения счета Поставщика.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3.2 </w:t>
      </w:r>
      <w:r>
        <w:rPr>
          <w:rFonts w:ascii="Arial" w:hAnsi="Arial"/>
          <w:b w:val="0"/>
          <w:color w:val="000000"/>
          <w:sz w:val="21"/>
        </w:rPr>
        <w:t>Покупатель обязан оплатить оставшиеся 70 процентов цены договора в течение 10 банковских дней с даты подписания акта приема-передачи оборудования.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3.3 </w:t>
      </w:r>
      <w:r>
        <w:rPr>
          <w:rFonts w:ascii="Arial" w:hAnsi="Arial"/>
          <w:b w:val="0"/>
          <w:color w:val="000000"/>
          <w:sz w:val="21"/>
        </w:rPr>
        <w:t>Покупатель обязан обеспечить Поставщику доступ к помещениям и инженерным системам, необходимым для монтажа и пусконаладки оборудования.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3.4 </w:t>
      </w:r>
      <w:r>
        <w:rPr>
          <w:rFonts w:ascii="Arial" w:hAnsi="Arial"/>
          <w:b w:val="0"/>
          <w:color w:val="000000"/>
          <w:sz w:val="21"/>
        </w:rPr>
        <w:t>Покупатель направляет мотивированные замечания к проекту монтажной документации в течение 7 рабочих дней с даты ее получения.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4 Приемка и документы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4.1 </w:t>
      </w:r>
      <w:r>
        <w:rPr>
          <w:rFonts w:ascii="Arial" w:hAnsi="Arial"/>
          <w:b w:val="0"/>
          <w:color w:val="000000"/>
          <w:sz w:val="21"/>
        </w:rPr>
        <w:t>Поставка подтверждается подписанием Сторонами универсального передаточного документа или акта приема-передачи.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4.2 </w:t>
      </w:r>
      <w:r>
        <w:rPr>
          <w:rFonts w:ascii="Arial" w:hAnsi="Arial"/>
          <w:b w:val="0"/>
          <w:color w:val="000000"/>
          <w:sz w:val="21"/>
        </w:rPr>
        <w:t>Если Покупатель не направил мотивированные замечания в течение 5 рабочих дней после получения документов на приемку, оборудование считается принятым без замечаний.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4.3 </w:t>
      </w:r>
      <w:r>
        <w:rPr>
          <w:rFonts w:ascii="Arial" w:hAnsi="Arial"/>
          <w:b w:val="0"/>
          <w:color w:val="000000"/>
          <w:sz w:val="21"/>
        </w:rPr>
        <w:t>Стороны обязаны хранить оригиналы подписанных документов и предоставлять их по запросу другой Стороны в течение 5 рабочих дней.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5 Цена и порядок расчетов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5.1 </w:t>
      </w:r>
      <w:r>
        <w:rPr>
          <w:rFonts w:ascii="Arial" w:hAnsi="Arial"/>
          <w:b w:val="0"/>
          <w:color w:val="000000"/>
          <w:sz w:val="21"/>
        </w:rPr>
        <w:t>Цена договора составляет 12 500 000 (Двенадцать миллионов пятьсот тысяч) рублей 00 копеек, включая налог на добавленную стоимость.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5.2 </w:t>
      </w:r>
      <w:r>
        <w:rPr>
          <w:rFonts w:ascii="Arial" w:hAnsi="Arial"/>
          <w:b w:val="0"/>
          <w:color w:val="000000"/>
          <w:sz w:val="21"/>
        </w:rPr>
        <w:t>Оплата производится в безналичной форме на расчетный счет Поставщика, указанный в разделе 9 настоящего договора.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5.3 </w:t>
      </w:r>
      <w:r>
        <w:rPr>
          <w:rFonts w:ascii="Arial" w:hAnsi="Arial"/>
          <w:b w:val="0"/>
          <w:color w:val="000000"/>
          <w:sz w:val="21"/>
        </w:rPr>
        <w:t>Изменение цены допускается только по письменному соглашению Сторон.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6 Гарантия и ответственность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6.1 </w:t>
      </w:r>
      <w:r>
        <w:rPr>
          <w:rFonts w:ascii="Arial" w:hAnsi="Arial"/>
          <w:b w:val="0"/>
          <w:color w:val="000000"/>
          <w:sz w:val="21"/>
        </w:rPr>
        <w:t>Гарантийный срок на оборудование составляет 24 месяца с даты подписания акта приема-передачи.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6.2 </w:t>
      </w:r>
      <w:r>
        <w:rPr>
          <w:rFonts w:ascii="Arial" w:hAnsi="Arial"/>
          <w:b w:val="0"/>
          <w:color w:val="000000"/>
          <w:sz w:val="21"/>
        </w:rPr>
        <w:t>За нарушение срока поставки Поставщик уплачивает Покупателю пеню в размере 0,1 процента стоимости непоставленного оборудования за каждый день просрочки, но не более 10 процентов указанной стоимости.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6.3 </w:t>
      </w:r>
      <w:r>
        <w:rPr>
          <w:rFonts w:ascii="Arial" w:hAnsi="Arial"/>
          <w:b w:val="0"/>
          <w:color w:val="000000"/>
          <w:sz w:val="21"/>
        </w:rPr>
        <w:t>За нарушение срока оплаты Покупатель уплачивает Поставщику пеню в размере 0,05 процента просроченной суммы за каждый день просрочки.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6.4 </w:t>
      </w:r>
      <w:r>
        <w:rPr>
          <w:rFonts w:ascii="Arial" w:hAnsi="Arial"/>
          <w:b w:val="0"/>
          <w:color w:val="000000"/>
          <w:sz w:val="21"/>
        </w:rPr>
        <w:t>Уплата неустойки не освобождает Стороны от исполнения обязательств по настоящему договору.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7 Конфиденциальность и форс мажор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7.1 </w:t>
      </w:r>
      <w:r>
        <w:rPr>
          <w:rFonts w:ascii="Arial" w:hAnsi="Arial"/>
          <w:b w:val="0"/>
          <w:color w:val="000000"/>
          <w:sz w:val="21"/>
        </w:rPr>
        <w:t>Стороны обязуются не раскрывать третьим лицам коммерческую и техническую информацию, полученную при исполнении настоящего договора, за исключением случаев, предусмотренных законом.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7.2 </w:t>
      </w:r>
      <w:r>
        <w:rPr>
          <w:rFonts w:ascii="Arial" w:hAnsi="Arial"/>
          <w:b w:val="0"/>
          <w:color w:val="000000"/>
          <w:sz w:val="21"/>
        </w:rPr>
        <w:t>Сторона, для которой наступили обстоятельства непреодолимой силы, обязана уведомить другую Сторону в течение 5 календарных дней с даты их наступления.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7.3 </w:t>
      </w:r>
      <w:r>
        <w:rPr>
          <w:rFonts w:ascii="Arial" w:hAnsi="Arial"/>
          <w:b w:val="0"/>
          <w:color w:val="000000"/>
          <w:sz w:val="21"/>
        </w:rPr>
        <w:t>Стороны освобождаются от ответственности за неисполнение обязательств на период действия обстоятельств непреодолимой силы при условии надлежащего уведомления.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8 Срок действия и расторжение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8.1 </w:t>
      </w:r>
      <w:r>
        <w:rPr>
          <w:rFonts w:ascii="Arial" w:hAnsi="Arial"/>
          <w:b w:val="0"/>
          <w:color w:val="000000"/>
          <w:sz w:val="21"/>
        </w:rPr>
        <w:t>Договор вступает в силу с даты подписания и действует до 31 декабря 2027 года, а в части расчетов и гарантийных обязательств — до полного исполнения.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8.2 </w:t>
      </w:r>
      <w:r>
        <w:rPr>
          <w:rFonts w:ascii="Arial" w:hAnsi="Arial"/>
          <w:b w:val="0"/>
          <w:color w:val="000000"/>
          <w:sz w:val="21"/>
        </w:rPr>
        <w:t>Досрочное расторжение договора допускается по соглашению Сторон, а также в иных случаях, установленных законодательством Российской Федерации.</w:t>
      </w:r>
    </w:p>
    <w:p>
      <w:pPr>
        <w:spacing w:after="80" w:line="259" w:lineRule="auto"/>
        <w:ind w:left="283" w:hanging="283"/>
      </w:pPr>
      <w:r>
        <w:rPr>
          <w:rFonts w:ascii="Arial" w:hAnsi="Arial"/>
          <w:b/>
          <w:color w:val="000000"/>
          <w:sz w:val="21"/>
        </w:rPr>
        <w:t xml:space="preserve">8.3 </w:t>
      </w:r>
      <w:r>
        <w:rPr>
          <w:rFonts w:ascii="Arial" w:hAnsi="Arial"/>
          <w:b w:val="0"/>
          <w:color w:val="000000"/>
          <w:sz w:val="21"/>
        </w:rPr>
        <w:t>Все изменения и дополнения к договору действительны только в письменной форме и при подписании уполномоченными представителями Сторон.</w:t>
      </w:r>
    </w:p>
    <w:p>
      <w:pPr>
        <w:pStyle w:val="Heading1"/>
        <w:spacing w:after="140" w:line="240" w:lineRule="auto"/>
      </w:pPr>
      <w:r>
        <w:rPr>
          <w:rFonts w:ascii="Arial" w:hAnsi="Arial"/>
          <w:b/>
          <w:color w:val="000000"/>
          <w:sz w:val="26"/>
        </w:rPr>
        <w:t>9 Реквизиты и подписи сторон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Поставщик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Покупатель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ООО «Северный Альянс»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ООО «ТехноПром»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ИНН 6671000000</w:t>
              <w:br/>
              <w:t>ОГРН 1206600000000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ИНН 6672000000</w:t>
              <w:br/>
              <w:t>ОГРН 1216600000000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620000, г. Екатеринбург, ул. Мира, д. 10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620050, г. Екатеринбург, ул. Заводская, д. 7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р/с 40702810000000000001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р/с 40702810000000000002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2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Поставщик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2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Покупатель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Генеральный директор</w:t>
              <w:br/>
              <w:t>________________ / Иванов И. И.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Генеральный директор</w:t>
              <w:br/>
              <w:t>________________ / Петров П. П.</w:t>
            </w:r>
          </w:p>
        </w:tc>
      </w:tr>
      <w:tr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М. П.</w:t>
            </w:r>
          </w:p>
        </w:tc>
        <w:tc>
          <w:tcPr>
            <w:tcW w:type="dxa" w:w="492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М. П.</w:t>
            </w:r>
          </w:p>
        </w:tc>
      </w:tr>
    </w:tbl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