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技术报告：IE浏览器安全设置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IE浏览器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提供的自动完成表单和Web地址功能为我们带来了便利，但同时也存在泄密的危险。默认情况下自动完成功能是打开的，我们填写的表单信息，都会被IE记录下来，包括用户名和密码，当我们下次打开同一个网页时，只要输入用户名的第一个字母，完整的用户名和密码都会自动显示出来。当我们输入用户名个密码并提交时，会弹出自动完成对话框，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"https://baike.sogou.com/v53738186.htm" \t "https://baike.sogou.com/_blank"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如果不是你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个人的计算机这里千万不要点是按钮，否则下次其他人访问就不需要输入密码了！如果你不小心点了是按钮，也可以通过下面步骤来清除：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“工具/Internet选项”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rightChars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3975100" cy="57143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571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点击“内容”，在“个人信息”项目中，点击“自动完成”按钮。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rightChars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3428365" cy="46951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469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在弹出的“自动完成设置”窗口中，点击“清除表单”和“清除密码”按钮即可。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若需要完全禁止该功能，只需清除Web地址、表单及表单的用户名和密码前的钩即可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Ckie安全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Ckie是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"https://baike.sogou.com/v267249.htm" \t "https://baike.sogou.com/_blank"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Web服务器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过浏览器放在你的硬盘上的一个文件，用于自动记录用户的个人信息的文本文件。有不少网站的服务内容是基于用户打开Ckie的前提下提供的。为了保护个人隐私，我们有必要对Ckie的使用进行必要的限制，方法是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通过“工具/Internet选项”菜单打开选项窗口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点击“安全”标签页，选择“Internet区域”，单击“自定义级别”按钮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rightChars="0"/>
        <w:jc w:val="center"/>
      </w:pPr>
      <w:r>
        <w:drawing>
          <wp:inline distT="0" distB="0" distL="114300" distR="114300">
            <wp:extent cx="4150995" cy="599249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599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rightChars="0"/>
        <w:jc w:val="center"/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“安全设置”对话框的Ckie区域，在“允许使用存储在您计算机的Ckie”和“允许使用每个对话Ckie”选项前都有“提示”或“禁止”项，由于Ckie对于一些网站和论坛是必须的，所以我们可以选择“提示”。这样，当用到Ckie时，系统会弹出警告框，我们就能根据实际情况进行选择了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rightChars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2915285" cy="3705225"/>
            <wp:effectExtent l="0" t="0" r="184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如果要彻底删除已有的Ckie，可点选“常规”标签页，在“Internet临时文件”区域，点击“删除Ckie”按钮，也可进到Windw目录下的ckie子目录，按“Ctrl+A”全选，再按Del键删除。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727960" cy="3940175"/>
            <wp:effectExtent l="0" t="0" r="152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94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分级审查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IE支持用于Internet内容分级的PIC（PlatfrmfrInternetCntentelectin）标准，通过设置分级审查功能，可帮助用户控制计算机可访问的Internet信息内容的类型。例如只想让家里的孩子访问网站可以这样设置: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通过“工具/Internet选项”菜单打开选项窗口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right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切换至“内容标签页”，在分级审查区域中单击“启用”按钮。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right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29075" cy="3924300"/>
            <wp:effectExtent l="0" t="0" r="952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b="1825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center"/>
        <w:rPr>
          <w:rFonts w:hint="default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在弹出的“内容审查程序”窗口中，点“分级”标签页将“分级级别”调到最低，也就是零。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rightChars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43350" cy="333375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1860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点“许可站点”标签页，添加网址单击“始终”按钮将保证该网站，用同样的办法加入网站。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420" w:leftChars="0" w:right="0" w:right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5)按“确定”按钮创建监护人密码。重新启动IE后，分级审查生效。当浏览器在遇到此网站之外的网站时，程序将提示“对不起，分级审查不允许你浏览该站点”的提示并不显示该页面。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71850" cy="2381250"/>
            <wp:effectExtent l="0" t="0" r="0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b="196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IE的安全区域设置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E的安全区设置可以让你对被访问的网站设置信任程度。IE包含了四个安全区域：Internet、本地Intranet、可信站点、受限站点，系统默认的安全级别分别为中、中低、高和低。通过“工具/Internet选项”菜单打开选项窗口，切换至“安全”标签页，建议每个安全区域都设置为默认的级别，然后把本地的站点，限制的站点放置到相应的区域中，并对不同的区域分别设置。例如网上银行需要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"https://baike.sogou.com/v40706.htm" \t "https://baike.sogou.com/_blank"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Activex控件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才能正常操作，而你又不希望降低安全级别，最好的解决办法就是把该站点放入“本地intranet”区域，操作步骤如下: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1)通过“工具/Internet选项”菜单打开选项窗口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2)点“安全”标签页，点选“本地intranet”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3)点“站点”按钮，在弹出的窗口中，输入网络银行网址，添加到列表中即可。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Arial" w:hAnsi="Arial" w:cs="Arial"/>
          <w:sz w:val="18"/>
          <w:szCs w:val="18"/>
        </w:rPr>
      </w:pPr>
      <w:r>
        <w:rPr>
          <w:rStyle w:val="6"/>
          <w:b w:val="0"/>
          <w:bCs/>
          <w:color w:val="auto"/>
          <w:sz w:val="24"/>
          <w:szCs w:val="24"/>
          <w:lang w:val="en-US" w:eastAsia="zh-CN"/>
        </w:rPr>
        <w:t>又如：</w:t>
      </w:r>
      <w:r>
        <w:rPr>
          <w:rStyle w:val="6"/>
          <w:b w:val="0"/>
          <w:bCs/>
          <w:color w:val="auto"/>
          <w:sz w:val="24"/>
          <w:szCs w:val="24"/>
        </w:rPr>
        <w:t xml:space="preserve">信任站点的添加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1、 设置Internet安全级别，选择IE工具菜单中的Internet选项。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240" w:afterAutospacing="0"/>
        <w:jc w:val="center"/>
      </w:pPr>
      <w:r>
        <w:rPr>
          <w:rFonts w:hint="default" w:ascii="Arial" w:hAnsi="Arial" w:cs="Arial"/>
          <w:sz w:val="18"/>
          <w:szCs w:val="18"/>
        </w:rPr>
        <w:drawing>
          <wp:inline distT="0" distB="0" distL="114300" distR="114300">
            <wp:extent cx="5038725" cy="31813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2、 设置“受信任的站点”安全级别为低，见图2。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240" w:afterAutospacing="0"/>
        <w:jc w:val="center"/>
      </w:pPr>
      <w:r>
        <w:rPr>
          <w:rFonts w:hint="default" w:ascii="Arial" w:hAnsi="Arial" w:cs="Arial"/>
          <w:sz w:val="18"/>
          <w:szCs w:val="18"/>
        </w:rPr>
        <w:drawing>
          <wp:inline distT="0" distB="0" distL="114300" distR="114300">
            <wp:extent cx="3796030" cy="3981450"/>
            <wp:effectExtent l="0" t="0" r="13970" b="0"/>
            <wp:docPr id="12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3、 添加可信任站点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1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宋体" w:hAnsi="宋体" w:eastAsia="宋体" w:cs="宋体"/>
          <w:sz w:val="24"/>
          <w:szCs w:val="24"/>
        </w:rPr>
        <w:drawing>
          <wp:inline distT="0" distB="0" distL="114300" distR="114300">
            <wp:extent cx="3605530" cy="3782060"/>
            <wp:effectExtent l="0" t="0" r="13970" b="8890"/>
            <wp:docPr id="8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4、 在弹出的可信站点对话框中输入系统的登录地址，点击“添加”，将该地址添加到可信站点中，点击确定可以完成可信站点的添加操作。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240" w:afterAutospacing="0"/>
        <w:jc w:val="center"/>
      </w:pPr>
      <w:r>
        <w:rPr>
          <w:rFonts w:hint="default" w:ascii="Arial" w:hAnsi="Arial" w:cs="Arial"/>
          <w:sz w:val="18"/>
          <w:szCs w:val="18"/>
        </w:rPr>
        <w:drawing>
          <wp:inline distT="0" distB="0" distL="114300" distR="114300">
            <wp:extent cx="3566795" cy="3187065"/>
            <wp:effectExtent l="0" t="0" r="14605" b="13335"/>
            <wp:docPr id="9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5、 在弹出的可信站点对话框中输入系统的登录地址，点击“添加”，将该地址添加到可信站点中，点击确定可以完成可信站点的添加操作。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240" w:afterAutospacing="0"/>
        <w:jc w:val="center"/>
      </w:pPr>
      <w:r>
        <w:rPr>
          <w:rFonts w:hint="default" w:ascii="Arial" w:hAnsi="Arial" w:cs="Arial"/>
          <w:sz w:val="18"/>
          <w:szCs w:val="18"/>
        </w:rPr>
        <w:drawing>
          <wp:inline distT="0" distB="0" distL="114300" distR="114300">
            <wp:extent cx="3514725" cy="3686810"/>
            <wp:effectExtent l="0" t="0" r="9525" b="8890"/>
            <wp:docPr id="10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6、 点击“自定义级别”后，在下图中，找到“对没有标记为安全的ActiveX控件进行初始化和脚本运行”，选中“启用”项。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0" w:afterAutospacing="1"/>
        <w:jc w:val="center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114300" distR="114300">
            <wp:extent cx="3037205" cy="3556000"/>
            <wp:effectExtent l="0" t="0" r="10795" b="6350"/>
            <wp:docPr id="11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设置IE本地安全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其实IE中还包含有一个本地区域，而IE的安全设置都是对Internet和Intranet上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"https://baike.sogou.com/v267249.htm" \t "https://baike.sogou.com/_blank"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WEB服务器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而言的，根本就没有针对这个本地区域的安全设置。也就是说IE对于这个区域是绝对信任的，这就埋下了隐患。很多网络攻击都是通过这个漏洞绕过IE的ActiveX安全设置的。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要解决这个问题，我们可以打开注册表定位到：HKEY_CURRENT_UER\ftware\Micrft\Windw\CurrentVerin\Internetetting\ZNE\0，在右边窗口中找到DWORD值“Flag”，默认键值为十六进制的21(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"https://baike.sogou.com/v3006559.htm" \t "https://baike.sogou.com/_blank"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十进制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33)，双击“Flag”，在弹出的对话框中将它的键值改为“1”即可。关闭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"https://baike.sogou.com/v201162.htm" \t "https://baike.sogou.com/_blank"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注册表编辑器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，重新打开IE，再次点击“工具/Internet选项/安全”标签，你就会看到多了一个“我的电脑”图标，在这里你可以对IE的本地安全进行配置，禁用ActiveX，这样可以避免IE可本地执行任意命令以及IE的ActiveX安全设置被绕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</w:pPr>
      <w:r>
        <w:drawing>
          <wp:inline distT="0" distB="0" distL="114300" distR="114300">
            <wp:extent cx="5026025" cy="4307205"/>
            <wp:effectExtent l="0" t="0" r="3175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center"/>
      </w:pPr>
      <w:r>
        <w:drawing>
          <wp:inline distT="0" distB="0" distL="114300" distR="114300">
            <wp:extent cx="3215005" cy="4163695"/>
            <wp:effectExtent l="0" t="0" r="444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416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center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在DO下打开“Internet属性”窗口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既然“Internet属性”对话框这么重要，有些恶意网页就会想办法不让它打开，这时我们可以在DO窗口下输入：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"https://baike.sogou.com/v174857.htm" \t "https://baike.sogou.com/_blank"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rundll32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.exehell32.dll,Cntrl_RunDLLinetcpl.cpl命令，就可打开IE的“Internet属性”对话框。要注意“Cntrl_RunDLL”的大小写以及它前面的逗号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center"/>
      </w:pPr>
      <w:r>
        <w:drawing>
          <wp:inline distT="0" distB="0" distL="114300" distR="114300">
            <wp:extent cx="5114290" cy="1323975"/>
            <wp:effectExtent l="0" t="0" r="1016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right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于鹄杰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right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201506021075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5" w:afterAutospacing="0" w:line="360" w:lineRule="atLeast"/>
        <w:ind w:right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2018年4月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1F00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E9F6C"/>
    <w:multiLevelType w:val="singleLevel"/>
    <w:tmpl w:val="5ACE9F6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CEA003"/>
    <w:multiLevelType w:val="singleLevel"/>
    <w:tmpl w:val="5ACEA00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5ACEA0F2"/>
    <w:multiLevelType w:val="singleLevel"/>
    <w:tmpl w:val="5ACEA0F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5ACEA7D1"/>
    <w:multiLevelType w:val="singleLevel"/>
    <w:tmpl w:val="5ACEA7D1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5ACEA7FB"/>
    <w:multiLevelType w:val="singleLevel"/>
    <w:tmpl w:val="5ACEA7F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27A27"/>
    <w:rsid w:val="143611EA"/>
    <w:rsid w:val="15543178"/>
    <w:rsid w:val="1EB576D2"/>
    <w:rsid w:val="2D971FD1"/>
    <w:rsid w:val="2DBE764D"/>
    <w:rsid w:val="41CC5CE4"/>
    <w:rsid w:val="428409F6"/>
    <w:rsid w:val="44441490"/>
    <w:rsid w:val="4E3D4967"/>
    <w:rsid w:val="794257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ltitle1"/>
    <w:basedOn w:val="3"/>
    <w:uiPriority w:val="0"/>
    <w:rPr>
      <w:rFonts w:hint="eastAsia" w:ascii="Arial" w:hAnsi="Arial" w:cs="Arial"/>
      <w:b/>
      <w:color w:val="CC33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2018-04-12T00:43:03Z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