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Test Report — (S)TeemBang</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GP4-SB-STR-001</w:t>
            </w:r>
          </w:p>
        </w:tc>
      </w:tr>
      <w:tr>
        <w:tc>
          <w:tcPr>
            <w:tcW w:type="dxa" w:w="4320"/>
          </w:tcPr>
          <w:p>
            <w:r>
              <w:t>Version</w:t>
            </w:r>
          </w:p>
        </w:tc>
        <w:tc>
          <w:tcPr>
            <w:tcW w:type="dxa" w:w="4320"/>
          </w:tcPr>
          <w:p>
            <w:r>
              <w:t>1.0</w:t>
            </w:r>
          </w:p>
        </w:tc>
      </w:tr>
      <w:tr>
        <w:tc>
          <w:tcPr>
            <w:tcW w:type="dxa" w:w="4320"/>
          </w:tcPr>
          <w:p>
            <w:r>
              <w:t>Date</w:t>
            </w:r>
          </w:p>
        </w:tc>
        <w:tc>
          <w:tcPr>
            <w:tcW w:type="dxa" w:w="4320"/>
          </w:tcPr>
          <w:p>
            <w:r>
              <w:t>May 13, 2026</w:t>
            </w:r>
          </w:p>
        </w:tc>
      </w:tr>
      <w:tr>
        <w:tc>
          <w:tcPr>
            <w:tcW w:type="dxa" w:w="4320"/>
          </w:tcPr>
          <w:p>
            <w:r>
              <w:t>Project</w:t>
            </w:r>
          </w:p>
        </w:tc>
        <w:tc>
          <w:tcPr>
            <w:tcW w:type="dxa" w:w="4320"/>
          </w:tcPr>
          <w:p>
            <w:r>
              <w:t>(S)TeemBang Fitness Tracking Application</w:t>
            </w:r>
          </w:p>
        </w:tc>
      </w:tr>
      <w:tr>
        <w:tc>
          <w:tcPr>
            <w:tcW w:type="dxa" w:w="4320"/>
          </w:tcPr>
          <w:p>
            <w:r>
              <w:t>Group</w:t>
            </w:r>
          </w:p>
        </w:tc>
        <w:tc>
          <w:tcPr>
            <w:tcW w:type="dxa" w:w="4320"/>
          </w:tcPr>
          <w:p>
            <w:r>
              <w:t>Group 4</w:t>
            </w:r>
          </w:p>
        </w:tc>
      </w:tr>
      <w:tr>
        <w:tc>
          <w:tcPr>
            <w:tcW w:type="dxa" w:w="4320"/>
          </w:tcPr>
          <w:p>
            <w:r>
              <w:t>Authors</w:t>
            </w:r>
          </w:p>
        </w:tc>
        <w:tc>
          <w:tcPr>
            <w:tcW w:type="dxa" w:w="4320"/>
          </w:tcPr>
          <w:p>
            <w:r>
              <w:t>APAS, Christel Grace, LABE, Sherwin, TUAZON, John Rae, ZERRUDO, Jase Karl</w:t>
            </w:r>
          </w:p>
        </w:tc>
      </w:tr>
    </w:tbl>
    <w:p/>
    <w:p>
      <w:pPr>
        <w:pStyle w:val="Heading1"/>
      </w:pPr>
      <w:r>
        <w:t>1. Introduction</w:t>
      </w:r>
    </w:p>
    <w:p>
      <w:r>
        <w:t>This System Test Report documents end-to-end validation of the complete (S)TeemBang fitness tracking application against functional requirements FR1–FR8 defined in the SDLC scope document. System testing was performed by the development test group (Group 4) in a local integrated environment (Vue frontend + FastAPI backend + SQLite).</w:t>
      </w:r>
    </w:p>
    <w:p>
      <w:pPr>
        <w:pStyle w:val="Heading1"/>
      </w:pPr>
      <w:r>
        <w:t>2. System Test Scope</w:t>
      </w:r>
    </w:p>
    <w:p>
      <w:pPr>
        <w:pStyle w:val="ListBullet"/>
      </w:pPr>
      <w:r>
        <w:t>FR1: Secure user registration and authentication (JWT)</w:t>
      </w:r>
    </w:p>
    <w:p>
      <w:pPr>
        <w:pStyle w:val="ListBullet"/>
      </w:pPr>
      <w:r>
        <w:t>FR2: Workout logging with categories and calorie estimates</w:t>
      </w:r>
    </w:p>
    <w:p>
      <w:pPr>
        <w:pStyle w:val="ListBullet"/>
      </w:pPr>
      <w:r>
        <w:t>FR3: Daily step tracking (manual sync and simulation)</w:t>
      </w:r>
    </w:p>
    <w:p>
      <w:pPr>
        <w:pStyle w:val="ListBullet"/>
      </w:pPr>
      <w:r>
        <w:t>FR4: Calorie calculation using MET-based algorithms</w:t>
      </w:r>
    </w:p>
    <w:p>
      <w:pPr>
        <w:pStyle w:val="ListBullet"/>
      </w:pPr>
      <w:r>
        <w:t>FR5: Fitness goals (daily, weekly, monthly) with progress</w:t>
      </w:r>
    </w:p>
    <w:p>
      <w:pPr>
        <w:pStyle w:val="ListBullet"/>
      </w:pPr>
      <w:r>
        <w:t>FR6: Analytics dashboard and trend charts</w:t>
      </w:r>
    </w:p>
    <w:p>
      <w:pPr>
        <w:pStyle w:val="ListBullet"/>
      </w:pPr>
      <w:r>
        <w:t>FR7: Historical activity logs persisted in database</w:t>
      </w:r>
    </w:p>
    <w:p>
      <w:pPr>
        <w:pStyle w:val="ListBullet"/>
      </w:pPr>
      <w:r>
        <w:t>FR8: Notifications and reminders</w:t>
      </w:r>
    </w:p>
    <w:p>
      <w:pPr>
        <w:pStyle w:val="Heading1"/>
      </w:pPr>
      <w:r>
        <w:t>3. Test Environment</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OS</w:t>
            </w:r>
          </w:p>
        </w:tc>
        <w:tc>
          <w:tcPr>
            <w:tcW w:type="dxa" w:w="4320"/>
          </w:tcPr>
          <w:p>
            <w:r>
              <w:t>Windows 11 Pro</w:t>
            </w:r>
          </w:p>
        </w:tc>
      </w:tr>
      <w:tr>
        <w:tc>
          <w:tcPr>
            <w:tcW w:type="dxa" w:w="4320"/>
          </w:tcPr>
          <w:p>
            <w:r>
              <w:t>Browser</w:t>
            </w:r>
          </w:p>
        </w:tc>
        <w:tc>
          <w:tcPr>
            <w:tcW w:type="dxa" w:w="4320"/>
          </w:tcPr>
          <w:p>
            <w:r>
              <w:t>Google Chrome 136, Microsoft Edge 136</w:t>
            </w:r>
          </w:p>
        </w:tc>
      </w:tr>
      <w:tr>
        <w:tc>
          <w:tcPr>
            <w:tcW w:type="dxa" w:w="4320"/>
          </w:tcPr>
          <w:p>
            <w:r>
              <w:t>Frontend</w:t>
            </w:r>
          </w:p>
        </w:tc>
        <w:tc>
          <w:tcPr>
            <w:tcW w:type="dxa" w:w="4320"/>
          </w:tcPr>
          <w:p>
            <w:r>
              <w:t>Vue 3.5 + Vite 8 — http://localhost:5173</w:t>
            </w:r>
          </w:p>
        </w:tc>
      </w:tr>
      <w:tr>
        <w:tc>
          <w:tcPr>
            <w:tcW w:type="dxa" w:w="4320"/>
          </w:tcPr>
          <w:p>
            <w:r>
              <w:t>Backend</w:t>
            </w:r>
          </w:p>
        </w:tc>
        <w:tc>
          <w:tcPr>
            <w:tcW w:type="dxa" w:w="4320"/>
          </w:tcPr>
          <w:p>
            <w:r>
              <w:t>FastAPI + Uvicorn — http://127.0.0.1:8000</w:t>
            </w:r>
          </w:p>
        </w:tc>
      </w:tr>
      <w:tr>
        <w:tc>
          <w:tcPr>
            <w:tcW w:type="dxa" w:w="4320"/>
          </w:tcPr>
          <w:p>
            <w:r>
              <w:t>Database</w:t>
            </w:r>
          </w:p>
        </w:tc>
        <w:tc>
          <w:tcPr>
            <w:tcW w:type="dxa" w:w="4320"/>
          </w:tcPr>
          <w:p>
            <w:r>
              <w:t>SQLite steambang.db with seeded demo data</w:t>
            </w:r>
          </w:p>
        </w:tc>
      </w:tr>
      <w:tr>
        <w:tc>
          <w:tcPr>
            <w:tcW w:type="dxa" w:w="4320"/>
          </w:tcPr>
          <w:p>
            <w:r>
              <w:t>Automation</w:t>
            </w:r>
          </w:p>
        </w:tc>
        <w:tc>
          <w:tcPr>
            <w:tcW w:type="dxa" w:w="4320"/>
          </w:tcPr>
          <w:p>
            <w:r>
              <w:t>PyTest 9.x — tests/test_api.py</w:t>
            </w:r>
          </w:p>
        </w:tc>
      </w:tr>
    </w:tbl>
    <w:p/>
    <w:p>
      <w:pPr>
        <w:pStyle w:val="Heading1"/>
      </w:pPr>
      <w:r>
        <w:t>4. Functional Test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 ID</w:t>
            </w:r>
          </w:p>
        </w:tc>
        <w:tc>
          <w:tcPr>
            <w:tcW w:type="dxa" w:w="2160"/>
          </w:tcPr>
          <w:p>
            <w:r>
              <w:t>Requirement</w:t>
            </w:r>
          </w:p>
        </w:tc>
        <w:tc>
          <w:tcPr>
            <w:tcW w:type="dxa" w:w="2160"/>
          </w:tcPr>
          <w:p>
            <w:r>
              <w:t>Test Cases</w:t>
            </w:r>
          </w:p>
        </w:tc>
        <w:tc>
          <w:tcPr>
            <w:tcW w:type="dxa" w:w="2160"/>
          </w:tcPr>
          <w:p>
            <w:r>
              <w:t>Result</w:t>
            </w:r>
          </w:p>
        </w:tc>
      </w:tr>
      <w:tr>
        <w:tc>
          <w:tcPr>
            <w:tcW w:type="dxa" w:w="2160"/>
          </w:tcPr>
          <w:p>
            <w:r>
              <w:t>FR1</w:t>
            </w:r>
          </w:p>
        </w:tc>
        <w:tc>
          <w:tcPr>
            <w:tcW w:type="dxa" w:w="2160"/>
          </w:tcPr>
          <w:p>
            <w:r>
              <w:t>Secure registration and authentication</w:t>
            </w:r>
          </w:p>
        </w:tc>
        <w:tc>
          <w:tcPr>
            <w:tcW w:type="dxa" w:w="2160"/>
          </w:tcPr>
          <w:p>
            <w:r>
              <w:t>TC-001–TC-004, TC-017–TC-018</w:t>
            </w:r>
          </w:p>
        </w:tc>
        <w:tc>
          <w:tcPr>
            <w:tcW w:type="dxa" w:w="2160"/>
          </w:tcPr>
          <w:p>
            <w:r>
              <w:t>Pass</w:t>
            </w:r>
          </w:p>
        </w:tc>
      </w:tr>
      <w:tr>
        <w:tc>
          <w:tcPr>
            <w:tcW w:type="dxa" w:w="2160"/>
          </w:tcPr>
          <w:p>
            <w:r>
              <w:t>FR2</w:t>
            </w:r>
          </w:p>
        </w:tc>
        <w:tc>
          <w:tcPr>
            <w:tcW w:type="dxa" w:w="2160"/>
          </w:tcPr>
          <w:p>
            <w:r>
              <w:t>Log and categorize workouts</w:t>
            </w:r>
          </w:p>
        </w:tc>
        <w:tc>
          <w:tcPr>
            <w:tcW w:type="dxa" w:w="2160"/>
          </w:tcPr>
          <w:p>
            <w:r>
              <w:t>TC-008, TC-011</w:t>
            </w:r>
          </w:p>
        </w:tc>
        <w:tc>
          <w:tcPr>
            <w:tcW w:type="dxa" w:w="2160"/>
          </w:tcPr>
          <w:p>
            <w:r>
              <w:t>Pass</w:t>
            </w:r>
          </w:p>
        </w:tc>
      </w:tr>
      <w:tr>
        <w:tc>
          <w:tcPr>
            <w:tcW w:type="dxa" w:w="2160"/>
          </w:tcPr>
          <w:p>
            <w:r>
              <w:t>FR3</w:t>
            </w:r>
          </w:p>
        </w:tc>
        <w:tc>
          <w:tcPr>
            <w:tcW w:type="dxa" w:w="2160"/>
          </w:tcPr>
          <w:p>
            <w:r>
              <w:t>Track daily steps</w:t>
            </w:r>
          </w:p>
        </w:tc>
        <w:tc>
          <w:tcPr>
            <w:tcW w:type="dxa" w:w="2160"/>
          </w:tcPr>
          <w:p>
            <w:r>
              <w:t>TC-007, TC-009</w:t>
            </w:r>
          </w:p>
        </w:tc>
        <w:tc>
          <w:tcPr>
            <w:tcW w:type="dxa" w:w="2160"/>
          </w:tcPr>
          <w:p>
            <w:r>
              <w:t>Pass</w:t>
            </w:r>
          </w:p>
        </w:tc>
      </w:tr>
      <w:tr>
        <w:tc>
          <w:tcPr>
            <w:tcW w:type="dxa" w:w="2160"/>
          </w:tcPr>
          <w:p>
            <w:r>
              <w:t>FR4</w:t>
            </w:r>
          </w:p>
        </w:tc>
        <w:tc>
          <w:tcPr>
            <w:tcW w:type="dxa" w:w="2160"/>
          </w:tcPr>
          <w:p>
            <w:r>
              <w:t>Calculate calories burned</w:t>
            </w:r>
          </w:p>
        </w:tc>
        <w:tc>
          <w:tcPr>
            <w:tcW w:type="dxa" w:w="2160"/>
          </w:tcPr>
          <w:p>
            <w:r>
              <w:t>TC-008, TC-012</w:t>
            </w:r>
          </w:p>
        </w:tc>
        <w:tc>
          <w:tcPr>
            <w:tcW w:type="dxa" w:w="2160"/>
          </w:tcPr>
          <w:p>
            <w:r>
              <w:t>Pass</w:t>
            </w:r>
          </w:p>
        </w:tc>
      </w:tr>
      <w:tr>
        <w:tc>
          <w:tcPr>
            <w:tcW w:type="dxa" w:w="2160"/>
          </w:tcPr>
          <w:p>
            <w:r>
              <w:t>FR5</w:t>
            </w:r>
          </w:p>
        </w:tc>
        <w:tc>
          <w:tcPr>
            <w:tcW w:type="dxa" w:w="2160"/>
          </w:tcPr>
          <w:p>
            <w:r>
              <w:t>Define and monitor goals</w:t>
            </w:r>
          </w:p>
        </w:tc>
        <w:tc>
          <w:tcPr>
            <w:tcW w:type="dxa" w:w="2160"/>
          </w:tcPr>
          <w:p>
            <w:r>
              <w:t>TC-010–TC-012</w:t>
            </w:r>
          </w:p>
        </w:tc>
        <w:tc>
          <w:tcPr>
            <w:tcW w:type="dxa" w:w="2160"/>
          </w:tcPr>
          <w:p>
            <w:r>
              <w:t>Pass</w:t>
            </w:r>
          </w:p>
        </w:tc>
      </w:tr>
      <w:tr>
        <w:tc>
          <w:tcPr>
            <w:tcW w:type="dxa" w:w="2160"/>
          </w:tcPr>
          <w:p>
            <w:r>
              <w:t>FR6</w:t>
            </w:r>
          </w:p>
        </w:tc>
        <w:tc>
          <w:tcPr>
            <w:tcW w:type="dxa" w:w="2160"/>
          </w:tcPr>
          <w:p>
            <w:r>
              <w:t>Analytics and visual reports</w:t>
            </w:r>
          </w:p>
        </w:tc>
        <w:tc>
          <w:tcPr>
            <w:tcW w:type="dxa" w:w="2160"/>
          </w:tcPr>
          <w:p>
            <w:r>
              <w:t>TC-013, TC-007</w:t>
            </w:r>
          </w:p>
        </w:tc>
        <w:tc>
          <w:tcPr>
            <w:tcW w:type="dxa" w:w="2160"/>
          </w:tcPr>
          <w:p>
            <w:r>
              <w:t>Pass</w:t>
            </w:r>
          </w:p>
        </w:tc>
      </w:tr>
      <w:tr>
        <w:tc>
          <w:tcPr>
            <w:tcW w:type="dxa" w:w="2160"/>
          </w:tcPr>
          <w:p>
            <w:r>
              <w:t>FR7</w:t>
            </w:r>
          </w:p>
        </w:tc>
        <w:tc>
          <w:tcPr>
            <w:tcW w:type="dxa" w:w="2160"/>
          </w:tcPr>
          <w:p>
            <w:r>
              <w:t>Store historical activity logs</w:t>
            </w:r>
          </w:p>
        </w:tc>
        <w:tc>
          <w:tcPr>
            <w:tcW w:type="dxa" w:w="2160"/>
          </w:tcPr>
          <w:p>
            <w:r>
              <w:t>TC-008, TC-009</w:t>
            </w:r>
          </w:p>
        </w:tc>
        <w:tc>
          <w:tcPr>
            <w:tcW w:type="dxa" w:w="2160"/>
          </w:tcPr>
          <w:p>
            <w:r>
              <w:t>Pass</w:t>
            </w:r>
          </w:p>
        </w:tc>
      </w:tr>
      <w:tr>
        <w:tc>
          <w:tcPr>
            <w:tcW w:type="dxa" w:w="2160"/>
          </w:tcPr>
          <w:p>
            <w:r>
              <w:t>FR8</w:t>
            </w:r>
          </w:p>
        </w:tc>
        <w:tc>
          <w:tcPr>
            <w:tcW w:type="dxa" w:w="2160"/>
          </w:tcPr>
          <w:p>
            <w:r>
              <w:t>Notifications and reminders</w:t>
            </w:r>
          </w:p>
        </w:tc>
        <w:tc>
          <w:tcPr>
            <w:tcW w:type="dxa" w:w="2160"/>
          </w:tcPr>
          <w:p>
            <w:r>
              <w:t>TC-014</w:t>
            </w:r>
          </w:p>
        </w:tc>
        <w:tc>
          <w:tcPr>
            <w:tcW w:type="dxa" w:w="2160"/>
          </w:tcPr>
          <w:p>
            <w:r>
              <w:t>Pass</w:t>
            </w:r>
          </w:p>
        </w:tc>
      </w:tr>
    </w:tbl>
    <w:p/>
    <w:p>
      <w:pPr>
        <w:pStyle w:val="Heading1"/>
      </w:pPr>
      <w:r>
        <w:t>5. Non-Functional Test Results</w:t>
      </w:r>
    </w:p>
    <w:p>
      <w:r>
        <w:t>At least two non-functional categories were evaluated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Method</w:t>
            </w:r>
          </w:p>
        </w:tc>
        <w:tc>
          <w:tcPr>
            <w:tcW w:type="dxa" w:w="2160"/>
          </w:tcPr>
          <w:p>
            <w:r>
              <w:t>Criteria</w:t>
            </w:r>
          </w:p>
        </w:tc>
        <w:tc>
          <w:tcPr>
            <w:tcW w:type="dxa" w:w="2160"/>
          </w:tcPr>
          <w:p>
            <w:r>
              <w:t>Result</w:t>
            </w:r>
          </w:p>
        </w:tc>
      </w:tr>
      <w:tr>
        <w:tc>
          <w:tcPr>
            <w:tcW w:type="dxa" w:w="2160"/>
          </w:tcPr>
          <w:p>
            <w:r>
              <w:t>Performance</w:t>
            </w:r>
          </w:p>
        </w:tc>
        <w:tc>
          <w:tcPr>
            <w:tcW w:type="dxa" w:w="2160"/>
          </w:tcPr>
          <w:p>
            <w:r>
              <w:t>Manual timing of dashboard API</w:t>
            </w:r>
          </w:p>
        </w:tc>
        <w:tc>
          <w:tcPr>
            <w:tcW w:type="dxa" w:w="2160"/>
          </w:tcPr>
          <w:p>
            <w:r>
              <w:t>NFR1: response &lt; 2s</w:t>
            </w:r>
          </w:p>
        </w:tc>
        <w:tc>
          <w:tcPr>
            <w:tcW w:type="dxa" w:w="2160"/>
          </w:tcPr>
          <w:p>
            <w:r>
              <w:t>Pass — avg 180ms (TC-020)</w:t>
            </w:r>
          </w:p>
        </w:tc>
      </w:tr>
      <w:tr>
        <w:tc>
          <w:tcPr>
            <w:tcW w:type="dxa" w:w="2160"/>
          </w:tcPr>
          <w:p>
            <w:r>
              <w:t>Security</w:t>
            </w:r>
          </w:p>
        </w:tc>
        <w:tc>
          <w:tcPr>
            <w:tcW w:type="dxa" w:w="2160"/>
          </w:tcPr>
          <w:p>
            <w:r>
              <w:t>JWT validation, role checks, pytest</w:t>
            </w:r>
          </w:p>
        </w:tc>
        <w:tc>
          <w:tcPr>
            <w:tcW w:type="dxa" w:w="2160"/>
          </w:tcPr>
          <w:p>
            <w:r>
              <w:t>Unauthorized requests rejected</w:t>
            </w:r>
          </w:p>
        </w:tc>
        <w:tc>
          <w:tcPr>
            <w:tcW w:type="dxa" w:w="2160"/>
          </w:tcPr>
          <w:p>
            <w:r>
              <w:t>Pass — TC-017, TC-018, test_admin_stats</w:t>
            </w:r>
          </w:p>
        </w:tc>
      </w:tr>
      <w:tr>
        <w:tc>
          <w:tcPr>
            <w:tcW w:type="dxa" w:w="2160"/>
          </w:tcPr>
          <w:p>
            <w:r>
              <w:t>Usability</w:t>
            </w:r>
          </w:p>
        </w:tc>
        <w:tc>
          <w:tcPr>
            <w:tcW w:type="dxa" w:w="2160"/>
          </w:tcPr>
          <w:p>
            <w:r>
              <w:t>Heuristic review of dark-theme forms</w:t>
            </w:r>
          </w:p>
        </w:tc>
        <w:tc>
          <w:tcPr>
            <w:tcW w:type="dxa" w:w="2160"/>
          </w:tcPr>
          <w:p>
            <w:r>
              <w:t>Readable inputs, mobile bottom nav</w:t>
            </w:r>
          </w:p>
        </w:tc>
        <w:tc>
          <w:tcPr>
            <w:tcW w:type="dxa" w:w="2160"/>
          </w:tcPr>
          <w:p>
            <w:r>
              <w:t>Pass — TC-019 after DEF-003 fix</w:t>
            </w:r>
          </w:p>
        </w:tc>
      </w:tr>
      <w:tr>
        <w:tc>
          <w:tcPr>
            <w:tcW w:type="dxa" w:w="2160"/>
          </w:tcPr>
          <w:p>
            <w:r>
              <w:t>Compatibility</w:t>
            </w:r>
          </w:p>
        </w:tc>
        <w:tc>
          <w:tcPr>
            <w:tcW w:type="dxa" w:w="2160"/>
          </w:tcPr>
          <w:p>
            <w:r>
              <w:t>Chrome and Edge on Windows</w:t>
            </w:r>
          </w:p>
        </w:tc>
        <w:tc>
          <w:tcPr>
            <w:tcW w:type="dxa" w:w="2160"/>
          </w:tcPr>
          <w:p>
            <w:r>
              <w:t>Core flows functional</w:t>
            </w:r>
          </w:p>
        </w:tc>
        <w:tc>
          <w:tcPr>
            <w:tcW w:type="dxa" w:w="2160"/>
          </w:tcPr>
          <w:p>
            <w:r>
              <w:t>Pass — all TCs on both browsers</w:t>
            </w:r>
          </w:p>
        </w:tc>
      </w:tr>
    </w:tbl>
    <w:p/>
    <w:p>
      <w:pPr>
        <w:pStyle w:val="Heading1"/>
      </w:pPr>
      <w:r>
        <w:t>6. Automated Test Evidence</w:t>
      </w:r>
    </w:p>
    <w:p>
      <w:r>
        <w:t>PyTest integration suite (tests/test_api.py) executed May 13, 2026:</w:t>
      </w:r>
    </w:p>
    <w:p>
      <w:r>
        <w:t>• test_health — PASSED</w:t>
      </w:r>
    </w:p>
    <w:p>
      <w:r>
        <w:t>• test_register_login_dashboard — PASSED</w:t>
      </w:r>
    </w:p>
    <w:p>
      <w:r>
        <w:t>• test_demo_user_seeded — PASSED</w:t>
      </w:r>
    </w:p>
    <w:p>
      <w:r>
        <w:t>• test_admin_stats — PASSED</w:t>
      </w:r>
    </w:p>
    <w:p>
      <w:r>
        <w:t>Outcome: 4/4 automated tests passed (100%).</w:t>
      </w:r>
    </w:p>
    <w:p>
      <w:pPr>
        <w:pStyle w:val="Heading1"/>
      </w:pPr>
      <w:r>
        <w:t>7. Defects Identified During System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Severity</w:t>
            </w:r>
          </w:p>
        </w:tc>
        <w:tc>
          <w:tcPr>
            <w:tcW w:type="dxa" w:w="2160"/>
          </w:tcPr>
          <w:p>
            <w:r>
              <w:t>Summary</w:t>
            </w:r>
          </w:p>
        </w:tc>
        <w:tc>
          <w:tcPr>
            <w:tcW w:type="dxa" w:w="2160"/>
          </w:tcPr>
          <w:p>
            <w:r>
              <w:t>Status</w:t>
            </w:r>
          </w:p>
        </w:tc>
      </w:tr>
      <w:tr>
        <w:tc>
          <w:tcPr>
            <w:tcW w:type="dxa" w:w="2160"/>
          </w:tcPr>
          <w:p>
            <w:r>
              <w:t>DEF-001</w:t>
            </w:r>
          </w:p>
        </w:tc>
        <w:tc>
          <w:tcPr>
            <w:tcW w:type="dxa" w:w="2160"/>
          </w:tcPr>
          <w:p>
            <w:r>
              <w:t>High</w:t>
            </w:r>
          </w:p>
        </w:tc>
        <w:tc>
          <w:tcPr>
            <w:tcW w:type="dxa" w:w="2160"/>
          </w:tcPr>
          <w:p>
            <w:r>
              <w:t>Profile photo not displaying after upload</w:t>
            </w:r>
          </w:p>
        </w:tc>
        <w:tc>
          <w:tcPr>
            <w:tcW w:type="dxa" w:w="2160"/>
          </w:tcPr>
          <w:p>
            <w:r>
              <w:t>Closed</w:t>
            </w:r>
          </w:p>
        </w:tc>
      </w:tr>
      <w:tr>
        <w:tc>
          <w:tcPr>
            <w:tcW w:type="dxa" w:w="2160"/>
          </w:tcPr>
          <w:p>
            <w:r>
              <w:t>DEF-002</w:t>
            </w:r>
          </w:p>
        </w:tc>
        <w:tc>
          <w:tcPr>
            <w:tcW w:type="dxa" w:w="2160"/>
          </w:tcPr>
          <w:p>
            <w:r>
              <w:t>Medium</w:t>
            </w:r>
          </w:p>
        </w:tc>
        <w:tc>
          <w:tcPr>
            <w:tcW w:type="dxa" w:w="2160"/>
          </w:tcPr>
          <w:p>
            <w:r>
              <w:t>Pedometer required device sensors on desktop</w:t>
            </w:r>
          </w:p>
        </w:tc>
        <w:tc>
          <w:tcPr>
            <w:tcW w:type="dxa" w:w="2160"/>
          </w:tcPr>
          <w:p>
            <w:r>
              <w:t>Closed</w:t>
            </w:r>
          </w:p>
        </w:tc>
      </w:tr>
      <w:tr>
        <w:tc>
          <w:tcPr>
            <w:tcW w:type="dxa" w:w="2160"/>
          </w:tcPr>
          <w:p>
            <w:r>
              <w:t>DEF-003</w:t>
            </w:r>
          </w:p>
        </w:tc>
        <w:tc>
          <w:tcPr>
            <w:tcW w:type="dxa" w:w="2160"/>
          </w:tcPr>
          <w:p>
            <w:r>
              <w:t>Medium</w:t>
            </w:r>
          </w:p>
        </w:tc>
        <w:tc>
          <w:tcPr>
            <w:tcW w:type="dxa" w:w="2160"/>
          </w:tcPr>
          <w:p>
            <w:r>
              <w:t>White-on-white form inputs on Goals/Train/Stats</w:t>
            </w:r>
          </w:p>
        </w:tc>
        <w:tc>
          <w:tcPr>
            <w:tcW w:type="dxa" w:w="2160"/>
          </w:tcPr>
          <w:p>
            <w:r>
              <w:t>Closed</w:t>
            </w:r>
          </w:p>
        </w:tc>
      </w:tr>
      <w:tr>
        <w:tc>
          <w:tcPr>
            <w:tcW w:type="dxa" w:w="2160"/>
          </w:tcPr>
          <w:p>
            <w:r>
              <w:t>DEF-004</w:t>
            </w:r>
          </w:p>
        </w:tc>
        <w:tc>
          <w:tcPr>
            <w:tcW w:type="dxa" w:w="2160"/>
          </w:tcPr>
          <w:p>
            <w:r>
              <w:t>Medium</w:t>
            </w:r>
          </w:p>
        </w:tc>
        <w:tc>
          <w:tcPr>
            <w:tcW w:type="dxa" w:w="2160"/>
          </w:tcPr>
          <w:p>
            <w:r>
              <w:t>Admin missing member daily target progress</w:t>
            </w:r>
          </w:p>
        </w:tc>
        <w:tc>
          <w:tcPr>
            <w:tcW w:type="dxa" w:w="2160"/>
          </w:tcPr>
          <w:p>
            <w:r>
              <w:t>Closed</w:t>
            </w:r>
          </w:p>
        </w:tc>
      </w:tr>
    </w:tbl>
    <w:p/>
    <w:p>
      <w:pPr>
        <w:pStyle w:val="Heading1"/>
      </w:pPr>
      <w:r>
        <w:t>8. Overall Assessment</w:t>
      </w:r>
    </w:p>
    <w:p>
      <w:r>
        <w:t>Total system test cases executed: 20. Passed: 20. Failed: 0. Pass rate: 100%.</w:t>
      </w:r>
    </w:p>
    <w:p>
      <w:r>
        <w:t>All functional requirements FR1–FR8 are satisfied in the integrated system. Non-functional criteria for performance and security are met under local test conditions.</w:t>
      </w:r>
    </w:p>
    <w:p>
      <w:r>
        <w:t>Recommendation: Proceed to User Acceptance Testing (UAT).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