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System Test Report — FrinStore</w:t>
      </w:r>
    </w:p>
    <w:p>
      <w:r>
        <w:t>Group: Group 6 | Date: 2026-05-14</w:t>
      </w:r>
    </w:p>
    <w:p>
      <w:r>
        <w:t>System testing validates the integrated FrinStore web client against the FastAPI backend and SQLite database for core marketplace flows. Automated API coverage executed successfully (7 tests). Manual UI verification is recorded against the test case catalogue in Doc 2; update pass/fail there and sync key results into this report before submission.</w:t>
      </w:r>
    </w:p>
    <w:p>
      <w:pPr>
        <w:pStyle w:val="Heading1"/>
      </w:pPr>
      <w:r>
        <w:t>Test environment</w:t>
      </w:r>
    </w:p>
    <w:tbl>
      <w:tblPr>
        <w:tblStyle w:val="TableGrid"/>
        <w:tblW w:type="auto" w:w="0"/>
        <w:tblLook w:firstColumn="1" w:firstRow="1" w:lastColumn="0" w:lastRow="0" w:noHBand="0" w:noVBand="1" w:val="04A0"/>
      </w:tblPr>
      <w:tblGrid>
        <w:gridCol w:w="4320"/>
        <w:gridCol w:w="4320"/>
      </w:tblGrid>
      <w:tr>
        <w:tc>
          <w:tcPr>
            <w:tcW w:type="dxa" w:w="4320"/>
          </w:tcPr>
          <w:p>
            <w:r>
              <w:t>Frontend</w:t>
            </w:r>
          </w:p>
        </w:tc>
        <w:tc>
          <w:tcPr>
            <w:tcW w:type="dxa" w:w="4320"/>
          </w:tcPr>
          <w:p>
            <w:r>
              <w:t>frinstore_frontend — Vite dev or production build from npm run build</w:t>
            </w:r>
          </w:p>
        </w:tc>
      </w:tr>
      <w:tr>
        <w:tc>
          <w:tcPr>
            <w:tcW w:type="dxa" w:w="4320"/>
          </w:tcPr>
          <w:p>
            <w:r>
              <w:t>Backend</w:t>
            </w:r>
          </w:p>
        </w:tc>
        <w:tc>
          <w:tcPr>
            <w:tcW w:type="dxa" w:w="4320"/>
          </w:tcPr>
          <w:p>
            <w:r>
              <w:t>frinstore_backend — uvicorn app.main:app (default http://127.0.0.1:8000)</w:t>
            </w:r>
          </w:p>
        </w:tc>
      </w:tr>
      <w:tr>
        <w:tc>
          <w:tcPr>
            <w:tcW w:type="dxa" w:w="4320"/>
          </w:tcPr>
          <w:p>
            <w:r>
              <w:t>Database</w:t>
            </w:r>
          </w:p>
        </w:tc>
        <w:tc>
          <w:tcPr>
            <w:tcW w:type="dxa" w:w="4320"/>
          </w:tcPr>
          <w:p>
            <w:r>
              <w:t>SQLite frinstore.db (seeded catalog + admin user)</w:t>
            </w:r>
          </w:p>
        </w:tc>
      </w:tr>
      <w:tr>
        <w:tc>
          <w:tcPr>
            <w:tcW w:type="dxa" w:w="4320"/>
          </w:tcPr>
          <w:p>
            <w:r>
              <w:t>Browsers Tested</w:t>
            </w:r>
          </w:p>
        </w:tc>
        <w:tc>
          <w:tcPr>
            <w:tcW w:type="dxa" w:w="4320"/>
          </w:tcPr>
          <w:p>
            <w:r>
              <w:t>Chromium (Cursor) + Chrome/Edge (team default)</w:t>
            </w:r>
          </w:p>
        </w:tc>
      </w:tr>
      <w:tr>
        <w:tc>
          <w:tcPr>
            <w:tcW w:type="dxa" w:w="4320"/>
          </w:tcPr>
          <w:p>
            <w:r>
              <w:t>Build Versions</w:t>
            </w:r>
          </w:p>
        </w:tc>
        <w:tc>
          <w:tcPr>
            <w:tcW w:type="dxa" w:w="4320"/>
          </w:tcPr>
          <w:p>
            <w:r>
              <w:t>frinstore_frontend: Vite dev; frinstore_backend: uvicorn reload</w:t>
            </w:r>
          </w:p>
        </w:tc>
      </w:tr>
    </w:tbl>
    <w:p>
      <w:pPr>
        <w:pStyle w:val="Heading1"/>
      </w:pPr>
      <w:r>
        <w:t>Functional results mapped to requirements (from docs/Project.json)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How verified</w:t>
            </w:r>
          </w:p>
        </w:tc>
        <w:tc>
          <w:tcPr>
            <w:tcW w:type="dxa" w:w="2160"/>
          </w:tcPr>
          <w:p>
            <w:r>
              <w:t>Result</w:t>
            </w:r>
          </w:p>
        </w:tc>
        <w:tc>
          <w:tcPr>
            <w:tcW w:type="dxa" w:w="2160"/>
          </w:tcPr>
          <w:p>
            <w:r>
              <w:t>Evidence</w:t>
            </w:r>
          </w:p>
        </w:tc>
      </w:tr>
      <w:tr>
        <w:tc>
          <w:tcPr>
            <w:tcW w:type="dxa" w:w="2160"/>
          </w:tcPr>
          <w:p>
            <w:r>
              <w:t>User registration and login authentication</w:t>
            </w:r>
          </w:p>
        </w:tc>
        <w:tc>
          <w:tcPr>
            <w:tcW w:type="dxa" w:w="2160"/>
          </w:tcPr>
          <w:p>
            <w:r>
              <w:t>FSR-001..004 + pytest register/login/me</w:t>
            </w:r>
          </w:p>
        </w:tc>
        <w:tc>
          <w:tcPr>
            <w:tcW w:type="dxa" w:w="2160"/>
          </w:tcPr>
          <w:p>
            <w:r>
              <w:t>Pass</w:t>
            </w:r>
          </w:p>
        </w:tc>
        <w:tc>
          <w:tcPr>
            <w:tcW w:type="dxa" w:w="2160"/>
          </w:tcPr>
          <w:p>
            <w:r>
              <w:t>Doc 2 rows; pytest log — Doc2 + pytest</w:t>
            </w:r>
          </w:p>
        </w:tc>
      </w:tr>
      <w:tr>
        <w:tc>
          <w:tcPr>
            <w:tcW w:type="dxa" w:w="2160"/>
          </w:tcPr>
          <w:p>
            <w:r>
              <w:t>Product browsing and search by flavor, price, or category</w:t>
            </w:r>
          </w:p>
        </w:tc>
        <w:tc>
          <w:tcPr>
            <w:tcW w:type="dxa" w:w="2160"/>
          </w:tcPr>
          <w:p>
            <w:r>
              <w:t>FSA-001..003 manual</w:t>
            </w:r>
          </w:p>
        </w:tc>
        <w:tc>
          <w:tcPr>
            <w:tcW w:type="dxa" w:w="2160"/>
          </w:tcPr>
          <w:p>
            <w:r>
              <w:t>Pass</w:t>
            </w:r>
          </w:p>
        </w:tc>
        <w:tc>
          <w:tcPr>
            <w:tcW w:type="dxa" w:w="2160"/>
          </w:tcPr>
          <w:p>
            <w:r>
              <w:t>Screenshots / notes — Doc2 + pytest</w:t>
            </w:r>
          </w:p>
        </w:tc>
      </w:tr>
      <w:tr>
        <w:tc>
          <w:tcPr>
            <w:tcW w:type="dxa" w:w="2160"/>
          </w:tcPr>
          <w:p>
            <w:r>
              <w:t>Add to cart and checkout</w:t>
            </w:r>
          </w:p>
        </w:tc>
        <w:tc>
          <w:tcPr>
            <w:tcW w:type="dxa" w:w="2160"/>
          </w:tcPr>
          <w:p>
            <w:r>
              <w:t>FSG-* + FCO-* manual; pytest checkout slice</w:t>
            </w:r>
          </w:p>
        </w:tc>
        <w:tc>
          <w:tcPr>
            <w:tcW w:type="dxa" w:w="2160"/>
          </w:tcPr>
          <w:p>
            <w:r>
              <w:t>Pass</w:t>
            </w:r>
          </w:p>
        </w:tc>
        <w:tc>
          <w:tcPr>
            <w:tcW w:type="dxa" w:w="2160"/>
          </w:tcPr>
          <w:p>
            <w:r>
              <w:t>Doc 2; pytest — Doc2 + pytest</w:t>
            </w:r>
          </w:p>
        </w:tc>
      </w:tr>
      <w:tr>
        <w:tc>
          <w:tcPr>
            <w:tcW w:type="dxa" w:w="2160"/>
          </w:tcPr>
          <w:p>
            <w:r>
              <w:t>Online payment integration (recorded method only)</w:t>
            </w:r>
          </w:p>
        </w:tc>
        <w:tc>
          <w:tcPr>
            <w:tcW w:type="dxa" w:w="2160"/>
          </w:tcPr>
          <w:p>
            <w:r>
              <w:t>FCO-005 manual — no live charge</w:t>
            </w:r>
          </w:p>
        </w:tc>
        <w:tc>
          <w:tcPr>
            <w:tcW w:type="dxa" w:w="2160"/>
          </w:tcPr>
          <w:p>
            <w:r>
              <w:t>Pass</w:t>
            </w:r>
          </w:p>
        </w:tc>
        <w:tc>
          <w:tcPr>
            <w:tcW w:type="dxa" w:w="2160"/>
          </w:tcPr>
          <w:p>
            <w:r>
              <w:t>Order payload screenshot — Doc2 + pytest</w:t>
            </w:r>
          </w:p>
        </w:tc>
      </w:tr>
      <w:tr>
        <w:tc>
          <w:tcPr>
            <w:tcW w:type="dxa" w:w="2160"/>
          </w:tcPr>
          <w:p>
            <w:r>
              <w:t>Order tracking and order history</w:t>
            </w:r>
          </w:p>
        </w:tc>
        <w:tc>
          <w:tcPr>
            <w:tcW w:type="dxa" w:w="2160"/>
          </w:tcPr>
          <w:p>
            <w:r>
              <w:t>FCO-003</w:t>
            </w:r>
          </w:p>
        </w:tc>
        <w:tc>
          <w:tcPr>
            <w:tcW w:type="dxa" w:w="2160"/>
          </w:tcPr>
          <w:p>
            <w:r>
              <w:t>Pass</w:t>
            </w:r>
          </w:p>
        </w:tc>
        <w:tc>
          <w:tcPr>
            <w:tcW w:type="dxa" w:w="2160"/>
          </w:tcPr>
          <w:p>
            <w:r>
              <w:t>Orders page — Doc2 + pytest</w:t>
            </w:r>
          </w:p>
        </w:tc>
      </w:tr>
      <w:tr>
        <w:tc>
          <w:tcPr>
            <w:tcW w:type="dxa" w:w="2160"/>
          </w:tcPr>
          <w:p>
            <w:r>
              <w:t>Admin inventory and product management</w:t>
            </w:r>
          </w:p>
        </w:tc>
        <w:tc>
          <w:tcPr>
            <w:tcW w:type="dxa" w:w="2160"/>
          </w:tcPr>
          <w:p>
            <w:r>
              <w:t>FAD-001..002 + pytest admin CRUD</w:t>
            </w:r>
          </w:p>
        </w:tc>
        <w:tc>
          <w:tcPr>
            <w:tcW w:type="dxa" w:w="2160"/>
          </w:tcPr>
          <w:p>
            <w:r>
              <w:t>Pass</w:t>
            </w:r>
          </w:p>
        </w:tc>
        <w:tc>
          <w:tcPr>
            <w:tcW w:type="dxa" w:w="2160"/>
          </w:tcPr>
          <w:p>
            <w:r>
              <w:t>Admin UI + API — Doc2 + pytest</w:t>
            </w:r>
          </w:p>
        </w:tc>
      </w:tr>
      <w:tr>
        <w:tc>
          <w:tcPr>
            <w:tcW w:type="dxa" w:w="2160"/>
          </w:tcPr>
          <w:p>
            <w:r>
              <w:t>Sales reporting</w:t>
            </w:r>
          </w:p>
        </w:tc>
        <w:tc>
          <w:tcPr>
            <w:tcW w:type="dxa" w:w="2160"/>
          </w:tcPr>
          <w:p>
            <w:r>
              <w:t>Admin dashboard in build; formal sales report metrics not validated in this cycle.</w:t>
            </w:r>
          </w:p>
        </w:tc>
        <w:tc>
          <w:tcPr>
            <w:tcW w:type="dxa" w:w="2160"/>
          </w:tcPr>
          <w:p>
            <w:r>
              <w:t>N/A</w:t>
            </w:r>
          </w:p>
        </w:tc>
        <w:tc>
          <w:tcPr>
            <w:tcW w:type="dxa" w:w="2160"/>
          </w:tcPr>
          <w:p>
            <w:r>
              <w:t>Out of automated test scope; document future work.</w:t>
            </w:r>
          </w:p>
        </w:tc>
      </w:tr>
      <w:tr>
        <w:tc>
          <w:tcPr>
            <w:tcW w:type="dxa" w:w="2160"/>
          </w:tcPr>
          <w:p>
            <w:r>
              <w:t>Customer notifications</w:t>
            </w:r>
          </w:p>
        </w:tc>
        <w:tc>
          <w:tcPr>
            <w:tcW w:type="dxa" w:w="2160"/>
          </w:tcPr>
          <w:p>
            <w:r>
              <w:t>In-app toasts only if implemented; no email/SMS end-to-end in dev.</w:t>
            </w:r>
          </w:p>
        </w:tc>
        <w:tc>
          <w:tcPr>
            <w:tcW w:type="dxa" w:w="2160"/>
          </w:tcPr>
          <w:p>
            <w:r>
              <w:t>N/A</w:t>
            </w:r>
          </w:p>
        </w:tc>
        <w:tc>
          <w:tcPr>
            <w:tcW w:type="dxa" w:w="2160"/>
          </w:tcPr>
          <w:p>
            <w:r>
              <w:t>Not exercised in pytest.</w:t>
            </w:r>
          </w:p>
        </w:tc>
      </w:tr>
    </w:tbl>
    <w:p>
      <w:pPr>
        <w:pStyle w:val="Heading1"/>
      </w:pPr>
      <w:r>
        <w:t>Non-functional testing (minimum two per course guide)</w:t>
      </w:r>
    </w:p>
    <w:p>
      <w:pPr>
        <w:pStyle w:val="Heading2"/>
      </w:pPr>
      <w:r>
        <w:t>Security — authentication and RBAC</w:t>
      </w:r>
    </w:p>
    <w:p>
      <w:r>
        <w:t>Objective: Guests cannot place orders; customers cannot access admin APIs; invalid login rejected.</w:t>
      </w:r>
    </w:p>
    <w:p>
      <w:r>
        <w:t>Method: Manual navigation + FSC-001/FSC-003 + pytest test_order_requires_auth, test_order_requires_customer_role, test_login_invalid</w:t>
      </w:r>
    </w:p>
    <w:p>
      <w:r>
        <w:t>Result: Pass — pytest RBAC + invalid login; browser guest-checkout redirect.</w:t>
      </w:r>
    </w:p>
    <w:p>
      <w:r>
        <w:t>Notes: JWT in localStorage — document acceptable for course demo vs production HttpOnly cookie hardening.</w:t>
      </w:r>
    </w:p>
    <w:p>
      <w:pPr>
        <w:pStyle w:val="Heading2"/>
      </w:pPr>
      <w:r>
        <w:t>Usability / responsiveness</w:t>
      </w:r>
    </w:p>
    <w:p>
      <w:r>
        <w:t>Objective: Primary journeys usable on narrow viewport (~375px) without broken navigation.</w:t>
      </w:r>
    </w:p>
    <w:p>
      <w:r>
        <w:t>Method: FGN-002 manual resize on Home, Products, Cart, Checkout</w:t>
      </w:r>
    </w:p>
    <w:p>
      <w:r>
        <w:t>Result: Pass — 390px viewport smoke on home/products.</w:t>
      </w:r>
    </w:p>
    <w:p>
      <w:r>
        <w:t>Notes: Align with any defects on long text (FSR-005).</w:t>
      </w:r>
    </w:p>
    <w:p>
      <w:pPr>
        <w:pStyle w:val="Heading2"/>
      </w:pPr>
      <w:r>
        <w:t>Performance (optional third)</w:t>
      </w:r>
    </w:p>
    <w:p>
      <w:r>
        <w:t>Objective: Initial catalog load feels responsive under dev conditions.</w:t>
      </w:r>
    </w:p>
    <w:p>
      <w:r>
        <w:t>Method: Informal stopwatch or Lighthouse (optional)</w:t>
      </w:r>
    </w:p>
    <w:p>
      <w:r>
        <w:t>Result: Pass (informal) — catalog loads quickly on dev hardware.</w:t>
      </w:r>
    </w:p>
    <w:p>
      <w:r>
        <w:t>Notes: Not a formal load test.</w:t>
      </w:r>
    </w:p>
    <w:p>
      <w:pPr>
        <w:pStyle w:val="Heading1"/>
      </w:pPr>
      <w:r>
        <w:t>Automated API verification (system-level smoke)</w:t>
      </w:r>
    </w:p>
    <w:p>
      <w:r>
        <w:t>Command: cd frinstore_backend &amp;&amp; .venv\Scripts\python.exe -m pytest tests -v --tb=short</w:t>
      </w:r>
    </w:p>
    <w:p>
      <w:r>
        <w:t>Last run: 2026-05-14 | Outcome: 7 passed, 0 failed</w:t>
      </w:r>
    </w:p>
    <w:p>
      <w:r>
        <w:t>Tests:</w:t>
      </w:r>
    </w:p>
    <w:p>
      <w:pPr>
        <w:pStyle w:val="ListBullet"/>
      </w:pPr>
      <w:r>
        <w:t>test_health</w:t>
      </w:r>
    </w:p>
    <w:p>
      <w:pPr>
        <w:pStyle w:val="ListBullet"/>
      </w:pPr>
      <w:r>
        <w:t>test_products_list_seeded</w:t>
      </w:r>
    </w:p>
    <w:p>
      <w:pPr>
        <w:pStyle w:val="ListBullet"/>
      </w:pPr>
      <w:r>
        <w:t>test_register_login_me_order_flow</w:t>
      </w:r>
    </w:p>
    <w:p>
      <w:pPr>
        <w:pStyle w:val="ListBullet"/>
      </w:pPr>
      <w:r>
        <w:t>test_order_requires_customer_role</w:t>
      </w:r>
    </w:p>
    <w:p>
      <w:pPr>
        <w:pStyle w:val="ListBullet"/>
      </w:pPr>
      <w:r>
        <w:t>test_order_requires_auth</w:t>
      </w:r>
    </w:p>
    <w:p>
      <w:pPr>
        <w:pStyle w:val="ListBullet"/>
      </w:pPr>
      <w:r>
        <w:t>test_admin_product_crud_and_order_status</w:t>
      </w:r>
    </w:p>
    <w:p>
      <w:pPr>
        <w:pStyle w:val="ListBullet"/>
      </w:pPr>
      <w:r>
        <w:t>test_login_invalid</w:t>
      </w:r>
    </w:p>
    <w:p>
      <w:r>
        <w:t>Attach terminal screenshot or CI log PDF to the Word version of this report.</w:t>
      </w:r>
    </w:p>
    <w:p>
      <w:pPr>
        <w:pStyle w:val="Heading1"/>
      </w:pPr>
      <w:r>
        <w:t>Defects identified during system testing</w:t>
      </w:r>
    </w:p>
    <w:p>
      <w:r>
        <w:t>Cross-reference Doc 7. List only IDs and one-line impact here; full detail stays in the defect log.</w:t>
      </w:r>
    </w:p>
    <w:p>
      <w:r>
        <w:t>DEF-001 through DEF-008 (see Doc 7)</w:t>
      </w:r>
    </w:p>
    <w:p>
      <w:pPr>
        <w:pStyle w:val="Heading1"/>
      </w:pPr>
      <w:r>
        <w:t>Overall pass/fail rate and readiness</w:t>
      </w:r>
    </w:p>
    <w:tbl>
      <w:tblPr>
        <w:tblStyle w:val="TableGrid"/>
        <w:tblW w:type="auto" w:w="0"/>
        <w:tblLook w:firstColumn="1" w:firstRow="1" w:lastColumn="0" w:lastRow="0" w:noHBand="0" w:noVBand="1" w:val="04A0"/>
      </w:tblPr>
      <w:tblGrid>
        <w:gridCol w:w="4320"/>
        <w:gridCol w:w="4320"/>
      </w:tblGrid>
      <w:tr>
        <w:tc>
          <w:tcPr>
            <w:tcW w:type="dxa" w:w="4320"/>
          </w:tcPr>
          <w:p>
            <w:r>
              <w:t>Planned manual cases</w:t>
            </w:r>
          </w:p>
        </w:tc>
        <w:tc>
          <w:tcPr>
            <w:tcW w:type="dxa" w:w="4320"/>
          </w:tcPr>
          <w:p>
            <w:r>
              <w:t>19</w:t>
            </w:r>
          </w:p>
        </w:tc>
      </w:tr>
      <w:tr>
        <w:tc>
          <w:tcPr>
            <w:tcW w:type="dxa" w:w="4320"/>
          </w:tcPr>
          <w:p>
            <w:r>
              <w:t>Executed manual cases</w:t>
            </w:r>
          </w:p>
        </w:tc>
        <w:tc>
          <w:tcPr>
            <w:tcW w:type="dxa" w:w="4320"/>
          </w:tcPr>
          <w:p>
            <w:r>
              <w:t>19</w:t>
            </w:r>
          </w:p>
        </w:tc>
      </w:tr>
      <w:tr>
        <w:tc>
          <w:tcPr>
            <w:tcW w:type="dxa" w:w="4320"/>
          </w:tcPr>
          <w:p>
            <w:r>
              <w:t>Passed manual cases</w:t>
            </w:r>
          </w:p>
        </w:tc>
        <w:tc>
          <w:tcPr>
            <w:tcW w:type="dxa" w:w="4320"/>
          </w:tcPr>
          <w:p>
            <w:r>
              <w:t>19</w:t>
            </w:r>
          </w:p>
        </w:tc>
      </w:tr>
      <w:tr>
        <w:tc>
          <w:tcPr>
            <w:tcW w:type="dxa" w:w="4320"/>
          </w:tcPr>
          <w:p>
            <w:r>
              <w:t>Readiness</w:t>
            </w:r>
          </w:p>
        </w:tc>
        <w:tc>
          <w:tcPr>
            <w:tcW w:type="dxa" w:w="4320"/>
          </w:tcPr>
          <w:p>
            <w:r>
              <w:t>Ready for course submission: automated API suite green; manual/browser cases recorded in Doc2.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