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6DA2" w14:textId="77777777" w:rsidR="000A002D" w:rsidRPr="000A002D" w:rsidRDefault="000A002D" w:rsidP="000A002D">
      <w:pPr>
        <w:jc w:val="center"/>
        <w:rPr>
          <w:b/>
          <w:bCs/>
          <w:sz w:val="32"/>
          <w:szCs w:val="32"/>
        </w:rPr>
      </w:pPr>
      <w:r w:rsidRPr="000A002D">
        <w:rPr>
          <w:b/>
          <w:bCs/>
          <w:sz w:val="32"/>
          <w:szCs w:val="32"/>
        </w:rPr>
        <w:t xml:space="preserve">ISO/IEC 27001 Gap Analysis: </w:t>
      </w:r>
      <w:proofErr w:type="spellStart"/>
      <w:r w:rsidRPr="000A002D">
        <w:rPr>
          <w:b/>
          <w:bCs/>
          <w:sz w:val="32"/>
          <w:szCs w:val="32"/>
        </w:rPr>
        <w:t>Cartex</w:t>
      </w:r>
      <w:proofErr w:type="spellEnd"/>
      <w:r w:rsidRPr="000A002D">
        <w:rPr>
          <w:b/>
          <w:bCs/>
          <w:sz w:val="32"/>
          <w:szCs w:val="32"/>
        </w:rPr>
        <w:t xml:space="preserve"> Technologies Ltd</w:t>
      </w:r>
    </w:p>
    <w:p w14:paraId="75A7735B" w14:textId="77777777" w:rsidR="000A002D" w:rsidRDefault="000A002D" w:rsidP="000A002D">
      <w:pPr>
        <w:rPr>
          <w:b/>
          <w:bCs/>
        </w:rPr>
      </w:pPr>
    </w:p>
    <w:p w14:paraId="3C9068EF" w14:textId="609CAD0B" w:rsidR="000A002D" w:rsidRDefault="000A002D" w:rsidP="000A002D">
      <w:pPr>
        <w:rPr>
          <w:b/>
          <w:bCs/>
        </w:rPr>
      </w:pPr>
      <w:r w:rsidRPr="000A002D">
        <w:rPr>
          <w:b/>
          <w:bCs/>
        </w:rPr>
        <w:t xml:space="preserve">I have prepared the formal ISO/IEC 27001 Gap Analysis Executive Report for </w:t>
      </w:r>
      <w:proofErr w:type="spellStart"/>
      <w:r w:rsidRPr="000A002D">
        <w:rPr>
          <w:b/>
          <w:bCs/>
        </w:rPr>
        <w:t>Cartex</w:t>
      </w:r>
      <w:proofErr w:type="spellEnd"/>
      <w:r w:rsidRPr="000A002D">
        <w:rPr>
          <w:b/>
          <w:bCs/>
        </w:rPr>
        <w:t xml:space="preserve"> Technologies Ltd.</w:t>
      </w:r>
    </w:p>
    <w:p w14:paraId="4F67A233" w14:textId="77777777" w:rsidR="000A002D" w:rsidRPr="000A002D" w:rsidRDefault="000A002D" w:rsidP="000A002D">
      <w:pPr>
        <w:rPr>
          <w:b/>
          <w:bCs/>
        </w:rPr>
      </w:pPr>
      <w:r w:rsidRPr="000A002D">
        <w:rPr>
          <w:b/>
          <w:bCs/>
        </w:rPr>
        <w:t>1. ISO/IEC 27001 Annex A Gap Analysis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2692"/>
        <w:gridCol w:w="1974"/>
        <w:gridCol w:w="2022"/>
        <w:gridCol w:w="2092"/>
      </w:tblGrid>
      <w:tr w:rsidR="000A002D" w:rsidRPr="000A002D" w14:paraId="7B1591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6640E" w14:textId="77777777" w:rsidR="000A002D" w:rsidRPr="000A002D" w:rsidRDefault="000A002D" w:rsidP="000A002D">
            <w:r w:rsidRPr="000A002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94BA5" w14:textId="77777777" w:rsidR="000A002D" w:rsidRPr="000A002D" w:rsidRDefault="000A002D" w:rsidP="000A002D">
            <w:r w:rsidRPr="000A002D">
              <w:rPr>
                <w:b/>
                <w:bCs/>
              </w:rPr>
              <w:t xml:space="preserve">Identified Security Gap in </w:t>
            </w:r>
            <w:proofErr w:type="spellStart"/>
            <w:r w:rsidRPr="000A002D">
              <w:rPr>
                <w:b/>
                <w:bCs/>
              </w:rPr>
              <w:t>Cartex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7DBA0" w14:textId="77777777" w:rsidR="000A002D" w:rsidRPr="000A002D" w:rsidRDefault="000A002D" w:rsidP="000A002D">
            <w:r w:rsidRPr="000A002D">
              <w:rPr>
                <w:b/>
                <w:bCs/>
              </w:rPr>
              <w:t>Relevant Annex A Control (ISO 27001:2022)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14512" w14:textId="77777777" w:rsidR="000A002D" w:rsidRPr="000A002D" w:rsidRDefault="000A002D" w:rsidP="000A002D">
            <w:r w:rsidRPr="000A002D">
              <w:rPr>
                <w:b/>
                <w:bCs/>
              </w:rPr>
              <w:t>Annex A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8302" w14:textId="77777777" w:rsidR="000A002D" w:rsidRPr="000A002D" w:rsidRDefault="000A002D" w:rsidP="000A002D">
            <w:r w:rsidRPr="000A002D">
              <w:rPr>
                <w:b/>
                <w:bCs/>
              </w:rPr>
              <w:t>Justification / Relevance</w:t>
            </w:r>
          </w:p>
        </w:tc>
      </w:tr>
      <w:tr w:rsidR="000A002D" w:rsidRPr="000A002D" w14:paraId="3B301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92186" w14:textId="77777777" w:rsidR="000A002D" w:rsidRPr="000A002D" w:rsidRDefault="000A002D" w:rsidP="000A002D">
            <w:r w:rsidRPr="000A002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CF33" w14:textId="77777777" w:rsidR="000A002D" w:rsidRPr="000A002D" w:rsidRDefault="000A002D" w:rsidP="000A002D">
            <w:r w:rsidRPr="000A002D">
              <w:rPr>
                <w:b/>
                <w:bCs/>
              </w:rPr>
              <w:t>Lack of Central Asset Inventory:</w:t>
            </w:r>
            <w:r w:rsidRPr="000A002D">
              <w:t xml:space="preserve"> No formal, central inventory exists for important information assets; different teams maintain disconnected lists.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8FE0" w14:textId="77777777" w:rsidR="000A002D" w:rsidRPr="000A002D" w:rsidRDefault="000A002D" w:rsidP="000A002D">
            <w:r w:rsidRPr="000A002D">
              <w:rPr>
                <w:b/>
                <w:bCs/>
              </w:rPr>
              <w:t>A.5.9</w:t>
            </w:r>
            <w:r w:rsidRPr="000A002D">
              <w:t xml:space="preserve"> – Inventory of information and other associated assets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4EA2" w14:textId="77777777" w:rsidR="000A002D" w:rsidRPr="000A002D" w:rsidRDefault="000A002D" w:rsidP="000A002D">
            <w:r w:rsidRPr="000A002D">
              <w:rPr>
                <w:b/>
                <w:bCs/>
              </w:rPr>
              <w:t>Organizational Controls</w:t>
            </w:r>
            <w:r w:rsidRPr="000A002D">
              <w:t xml:space="preserve"> (A.5)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508D" w14:textId="77777777" w:rsidR="000A002D" w:rsidRPr="000A002D" w:rsidRDefault="000A002D" w:rsidP="000A002D">
            <w:r w:rsidRPr="000A002D">
              <w:t>An ISMS requires identifying and maintaining an inventory of all assets associated with information and information processing facilities to ensure accountability and proper protection.</w:t>
            </w:r>
          </w:p>
        </w:tc>
      </w:tr>
      <w:tr w:rsidR="000A002D" w:rsidRPr="000A002D" w14:paraId="3798B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DE080" w14:textId="77777777" w:rsidR="000A002D" w:rsidRPr="000A002D" w:rsidRDefault="000A002D" w:rsidP="000A002D">
            <w:r w:rsidRPr="000A002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A5DDA" w14:textId="77777777" w:rsidR="000A002D" w:rsidRPr="000A002D" w:rsidRDefault="000A002D" w:rsidP="000A002D">
            <w:r w:rsidRPr="000A002D">
              <w:rPr>
                <w:b/>
                <w:bCs/>
              </w:rPr>
              <w:t>Inconsistent Security Awareness Training:</w:t>
            </w:r>
            <w:r w:rsidRPr="000A002D">
              <w:t xml:space="preserve"> Employees receive security training upon joining, but there is no ongoing or refresher </w:t>
            </w:r>
            <w:r w:rsidRPr="000A002D">
              <w:lastRenderedPageBreak/>
              <w:t>training for existing staff.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F3563" w14:textId="77777777" w:rsidR="000A002D" w:rsidRPr="000A002D" w:rsidRDefault="000A002D" w:rsidP="000A002D">
            <w:r w:rsidRPr="000A002D">
              <w:rPr>
                <w:b/>
                <w:bCs/>
              </w:rPr>
              <w:lastRenderedPageBreak/>
              <w:t>A.6.3</w:t>
            </w:r>
            <w:r w:rsidRPr="000A002D">
              <w:t xml:space="preserve"> – Information security awareness, education and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FCB7E" w14:textId="77777777" w:rsidR="000A002D" w:rsidRPr="000A002D" w:rsidRDefault="000A002D" w:rsidP="000A002D">
            <w:r w:rsidRPr="000A002D">
              <w:rPr>
                <w:b/>
                <w:bCs/>
              </w:rPr>
              <w:t>People Controls</w:t>
            </w:r>
            <w:r w:rsidRPr="000A002D">
              <w:t xml:space="preserve"> (A.6)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E60EA" w14:textId="77777777" w:rsidR="000A002D" w:rsidRPr="000A002D" w:rsidRDefault="000A002D" w:rsidP="000A002D">
            <w:r w:rsidRPr="000A002D">
              <w:t xml:space="preserve">Employees must receive regular security awareness, education, and updates relevant to their organizational </w:t>
            </w:r>
            <w:r w:rsidRPr="000A002D">
              <w:lastRenderedPageBreak/>
              <w:t>roles to maintain security vigilance over time.</w:t>
            </w:r>
          </w:p>
        </w:tc>
      </w:tr>
      <w:tr w:rsidR="000A002D" w:rsidRPr="000A002D" w14:paraId="23324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3DAA5" w14:textId="77777777" w:rsidR="000A002D" w:rsidRPr="000A002D" w:rsidRDefault="000A002D" w:rsidP="000A002D">
            <w:r w:rsidRPr="000A002D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7D31F" w14:textId="77777777" w:rsidR="000A002D" w:rsidRPr="000A002D" w:rsidRDefault="000A002D" w:rsidP="000A002D">
            <w:r w:rsidRPr="000A002D">
              <w:rPr>
                <w:b/>
                <w:bCs/>
              </w:rPr>
              <w:t>Unmanaged Physical Access to Equipment:</w:t>
            </w:r>
            <w:r w:rsidRPr="000A002D">
              <w:t xml:space="preserve"> While office entry is restricted, there is no formal process for controlling and reviewing access to specific internal areas hosting critical systems/equipment.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B0462" w14:textId="77777777" w:rsidR="000A002D" w:rsidRPr="000A002D" w:rsidRDefault="000A002D" w:rsidP="000A002D">
            <w:r w:rsidRPr="000A002D">
              <w:rPr>
                <w:b/>
                <w:bCs/>
              </w:rPr>
              <w:t>A.7.2</w:t>
            </w:r>
            <w:r w:rsidRPr="000A002D">
              <w:t xml:space="preserve"> – Physical entry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FF50" w14:textId="77777777" w:rsidR="000A002D" w:rsidRPr="000A002D" w:rsidRDefault="000A002D" w:rsidP="000A002D">
            <w:r w:rsidRPr="000A002D">
              <w:rPr>
                <w:b/>
                <w:bCs/>
              </w:rPr>
              <w:t>Physical Controls</w:t>
            </w:r>
            <w:r w:rsidRPr="000A002D">
              <w:t xml:space="preserve"> (A.7)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867D" w14:textId="77777777" w:rsidR="000A002D" w:rsidRPr="000A002D" w:rsidRDefault="000A002D" w:rsidP="000A002D">
            <w:r w:rsidRPr="000A002D">
              <w:t>Secure areas containing sensitive information processing equipment must be protected by appropriate entry controls and access review processes to prevent unauthorized physical access.</w:t>
            </w:r>
          </w:p>
        </w:tc>
      </w:tr>
      <w:tr w:rsidR="000A002D" w:rsidRPr="000A002D" w14:paraId="682FF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84BE0" w14:textId="77777777" w:rsidR="000A002D" w:rsidRPr="000A002D" w:rsidRDefault="000A002D" w:rsidP="000A002D">
            <w:r w:rsidRPr="000A002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3B72D" w14:textId="77777777" w:rsidR="000A002D" w:rsidRPr="000A002D" w:rsidRDefault="000A002D" w:rsidP="000A002D">
            <w:r w:rsidRPr="000A002D">
              <w:rPr>
                <w:b/>
                <w:bCs/>
              </w:rPr>
              <w:t>Unreviewed Role Transitions:</w:t>
            </w:r>
            <w:r w:rsidRPr="000A002D">
              <w:t xml:space="preserve"> System access rights are not promptly reviewed or modified when employees change </w:t>
            </w:r>
            <w:r w:rsidRPr="000A002D">
              <w:lastRenderedPageBreak/>
              <w:t>roles within the company.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71B48" w14:textId="77777777" w:rsidR="000A002D" w:rsidRPr="000A002D" w:rsidRDefault="000A002D" w:rsidP="000A002D">
            <w:r w:rsidRPr="000A002D">
              <w:rPr>
                <w:b/>
                <w:bCs/>
              </w:rPr>
              <w:lastRenderedPageBreak/>
              <w:t>A.5.18</w:t>
            </w:r>
            <w:r w:rsidRPr="000A002D">
              <w:t xml:space="preserve"> – Access rights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5C25" w14:textId="77777777" w:rsidR="000A002D" w:rsidRPr="000A002D" w:rsidRDefault="000A002D" w:rsidP="000A002D">
            <w:r w:rsidRPr="000A002D">
              <w:rPr>
                <w:b/>
                <w:bCs/>
              </w:rPr>
              <w:t>Organizational Controls</w:t>
            </w:r>
            <w:r w:rsidRPr="000A002D">
              <w:t xml:space="preserve"> (A.5)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1B9C1" w14:textId="77777777" w:rsidR="000A002D" w:rsidRPr="000A002D" w:rsidRDefault="000A002D" w:rsidP="000A002D">
            <w:r w:rsidRPr="000A002D">
              <w:t xml:space="preserve">Access rights to information and processing assets must be provisioned, modified, or revoked in a </w:t>
            </w:r>
            <w:r w:rsidRPr="000A002D">
              <w:lastRenderedPageBreak/>
              <w:t>timely manner whenever an employee's role or status changes.</w:t>
            </w:r>
          </w:p>
        </w:tc>
      </w:tr>
      <w:tr w:rsidR="000A002D" w:rsidRPr="000A002D" w14:paraId="15E17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24BD" w14:textId="77777777" w:rsidR="000A002D" w:rsidRPr="000A002D" w:rsidRDefault="000A002D" w:rsidP="000A002D">
            <w:r w:rsidRPr="000A002D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43256" w14:textId="77777777" w:rsidR="000A002D" w:rsidRPr="000A002D" w:rsidRDefault="000A002D" w:rsidP="000A002D">
            <w:r w:rsidRPr="000A002D">
              <w:rPr>
                <w:b/>
                <w:bCs/>
              </w:rPr>
              <w:t>Inconsistent MFA Implementation:</w:t>
            </w:r>
            <w:r w:rsidRPr="000A002D">
              <w:t xml:space="preserve"> Multi-Factor Authentication (MFA) is not applied universally across all relevant systems, cloud applications, and user accounts.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BF89C" w14:textId="77777777" w:rsidR="000A002D" w:rsidRPr="000A002D" w:rsidRDefault="000A002D" w:rsidP="000A002D">
            <w:r w:rsidRPr="000A002D">
              <w:rPr>
                <w:b/>
                <w:bCs/>
              </w:rPr>
              <w:t>A.8.5</w:t>
            </w:r>
            <w:r w:rsidRPr="000A002D">
              <w:t xml:space="preserve"> – Secure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D8409" w14:textId="77777777" w:rsidR="000A002D" w:rsidRPr="000A002D" w:rsidRDefault="000A002D" w:rsidP="000A002D">
            <w:r w:rsidRPr="000A002D">
              <w:rPr>
                <w:b/>
                <w:bCs/>
              </w:rPr>
              <w:t>Technological Controls</w:t>
            </w:r>
            <w:r w:rsidRPr="000A002D">
              <w:t xml:space="preserve"> (A.8)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47C7" w14:textId="77777777" w:rsidR="000A002D" w:rsidRPr="000A002D" w:rsidRDefault="000A002D" w:rsidP="000A002D">
            <w:r w:rsidRPr="000A002D">
              <w:t>Secure authentication technologies, such as MFA, should be consistently enforced based on information security risk to protect access to systems and applications.</w:t>
            </w:r>
          </w:p>
        </w:tc>
      </w:tr>
    </w:tbl>
    <w:p w14:paraId="058D2610" w14:textId="77777777" w:rsidR="000A002D" w:rsidRPr="000A002D" w:rsidRDefault="000A002D" w:rsidP="000A002D">
      <w:pPr>
        <w:rPr>
          <w:b/>
          <w:bCs/>
        </w:rPr>
      </w:pPr>
      <w:r w:rsidRPr="000A002D">
        <w:rPr>
          <w:b/>
          <w:bCs/>
        </w:rPr>
        <w:t>2. Proposed ISMS Scope Statement (Clause 4.3)</w:t>
      </w:r>
    </w:p>
    <w:p w14:paraId="12F9E172" w14:textId="77777777" w:rsidR="000A002D" w:rsidRPr="000A002D" w:rsidRDefault="000A002D" w:rsidP="000A002D">
      <w:r w:rsidRPr="000A002D">
        <w:t xml:space="preserve">The Information Security Management System (ISMS) applies to all information assets, technology systems, infrastructure, and business processes involved in delivering </w:t>
      </w:r>
      <w:proofErr w:type="spellStart"/>
      <w:r w:rsidRPr="000A002D">
        <w:t>Cartex</w:t>
      </w:r>
      <w:proofErr w:type="spellEnd"/>
      <w:r w:rsidRPr="000A002D">
        <w:t xml:space="preserve"> Technologies </w:t>
      </w:r>
      <w:proofErr w:type="spellStart"/>
      <w:r w:rsidRPr="000A002D">
        <w:t>Ltd’s</w:t>
      </w:r>
      <w:proofErr w:type="spellEnd"/>
      <w:r w:rsidRPr="000A002D">
        <w:t xml:space="preserve"> digital management platform—encompassing sales, inventory, customer data, and payment services. This scope covers all management, administrative, and operational functions across both on-site operations at the main office and all remote working environments.</w:t>
      </w:r>
    </w:p>
    <w:p w14:paraId="71BAD5E6" w14:textId="77777777" w:rsidR="006F4CEF" w:rsidRDefault="006F4CEF"/>
    <w:sectPr w:rsidR="006F4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2D"/>
    <w:rsid w:val="00027871"/>
    <w:rsid w:val="000A002D"/>
    <w:rsid w:val="001F5D4D"/>
    <w:rsid w:val="006F4CEF"/>
    <w:rsid w:val="00C7131A"/>
    <w:rsid w:val="00CD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08BB"/>
  <w15:chartTrackingRefBased/>
  <w15:docId w15:val="{9D9B009F-9B08-472B-9DF8-5B53D395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O</dc:creator>
  <cp:keywords/>
  <dc:description/>
  <cp:lastModifiedBy>E O</cp:lastModifiedBy>
  <cp:revision>1</cp:revision>
  <dcterms:created xsi:type="dcterms:W3CDTF">2026-10-24T11:54:00Z</dcterms:created>
  <dcterms:modified xsi:type="dcterms:W3CDTF">2026-10-24T13:00:00Z</dcterms:modified>
</cp:coreProperties>
</file>