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B7BE" w14:textId="77777777" w:rsidR="0049670B" w:rsidRPr="0049670B" w:rsidRDefault="0049670B" w:rsidP="0049670B">
      <w:pPr>
        <w:jc w:val="center"/>
      </w:pPr>
    </w:p>
    <w:p w14:paraId="6055B8DE" w14:textId="53A1F669" w:rsidR="0049670B" w:rsidRDefault="0049670B" w:rsidP="0049670B">
      <w:pPr>
        <w:jc w:val="center"/>
        <w:rPr>
          <w:b/>
          <w:bCs/>
          <w:sz w:val="36"/>
          <w:szCs w:val="36"/>
        </w:rPr>
      </w:pPr>
      <w:r w:rsidRPr="0049670B">
        <w:rPr>
          <w:b/>
          <w:bCs/>
          <w:sz w:val="36"/>
          <w:szCs w:val="36"/>
        </w:rPr>
        <w:t>Executive Presentation Summary - GRC Assessment</w:t>
      </w:r>
    </w:p>
    <w:p w14:paraId="7CF5F420" w14:textId="77777777" w:rsidR="0049670B" w:rsidRPr="0049670B" w:rsidRDefault="0049670B" w:rsidP="0049670B">
      <w:pPr>
        <w:jc w:val="center"/>
        <w:rPr>
          <w:b/>
          <w:bCs/>
          <w:sz w:val="36"/>
          <w:szCs w:val="36"/>
        </w:rPr>
      </w:pPr>
    </w:p>
    <w:p w14:paraId="409B4996" w14:textId="77777777" w:rsidR="0049670B" w:rsidRPr="0049670B" w:rsidRDefault="0049670B" w:rsidP="0049670B">
      <w:pPr>
        <w:rPr>
          <w:b/>
          <w:bCs/>
        </w:rPr>
      </w:pPr>
      <w:r w:rsidRPr="0049670B">
        <w:rPr>
          <w:b/>
          <w:bCs/>
        </w:rPr>
        <w:t>NEXUS FINANCIAL SERVICES</w:t>
      </w:r>
    </w:p>
    <w:p w14:paraId="2062E912" w14:textId="4530998F" w:rsidR="0049670B" w:rsidRPr="0049670B" w:rsidRDefault="0049670B" w:rsidP="0049670B">
      <w:pPr>
        <w:rPr>
          <w:b/>
          <w:bCs/>
        </w:rPr>
      </w:pPr>
      <w:r>
        <w:rPr>
          <w:b/>
          <w:bCs/>
        </w:rPr>
        <w:t xml:space="preserve">Executive </w:t>
      </w:r>
      <w:r w:rsidRPr="0049670B">
        <w:rPr>
          <w:b/>
          <w:bCs/>
        </w:rPr>
        <w:t>Presentation Briefing</w:t>
      </w:r>
      <w:r w:rsidR="005F2621" w:rsidRPr="0049670B">
        <w:rPr>
          <w:b/>
          <w:bCs/>
        </w:rPr>
        <w:t xml:space="preserve">: </w:t>
      </w:r>
      <w:r w:rsidR="005F2621">
        <w:rPr>
          <w:b/>
          <w:bCs/>
        </w:rPr>
        <w:t>GRC</w:t>
      </w:r>
      <w:r w:rsidRPr="0049670B">
        <w:rPr>
          <w:b/>
          <w:bCs/>
        </w:rPr>
        <w:t xml:space="preserve"> Assessment Summary</w:t>
      </w:r>
    </w:p>
    <w:p w14:paraId="0312CEA8" w14:textId="4683AD0F" w:rsidR="0049670B" w:rsidRPr="0049670B" w:rsidRDefault="0049670B" w:rsidP="0049670B">
      <w:r w:rsidRPr="0049670B">
        <w:rPr>
          <w:b/>
          <w:bCs/>
        </w:rPr>
        <w:t>Prepared by:</w:t>
      </w:r>
      <w:r w:rsidRPr="0049670B">
        <w:t xml:space="preserve"> Emmanuel Ogbonna - GRC Analyst</w:t>
      </w:r>
    </w:p>
    <w:p w14:paraId="13899B96" w14:textId="5326C0E9" w:rsidR="0049670B" w:rsidRDefault="0049670B" w:rsidP="0049670B">
      <w:r w:rsidRPr="0049670B">
        <w:rPr>
          <w:b/>
          <w:bCs/>
        </w:rPr>
        <w:t>Target Audience:</w:t>
      </w:r>
      <w:r w:rsidRPr="0049670B">
        <w:t xml:space="preserve"> Executive Leadership &amp; Board of Directors</w:t>
      </w:r>
    </w:p>
    <w:p w14:paraId="373D008A" w14:textId="77777777" w:rsidR="0049670B" w:rsidRPr="0049670B" w:rsidRDefault="0049670B" w:rsidP="0049670B"/>
    <w:p w14:paraId="21228E0B" w14:textId="1B30A650" w:rsidR="0049670B" w:rsidRPr="0049670B" w:rsidRDefault="0049670B" w:rsidP="0049670B">
      <w:pPr>
        <w:rPr>
          <w:b/>
          <w:bCs/>
        </w:rPr>
      </w:pPr>
      <w:r w:rsidRPr="0049670B">
        <w:rPr>
          <w:b/>
          <w:bCs/>
        </w:rPr>
        <w:t>Executive Overview</w:t>
      </w:r>
      <w:r>
        <w:rPr>
          <w:b/>
          <w:bCs/>
        </w:rPr>
        <w:t>:</w:t>
      </w:r>
    </w:p>
    <w:p w14:paraId="3C52B649" w14:textId="1AD76568" w:rsidR="0049670B" w:rsidRDefault="0049670B" w:rsidP="0049670B">
      <w:r w:rsidRPr="0049670B">
        <w:t>Governance, Risk, and Compliance (GRC) serves as Nexus Financial Services' operational backbone—ensuring efficient, safe, and compliant growth while maintaining a formidable security posture and protecting enterprise value.</w:t>
      </w:r>
    </w:p>
    <w:p w14:paraId="1E749E86" w14:textId="77777777" w:rsidR="0049670B" w:rsidRPr="0049670B" w:rsidRDefault="0049670B" w:rsidP="0049670B"/>
    <w:p w14:paraId="3B3A1DD9" w14:textId="13A6269B" w:rsidR="0049670B" w:rsidRPr="0049670B" w:rsidRDefault="0049670B" w:rsidP="0049670B">
      <w:pPr>
        <w:rPr>
          <w:b/>
          <w:bCs/>
        </w:rPr>
      </w:pPr>
      <w:r>
        <w:rPr>
          <w:b/>
          <w:bCs/>
        </w:rPr>
        <w:t xml:space="preserve">PART 1: </w:t>
      </w:r>
      <w:r w:rsidRPr="0049670B">
        <w:rPr>
          <w:b/>
          <w:bCs/>
        </w:rPr>
        <w:t>The Three Pillars of GRC</w:t>
      </w:r>
    </w:p>
    <w:p w14:paraId="42577AE1" w14:textId="3CA44F5F" w:rsidR="0049670B" w:rsidRPr="0049670B" w:rsidRDefault="0049670B" w:rsidP="0049670B">
      <w:pPr>
        <w:numPr>
          <w:ilvl w:val="0"/>
          <w:numId w:val="1"/>
        </w:numPr>
      </w:pPr>
      <w:r w:rsidRPr="0049670B">
        <w:rPr>
          <w:b/>
          <w:bCs/>
        </w:rPr>
        <w:t xml:space="preserve"> Governance (How We Direct &amp; Control):</w:t>
      </w:r>
    </w:p>
    <w:p w14:paraId="16FB2EF0" w14:textId="7DF805AC" w:rsidR="0049670B" w:rsidRPr="0049670B" w:rsidRDefault="0049670B" w:rsidP="0049670B">
      <w:r w:rsidRPr="0049670B">
        <w:t>Establishes formal decision-making rules, organizational roles, and executive oversight processes across the enterprise.</w:t>
      </w:r>
    </w:p>
    <w:p w14:paraId="07987941" w14:textId="5259F818" w:rsidR="0049670B" w:rsidRPr="0049670B" w:rsidRDefault="0049670B" w:rsidP="0049670B">
      <w:pPr>
        <w:numPr>
          <w:ilvl w:val="0"/>
          <w:numId w:val="1"/>
        </w:numPr>
      </w:pPr>
      <w:r w:rsidRPr="0049670B">
        <w:rPr>
          <w:b/>
          <w:bCs/>
        </w:rPr>
        <w:t xml:space="preserve"> Risk Management (How We Evaluate &amp; Protect):</w:t>
      </w:r>
    </w:p>
    <w:p w14:paraId="17CF7D99" w14:textId="559FAD78" w:rsidR="0049670B" w:rsidRPr="0049670B" w:rsidRDefault="0049670B" w:rsidP="0049670B">
      <w:r w:rsidRPr="0049670B">
        <w:t>Proactively identifies, analyzes, and mitigates threats in full scope before business decisions are executed, safeguarding brand reputation.</w:t>
      </w:r>
    </w:p>
    <w:p w14:paraId="652FB216" w14:textId="3561FA61" w:rsidR="0049670B" w:rsidRPr="0049670B" w:rsidRDefault="0049670B" w:rsidP="0049670B">
      <w:pPr>
        <w:numPr>
          <w:ilvl w:val="0"/>
          <w:numId w:val="1"/>
        </w:numPr>
      </w:pPr>
      <w:r w:rsidRPr="0049670B">
        <w:rPr>
          <w:b/>
          <w:bCs/>
        </w:rPr>
        <w:t>Compliance (How We Fulfill Obligations):</w:t>
      </w:r>
    </w:p>
    <w:p w14:paraId="71CFD4C6" w14:textId="77777777" w:rsidR="0049670B" w:rsidRPr="0049670B" w:rsidRDefault="0049670B" w:rsidP="0049670B">
      <w:r w:rsidRPr="0049670B">
        <w:t>Ensures strict execution of mandatory statutory laws, regulatory rules, and internal controls/procedures as designed.</w:t>
      </w:r>
    </w:p>
    <w:p w14:paraId="4D22A784" w14:textId="77777777" w:rsidR="0049670B" w:rsidRPr="0049670B" w:rsidRDefault="0049670B" w:rsidP="0049670B"/>
    <w:p w14:paraId="0FE36DCF" w14:textId="77777777" w:rsidR="0049670B" w:rsidRDefault="0049670B" w:rsidP="0049670B">
      <w:pPr>
        <w:rPr>
          <w:b/>
          <w:bCs/>
        </w:rPr>
      </w:pPr>
    </w:p>
    <w:p w14:paraId="29B5DECA" w14:textId="77777777" w:rsidR="0049670B" w:rsidRDefault="0049670B" w:rsidP="0049670B">
      <w:pPr>
        <w:rPr>
          <w:b/>
          <w:bCs/>
        </w:rPr>
      </w:pPr>
    </w:p>
    <w:p w14:paraId="07024DC5" w14:textId="77777777" w:rsidR="0049670B" w:rsidRDefault="0049670B" w:rsidP="0049670B">
      <w:pPr>
        <w:rPr>
          <w:b/>
          <w:bCs/>
        </w:rPr>
      </w:pPr>
    </w:p>
    <w:p w14:paraId="664BAD1A" w14:textId="77777777" w:rsidR="0049670B" w:rsidRDefault="0049670B" w:rsidP="0049670B">
      <w:pPr>
        <w:rPr>
          <w:b/>
          <w:bCs/>
        </w:rPr>
      </w:pPr>
    </w:p>
    <w:p w14:paraId="34E67DED" w14:textId="77777777" w:rsidR="0049670B" w:rsidRDefault="0049670B" w:rsidP="0049670B">
      <w:pPr>
        <w:rPr>
          <w:b/>
          <w:bCs/>
        </w:rPr>
      </w:pPr>
    </w:p>
    <w:p w14:paraId="458148E5" w14:textId="63E94D4A" w:rsidR="0049670B" w:rsidRPr="0049670B" w:rsidRDefault="0049670B" w:rsidP="0049670B">
      <w:pPr>
        <w:rPr>
          <w:b/>
          <w:bCs/>
        </w:rPr>
      </w:pPr>
      <w:r>
        <w:rPr>
          <w:b/>
          <w:bCs/>
        </w:rPr>
        <w:t xml:space="preserve">Part 2: </w:t>
      </w:r>
      <w:r w:rsidRPr="0049670B">
        <w:rPr>
          <w:b/>
          <w:bCs/>
        </w:rPr>
        <w:t>Key Operational Deficiencies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2596"/>
        <w:gridCol w:w="4733"/>
      </w:tblGrid>
      <w:tr w:rsidR="0049670B" w:rsidRPr="0049670B" w14:paraId="12FDE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6025" w14:textId="77777777" w:rsidR="0049670B" w:rsidRPr="0049670B" w:rsidRDefault="0049670B" w:rsidP="0049670B">
            <w:r w:rsidRPr="0049670B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34F2" w14:textId="77777777" w:rsidR="0049670B" w:rsidRPr="0049670B" w:rsidRDefault="0049670B" w:rsidP="0049670B">
            <w:r w:rsidRPr="0049670B">
              <w:rPr>
                <w:b/>
                <w:bCs/>
              </w:rPr>
              <w:t>Identified Business Deficiency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30905" w14:textId="77777777" w:rsidR="0049670B" w:rsidRPr="0049670B" w:rsidRDefault="0049670B" w:rsidP="0049670B">
            <w:r w:rsidRPr="0049670B">
              <w:rPr>
                <w:b/>
                <w:bCs/>
              </w:rPr>
              <w:t>Operational Impact</w:t>
            </w:r>
          </w:p>
        </w:tc>
      </w:tr>
      <w:tr w:rsidR="0049670B" w:rsidRPr="0049670B" w14:paraId="7935C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989CE" w14:textId="77777777" w:rsidR="0049670B" w:rsidRPr="0049670B" w:rsidRDefault="0049670B" w:rsidP="0049670B">
            <w:r w:rsidRPr="0049670B">
              <w:rPr>
                <w:b/>
                <w:bCs/>
              </w:rPr>
              <w:t>Governance</w:t>
            </w:r>
          </w:p>
          <w:p w14:paraId="2D18700A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FF0F" w14:textId="77777777" w:rsidR="0049670B" w:rsidRPr="0049670B" w:rsidRDefault="0049670B" w:rsidP="0049670B">
            <w:r w:rsidRPr="0049670B">
              <w:t>Unclear Policy Approval &amp; Enforcement</w:t>
            </w:r>
          </w:p>
          <w:p w14:paraId="11DBAA9C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CD314" w14:textId="77777777" w:rsidR="0049670B" w:rsidRPr="0049670B" w:rsidRDefault="0049670B" w:rsidP="0049670B">
            <w:r w:rsidRPr="0049670B">
              <w:t>No standardized process for approving, publishing, or enforcing company policies.</w:t>
            </w:r>
          </w:p>
          <w:p w14:paraId="59AA66C7" w14:textId="77777777" w:rsidR="0049670B" w:rsidRPr="0049670B" w:rsidRDefault="0049670B" w:rsidP="0049670B"/>
        </w:tc>
      </w:tr>
      <w:tr w:rsidR="0049670B" w:rsidRPr="0049670B" w14:paraId="1A7DF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4208" w14:textId="77777777" w:rsidR="0049670B" w:rsidRPr="0049670B" w:rsidRDefault="0049670B" w:rsidP="0049670B">
            <w:r w:rsidRPr="0049670B">
              <w:rPr>
                <w:b/>
                <w:bCs/>
              </w:rPr>
              <w:t>Risk Management</w:t>
            </w:r>
          </w:p>
          <w:p w14:paraId="4A15EFAB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46E4" w14:textId="77777777" w:rsidR="0049670B" w:rsidRPr="0049670B" w:rsidRDefault="0049670B" w:rsidP="0049670B">
            <w:r w:rsidRPr="0049670B">
              <w:t>Absence of Risk Assessment Framework</w:t>
            </w:r>
          </w:p>
          <w:p w14:paraId="5AE47583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16E2" w14:textId="77777777" w:rsidR="0049670B" w:rsidRPr="0049670B" w:rsidRDefault="0049670B" w:rsidP="0049670B">
            <w:r w:rsidRPr="0049670B">
              <w:t>Decisions are made without evaluating potential financial, operational, or reputational risks.</w:t>
            </w:r>
          </w:p>
          <w:p w14:paraId="1EE38BFC" w14:textId="77777777" w:rsidR="0049670B" w:rsidRPr="0049670B" w:rsidRDefault="0049670B" w:rsidP="0049670B"/>
        </w:tc>
      </w:tr>
      <w:tr w:rsidR="0049670B" w:rsidRPr="0049670B" w14:paraId="2155D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8B153" w14:textId="77777777" w:rsidR="0049670B" w:rsidRPr="0049670B" w:rsidRDefault="0049670B" w:rsidP="0049670B">
            <w:r w:rsidRPr="0049670B">
              <w:rPr>
                <w:b/>
                <w:bCs/>
              </w:rPr>
              <w:t>Compliance</w:t>
            </w:r>
          </w:p>
          <w:p w14:paraId="61779FC2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B0D0" w14:textId="77777777" w:rsidR="0049670B" w:rsidRPr="0049670B" w:rsidRDefault="0049670B" w:rsidP="0049670B">
            <w:r w:rsidRPr="0049670B">
              <w:t>Lack of Dedicated Compliance Tracking</w:t>
            </w:r>
          </w:p>
          <w:p w14:paraId="2AE40583" w14:textId="77777777" w:rsidR="0049670B" w:rsidRPr="0049670B" w:rsidRDefault="0049670B" w:rsidP="0049670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464A" w14:textId="1FA91A9B" w:rsidR="0049670B" w:rsidRPr="0049670B" w:rsidRDefault="0049670B" w:rsidP="0049670B">
            <w:r w:rsidRPr="0049670B">
              <w:t>No dedicated team is responsible for gap analys</w:t>
            </w:r>
            <w:r>
              <w:t>i</w:t>
            </w:r>
            <w:r w:rsidRPr="0049670B">
              <w:t>s, documentation, or monitoring regulatory deadlines.</w:t>
            </w:r>
          </w:p>
          <w:p w14:paraId="06F9343E" w14:textId="77777777" w:rsidR="0049670B" w:rsidRPr="0049670B" w:rsidRDefault="0049670B" w:rsidP="0049670B"/>
        </w:tc>
      </w:tr>
    </w:tbl>
    <w:p w14:paraId="22D19E29" w14:textId="77777777" w:rsidR="0049670B" w:rsidRDefault="0049670B" w:rsidP="0049670B">
      <w:pPr>
        <w:rPr>
          <w:b/>
          <w:bCs/>
        </w:rPr>
      </w:pPr>
    </w:p>
    <w:p w14:paraId="75A0F91E" w14:textId="273A3E05" w:rsidR="0049670B" w:rsidRPr="0049670B" w:rsidRDefault="0049670B" w:rsidP="0049670B">
      <w:pPr>
        <w:rPr>
          <w:b/>
          <w:bCs/>
        </w:rPr>
      </w:pPr>
      <w:r>
        <w:rPr>
          <w:b/>
          <w:bCs/>
        </w:rPr>
        <w:t xml:space="preserve">Part 3: </w:t>
      </w:r>
      <w:r w:rsidRPr="0049670B">
        <w:rPr>
          <w:b/>
          <w:bCs/>
        </w:rPr>
        <w:t>Strategic Recommendation &amp; Roadmap</w:t>
      </w:r>
    </w:p>
    <w:p w14:paraId="046A1097" w14:textId="3B9CD8E1" w:rsidR="0049670B" w:rsidRPr="0049670B" w:rsidRDefault="0049670B" w:rsidP="0049670B">
      <w:r w:rsidRPr="0049670B">
        <w:rPr>
          <w:b/>
          <w:bCs/>
        </w:rPr>
        <w:t>Primary Action:</w:t>
      </w:r>
      <w:r w:rsidRPr="0049670B">
        <w:t xml:space="preserve"> Formally assign responsibility to a dedicated GRC team to build and execute an integrated framework across three immediate operational phases:</w:t>
      </w:r>
    </w:p>
    <w:p w14:paraId="6C916AA0" w14:textId="73FBA43F" w:rsidR="0049670B" w:rsidRPr="0049670B" w:rsidRDefault="0049670B" w:rsidP="0049670B">
      <w:pPr>
        <w:numPr>
          <w:ilvl w:val="0"/>
          <w:numId w:val="2"/>
        </w:numPr>
      </w:pPr>
      <w:r w:rsidRPr="0049670B">
        <w:rPr>
          <w:b/>
          <w:bCs/>
        </w:rPr>
        <w:t>Policy Lifecycle Implementation:</w:t>
      </w:r>
      <w:r w:rsidRPr="0049670B">
        <w:t xml:space="preserve"> Establish a standardized 3-step policy workflow (</w:t>
      </w:r>
      <w:r w:rsidRPr="0049670B">
        <w:rPr>
          <w:b/>
          <w:bCs/>
        </w:rPr>
        <w:t>Draft → Leadership Review → Publish</w:t>
      </w:r>
      <w:r w:rsidRPr="0049670B">
        <w:t>).</w:t>
      </w:r>
    </w:p>
    <w:p w14:paraId="21B45A76" w14:textId="77777777" w:rsidR="0049670B" w:rsidRPr="0049670B" w:rsidRDefault="0049670B" w:rsidP="0049670B">
      <w:pPr>
        <w:numPr>
          <w:ilvl w:val="0"/>
          <w:numId w:val="2"/>
        </w:numPr>
      </w:pPr>
      <w:r w:rsidRPr="0049670B">
        <w:rPr>
          <w:b/>
          <w:bCs/>
        </w:rPr>
        <w:t>Centralized Repository:</w:t>
      </w:r>
      <w:r w:rsidRPr="0049670B">
        <w:t xml:space="preserve"> Deploy an enterprise-wide policy library for immediate implementation.</w:t>
      </w:r>
    </w:p>
    <w:p w14:paraId="049A177C" w14:textId="09F57673" w:rsidR="0049670B" w:rsidRPr="0049670B" w:rsidRDefault="0049670B" w:rsidP="0049670B">
      <w:pPr>
        <w:numPr>
          <w:ilvl w:val="0"/>
          <w:numId w:val="2"/>
        </w:numPr>
      </w:pPr>
      <w:r w:rsidRPr="0049670B">
        <w:rPr>
          <w:b/>
          <w:bCs/>
        </w:rPr>
        <w:t>Continuous Review:</w:t>
      </w:r>
      <w:r w:rsidRPr="0049670B">
        <w:t xml:space="preserve"> Conduct quarterly reviews to ensure ongoing alignment and compliance maturity as Nexus grows.</w:t>
      </w:r>
    </w:p>
    <w:p w14:paraId="2683A8B2" w14:textId="77777777" w:rsidR="0049670B" w:rsidRPr="0049670B" w:rsidRDefault="0049670B" w:rsidP="0049670B">
      <w:pPr>
        <w:rPr>
          <w:b/>
          <w:bCs/>
        </w:rPr>
      </w:pPr>
      <w:r w:rsidRPr="0049670B">
        <w:rPr>
          <w:b/>
          <w:bCs/>
        </w:rPr>
        <w:t>Executive Presentation Talking Point</w:t>
      </w:r>
    </w:p>
    <w:p w14:paraId="3B54F3EC" w14:textId="006A1B9D" w:rsidR="006F4CEF" w:rsidRPr="0049670B" w:rsidRDefault="0049670B" w:rsidP="0049670B">
      <w:r w:rsidRPr="0049670B">
        <w:rPr>
          <w:i/>
          <w:iCs/>
        </w:rPr>
        <w:t>"As Nexus expands, establishing formal GRC controls will transition our decision-making from informal and reactive to structured and proactive protecting our regulatory standing, brand reputation, and operational integrity."</w:t>
      </w:r>
    </w:p>
    <w:sectPr w:rsidR="006F4CEF" w:rsidRPr="00496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8F5"/>
    <w:multiLevelType w:val="multilevel"/>
    <w:tmpl w:val="234C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7776F"/>
    <w:multiLevelType w:val="multilevel"/>
    <w:tmpl w:val="5F6E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12147"/>
    <w:multiLevelType w:val="multilevel"/>
    <w:tmpl w:val="D75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01442">
    <w:abstractNumId w:val="2"/>
  </w:num>
  <w:num w:numId="2" w16cid:durableId="1029380844">
    <w:abstractNumId w:val="1"/>
  </w:num>
  <w:num w:numId="3" w16cid:durableId="157234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0B"/>
    <w:rsid w:val="0049670B"/>
    <w:rsid w:val="005F2621"/>
    <w:rsid w:val="006745E8"/>
    <w:rsid w:val="006F4CEF"/>
    <w:rsid w:val="007860ED"/>
    <w:rsid w:val="00AE28C6"/>
    <w:rsid w:val="00C7131A"/>
    <w:rsid w:val="00CD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523B"/>
  <w15:chartTrackingRefBased/>
  <w15:docId w15:val="{9ADDB0B4-9B8E-4C01-8A84-DE1BFD99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2004</Characters>
  <Application>Microsoft Office Word</Application>
  <DocSecurity>0</DocSecurity>
  <Lines>16</Lines>
  <Paragraphs>4</Paragraphs>
  <ScaleCrop>false</ScaleCrop>
  <Company>Grizli777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</dc:creator>
  <cp:keywords/>
  <dc:description/>
  <cp:lastModifiedBy>E O</cp:lastModifiedBy>
  <cp:revision>2</cp:revision>
  <dcterms:created xsi:type="dcterms:W3CDTF">2026-10-17T21:26:00Z</dcterms:created>
  <dcterms:modified xsi:type="dcterms:W3CDTF">2026-10-17T21:26:00Z</dcterms:modified>
</cp:coreProperties>
</file>