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pPr w:leftFromText="141" w:rightFromText="141" w:vertAnchor="text" w:horzAnchor="page" w:tblpX="1346" w:tblpY="-1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4A0" w:firstRow="1" w:lastRow="0" w:firstColumn="1" w:lastColumn="0" w:noHBand="0" w:noVBand="1"/>
      </w:tblPr>
      <w:tblGrid>
        <w:gridCol w:w="4774"/>
        <w:gridCol w:w="4409"/>
      </w:tblGrid>
      <w:tr w:rsidR="00CD5CB0" w:rsidRPr="00297D9D" w14:paraId="4A4A7E9B" w14:textId="77777777" w:rsidTr="001F3CFB">
        <w:trPr>
          <w:trHeight w:val="836"/>
        </w:trPr>
        <w:tc>
          <w:tcPr>
            <w:tcW w:w="4774" w:type="dxa"/>
            <w:vMerge w:val="restart"/>
            <w:shd w:val="clear" w:color="auto" w:fill="FFFFFF"/>
          </w:tcPr>
          <w:p w14:paraId="501EB513" w14:textId="77777777" w:rsidR="00CD5CB0" w:rsidRPr="00297D9D" w:rsidRDefault="00CD5CB0" w:rsidP="00CD5CB0">
            <w:pPr>
              <w:rPr>
                <w:lang w:val="de-CH"/>
              </w:rPr>
            </w:pPr>
          </w:p>
          <w:p w14:paraId="45157803" w14:textId="3477A20F" w:rsidR="00CD5CB0" w:rsidRPr="00297D9D" w:rsidRDefault="00CD5CB0" w:rsidP="00CD5CB0">
            <w:pPr>
              <w:rPr>
                <w:lang w:val="de-CH"/>
              </w:rPr>
            </w:pPr>
          </w:p>
          <w:p w14:paraId="63A9EA52" w14:textId="77777777" w:rsidR="00CD5CB0" w:rsidRPr="00297D9D" w:rsidRDefault="00CD5CB0" w:rsidP="00CD5CB0">
            <w:pPr>
              <w:rPr>
                <w:lang w:val="de-CH"/>
              </w:rPr>
            </w:pPr>
          </w:p>
          <w:p w14:paraId="088F46D3" w14:textId="77777777" w:rsidR="00CD5CB0" w:rsidRPr="00297D9D" w:rsidRDefault="00CD5CB0" w:rsidP="00CD5CB0">
            <w:pPr>
              <w:rPr>
                <w:lang w:val="de-CH"/>
              </w:rPr>
            </w:pPr>
          </w:p>
          <w:p w14:paraId="7B9CC9DE" w14:textId="77777777" w:rsidR="00CD5CB0" w:rsidRPr="00297D9D" w:rsidRDefault="00CD5CB0" w:rsidP="00CD5CB0">
            <w:pPr>
              <w:rPr>
                <w:rFonts w:ascii="Yanone Kaffeesatz Light" w:hAnsi="Yanone Kaffeesatz Light"/>
                <w:sz w:val="32"/>
                <w:szCs w:val="32"/>
                <w:u w:val="single"/>
                <w:lang w:val="de-CH"/>
              </w:rPr>
            </w:pPr>
            <w:r w:rsidRPr="00297D9D">
              <w:rPr>
                <w:rFonts w:ascii="Yanone Kaffeesatz Light" w:hAnsi="Yanone Kaffeesatz Light"/>
                <w:sz w:val="32"/>
                <w:szCs w:val="32"/>
                <w:u w:val="single"/>
                <w:lang w:val="de-CH"/>
              </w:rPr>
              <w:t xml:space="preserve">Teilprojektleiter: </w:t>
            </w:r>
          </w:p>
          <w:p w14:paraId="48F932D9" w14:textId="2D503C5D" w:rsidR="00CD5CB0" w:rsidRPr="00297D9D" w:rsidRDefault="00741C71" w:rsidP="00CD5CB0">
            <w:pPr>
              <w:rPr>
                <w:lang w:val="de-CH"/>
              </w:rPr>
            </w:pPr>
            <w:r w:rsidRPr="00297D9D">
              <w:rPr>
                <w:rFonts w:ascii="Yanone Kaffeesatz Light" w:hAnsi="Yanone Kaffeesatz Light"/>
                <w:sz w:val="32"/>
                <w:szCs w:val="32"/>
                <w:lang w:val="de-CH"/>
              </w:rPr>
              <w:t>xxx</w:t>
            </w:r>
          </w:p>
        </w:tc>
        <w:tc>
          <w:tcPr>
            <w:tcW w:w="4409" w:type="dxa"/>
            <w:shd w:val="clear" w:color="auto" w:fill="FFFFFF"/>
          </w:tcPr>
          <w:p w14:paraId="1B208993" w14:textId="77777777" w:rsidR="00CD5CB0" w:rsidRPr="00297D9D" w:rsidRDefault="00CD5CB0" w:rsidP="00CD5CB0">
            <w:pPr>
              <w:rPr>
                <w:lang w:val="de-CH"/>
              </w:rPr>
            </w:pPr>
            <w:r w:rsidRPr="00297D9D">
              <w:rPr>
                <w:rFonts w:ascii="Tahoma" w:hAnsi="Tahoma"/>
                <w:noProof/>
                <w:sz w:val="24"/>
                <w:szCs w:val="24"/>
                <w:lang w:val="de-CH" w:eastAsia="de-CH"/>
              </w:rPr>
              <w:drawing>
                <wp:anchor distT="0" distB="0" distL="114300" distR="114300" simplePos="0" relativeHeight="251659264" behindDoc="1" locked="0" layoutInCell="1" allowOverlap="1" wp14:anchorId="52470263" wp14:editId="093380E3">
                  <wp:simplePos x="0" y="0"/>
                  <wp:positionH relativeFrom="column">
                    <wp:posOffset>1761490</wp:posOffset>
                  </wp:positionH>
                  <wp:positionV relativeFrom="paragraph">
                    <wp:posOffset>342900</wp:posOffset>
                  </wp:positionV>
                  <wp:extent cx="845185" cy="570865"/>
                  <wp:effectExtent l="0" t="0" r="0"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veLogo.png"/>
                          <pic:cNvPicPr/>
                        </pic:nvPicPr>
                        <pic:blipFill>
                          <a:blip r:embed="rId6">
                            <a:extLst>
                              <a:ext uri="{28A0092B-C50C-407E-A947-70E740481C1C}">
                                <a14:useLocalDpi xmlns:a14="http://schemas.microsoft.com/office/drawing/2010/main" val="0"/>
                              </a:ext>
                            </a:extLst>
                          </a:blip>
                          <a:stretch>
                            <a:fillRect/>
                          </a:stretch>
                        </pic:blipFill>
                        <pic:spPr>
                          <a:xfrm>
                            <a:off x="0" y="0"/>
                            <a:ext cx="845185" cy="57086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r w:rsidR="00CD5CB0" w:rsidRPr="00297D9D" w14:paraId="37EB2F8C" w14:textId="77777777" w:rsidTr="001F3CFB">
        <w:trPr>
          <w:trHeight w:val="144"/>
        </w:trPr>
        <w:tc>
          <w:tcPr>
            <w:tcW w:w="4774" w:type="dxa"/>
            <w:vMerge/>
            <w:shd w:val="clear" w:color="auto" w:fill="FFFFFF"/>
          </w:tcPr>
          <w:p w14:paraId="26E7CE9C" w14:textId="77777777" w:rsidR="00CD5CB0" w:rsidRPr="00297D9D" w:rsidRDefault="00CD5CB0" w:rsidP="00CD5CB0">
            <w:pPr>
              <w:rPr>
                <w:lang w:val="de-CH"/>
              </w:rPr>
            </w:pPr>
          </w:p>
        </w:tc>
        <w:tc>
          <w:tcPr>
            <w:tcW w:w="4409" w:type="dxa"/>
            <w:shd w:val="clear" w:color="auto" w:fill="FFFFFF"/>
          </w:tcPr>
          <w:p w14:paraId="25EE0965" w14:textId="77777777" w:rsidR="00CD5CB0" w:rsidRPr="00297D9D" w:rsidRDefault="00CD5CB0" w:rsidP="00CD5CB0">
            <w:pPr>
              <w:rPr>
                <w:rFonts w:ascii="Yanone Kaffeesatz Regular" w:hAnsi="Yanone Kaffeesatz Regular"/>
                <w:sz w:val="32"/>
                <w:szCs w:val="32"/>
                <w:lang w:val="de-CH"/>
              </w:rPr>
            </w:pPr>
            <w:r w:rsidRPr="00297D9D">
              <w:rPr>
                <w:rFonts w:ascii="Yanone Kaffeesatz Regular" w:hAnsi="Yanone Kaffeesatz Regular"/>
                <w:color w:val="1F497D" w:themeColor="text2"/>
                <w:sz w:val="32"/>
                <w:szCs w:val="32"/>
                <w:lang w:val="de-CH"/>
              </w:rPr>
              <w:fldChar w:fldCharType="begin"/>
            </w:r>
            <w:r w:rsidRPr="00297D9D">
              <w:rPr>
                <w:rFonts w:ascii="Yanone Kaffeesatz Regular" w:hAnsi="Yanone Kaffeesatz Regular"/>
                <w:color w:val="1F497D" w:themeColor="text2"/>
                <w:sz w:val="32"/>
                <w:szCs w:val="32"/>
                <w:lang w:val="de-CH"/>
              </w:rPr>
              <w:instrText xml:space="preserve"> AUTONUM </w:instrText>
            </w:r>
            <w:r w:rsidRPr="00297D9D">
              <w:rPr>
                <w:rFonts w:ascii="Yanone Kaffeesatz Regular" w:hAnsi="Yanone Kaffeesatz Regular"/>
                <w:color w:val="1F497D" w:themeColor="text2"/>
                <w:sz w:val="32"/>
                <w:szCs w:val="32"/>
                <w:lang w:val="de-CH"/>
              </w:rPr>
              <w:fldChar w:fldCharType="end"/>
            </w:r>
            <w:r w:rsidRPr="00297D9D">
              <w:rPr>
                <w:rFonts w:ascii="Yanone Kaffeesatz Regular" w:hAnsi="Yanone Kaffeesatz Regular"/>
                <w:color w:val="1F497D" w:themeColor="text2"/>
                <w:sz w:val="32"/>
                <w:szCs w:val="32"/>
                <w:lang w:val="de-CH"/>
              </w:rPr>
              <w:t xml:space="preserve"> Ampelbericht</w:t>
            </w:r>
          </w:p>
        </w:tc>
      </w:tr>
      <w:tr w:rsidR="00CD5CB0" w:rsidRPr="00297D9D" w14:paraId="04849299" w14:textId="77777777" w:rsidTr="001F3CFB">
        <w:trPr>
          <w:trHeight w:val="144"/>
        </w:trPr>
        <w:tc>
          <w:tcPr>
            <w:tcW w:w="4774" w:type="dxa"/>
            <w:vMerge/>
            <w:shd w:val="clear" w:color="auto" w:fill="FFFFFF"/>
          </w:tcPr>
          <w:p w14:paraId="548BEF1E" w14:textId="77777777" w:rsidR="00CD5CB0" w:rsidRPr="00297D9D" w:rsidRDefault="00CD5CB0" w:rsidP="00CD5CB0">
            <w:pPr>
              <w:rPr>
                <w:lang w:val="de-CH"/>
              </w:rPr>
            </w:pPr>
          </w:p>
        </w:tc>
        <w:tc>
          <w:tcPr>
            <w:tcW w:w="4409" w:type="dxa"/>
            <w:shd w:val="clear" w:color="auto" w:fill="FFFFFF"/>
          </w:tcPr>
          <w:p w14:paraId="176122E6" w14:textId="3207A14C" w:rsidR="00CD5CB0" w:rsidRPr="00297D9D" w:rsidRDefault="00CD5CB0" w:rsidP="00890A3A">
            <w:pPr>
              <w:rPr>
                <w:rFonts w:ascii="Yanone Kaffeesatz Regular" w:hAnsi="Yanone Kaffeesatz Regular"/>
                <w:sz w:val="28"/>
                <w:szCs w:val="28"/>
                <w:lang w:val="de-CH"/>
              </w:rPr>
            </w:pPr>
            <w:r w:rsidRPr="00297D9D">
              <w:rPr>
                <w:rFonts w:ascii="Yanone Kaffeesatz Regular" w:hAnsi="Yanone Kaffeesatz Regular"/>
                <w:sz w:val="28"/>
                <w:szCs w:val="28"/>
                <w:lang w:val="de-CH"/>
              </w:rPr>
              <w:t xml:space="preserve">Datum:                  </w:t>
            </w:r>
            <w:r w:rsidR="00890A3A">
              <w:rPr>
                <w:rFonts w:ascii="Yanone Kaffeesatz Regular" w:hAnsi="Yanone Kaffeesatz Regular"/>
                <w:sz w:val="28"/>
                <w:szCs w:val="28"/>
                <w:lang w:val="de-CH"/>
              </w:rPr>
              <w:t>18</w:t>
            </w:r>
            <w:r w:rsidRPr="00297D9D">
              <w:rPr>
                <w:rFonts w:ascii="Yanone Kaffeesatz Regular" w:hAnsi="Yanone Kaffeesatz Regular"/>
                <w:sz w:val="28"/>
                <w:szCs w:val="28"/>
                <w:lang w:val="de-CH"/>
              </w:rPr>
              <w:t>.</w:t>
            </w:r>
            <w:r w:rsidR="00890A3A">
              <w:rPr>
                <w:rFonts w:ascii="Yanone Kaffeesatz Regular" w:hAnsi="Yanone Kaffeesatz Regular"/>
                <w:sz w:val="28"/>
                <w:szCs w:val="28"/>
                <w:lang w:val="de-CH"/>
              </w:rPr>
              <w:t>11</w:t>
            </w:r>
            <w:r w:rsidRPr="00297D9D">
              <w:rPr>
                <w:rFonts w:ascii="Yanone Kaffeesatz Regular" w:hAnsi="Yanone Kaffeesatz Regular"/>
                <w:sz w:val="28"/>
                <w:szCs w:val="28"/>
                <w:lang w:val="de-CH"/>
              </w:rPr>
              <w:t>.</w:t>
            </w:r>
            <w:r w:rsidR="00297D9D" w:rsidRPr="00297D9D">
              <w:rPr>
                <w:rFonts w:ascii="Yanone Kaffeesatz Regular" w:hAnsi="Yanone Kaffeesatz Regular"/>
                <w:sz w:val="28"/>
                <w:szCs w:val="28"/>
                <w:lang w:val="de-CH"/>
              </w:rPr>
              <w:t>2013</w:t>
            </w:r>
          </w:p>
        </w:tc>
      </w:tr>
      <w:tr w:rsidR="00CD5CB0" w:rsidRPr="00297D9D" w14:paraId="4F3EC99B" w14:textId="77777777" w:rsidTr="001F3CFB">
        <w:trPr>
          <w:trHeight w:val="144"/>
        </w:trPr>
        <w:tc>
          <w:tcPr>
            <w:tcW w:w="4774" w:type="dxa"/>
            <w:vMerge/>
            <w:shd w:val="clear" w:color="auto" w:fill="FFFFFF"/>
          </w:tcPr>
          <w:p w14:paraId="6CF89E2B" w14:textId="77777777" w:rsidR="00CD5CB0" w:rsidRPr="00297D9D" w:rsidRDefault="00CD5CB0" w:rsidP="00CD5CB0">
            <w:pPr>
              <w:rPr>
                <w:lang w:val="de-CH"/>
              </w:rPr>
            </w:pPr>
          </w:p>
        </w:tc>
        <w:tc>
          <w:tcPr>
            <w:tcW w:w="4409" w:type="dxa"/>
            <w:shd w:val="clear" w:color="auto" w:fill="FFFFFF"/>
          </w:tcPr>
          <w:p w14:paraId="18D8C65E" w14:textId="0371BB14" w:rsidR="00CD5CB0" w:rsidRPr="00297D9D" w:rsidRDefault="00CD5CB0" w:rsidP="00CD5CB0">
            <w:pPr>
              <w:rPr>
                <w:rFonts w:ascii="Yanone Kaffeesatz Regular" w:hAnsi="Yanone Kaffeesatz Regular"/>
                <w:sz w:val="28"/>
                <w:szCs w:val="28"/>
                <w:lang w:val="de-CH"/>
              </w:rPr>
            </w:pPr>
            <w:r w:rsidRPr="00297D9D">
              <w:rPr>
                <w:rFonts w:ascii="Yanone Kaffeesatz Regular" w:hAnsi="Yanone Kaffeesatz Regular"/>
                <w:sz w:val="28"/>
                <w:szCs w:val="28"/>
                <w:lang w:val="de-CH"/>
              </w:rPr>
              <w:t xml:space="preserve">Auftraggeber:    Prof. Dr. Norbert </w:t>
            </w:r>
            <w:proofErr w:type="spellStart"/>
            <w:r w:rsidRPr="00297D9D">
              <w:rPr>
                <w:rFonts w:ascii="Yanone Kaffeesatz Regular" w:hAnsi="Yanone Kaffeesatz Regular"/>
                <w:sz w:val="28"/>
                <w:szCs w:val="28"/>
                <w:lang w:val="de-CH"/>
              </w:rPr>
              <w:t>Gülke</w:t>
            </w:r>
            <w:proofErr w:type="spellEnd"/>
          </w:p>
        </w:tc>
      </w:tr>
    </w:tbl>
    <w:p w14:paraId="275DCA78" w14:textId="1D487FA4" w:rsidR="00A37347" w:rsidRPr="00297D9D" w:rsidRDefault="0059407B" w:rsidP="00275568">
      <w:pPr>
        <w:rPr>
          <w:lang w:val="de-CH"/>
        </w:rPr>
      </w:pPr>
      <w:r w:rsidRPr="00297D9D">
        <w:rPr>
          <w:noProof/>
          <w:lang w:val="de-CH" w:eastAsia="de-CH"/>
        </w:rPr>
        <mc:AlternateContent>
          <mc:Choice Requires="wps">
            <w:drawing>
              <wp:anchor distT="0" distB="0" distL="114300" distR="114300" simplePos="0" relativeHeight="251660288" behindDoc="0" locked="0" layoutInCell="1" allowOverlap="1" wp14:anchorId="36C927C2" wp14:editId="4553248B">
                <wp:simplePos x="0" y="0"/>
                <wp:positionH relativeFrom="column">
                  <wp:posOffset>342900</wp:posOffset>
                </wp:positionH>
                <wp:positionV relativeFrom="paragraph">
                  <wp:posOffset>0</wp:posOffset>
                </wp:positionV>
                <wp:extent cx="4686300" cy="571500"/>
                <wp:effectExtent l="0" t="0" r="0" b="12700"/>
                <wp:wrapNone/>
                <wp:docPr id="1" name="Textfeld 1"/>
                <wp:cNvGraphicFramePr/>
                <a:graphic xmlns:a="http://schemas.openxmlformats.org/drawingml/2006/main">
                  <a:graphicData uri="http://schemas.microsoft.com/office/word/2010/wordprocessingShape">
                    <wps:wsp>
                      <wps:cNvSpPr txBox="1"/>
                      <wps:spPr>
                        <a:xfrm>
                          <a:off x="0" y="0"/>
                          <a:ext cx="4686300" cy="5715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47D763" w14:textId="3F87B853" w:rsidR="00297D9D" w:rsidRPr="00CD5CB0" w:rsidRDefault="00297D9D" w:rsidP="00CD5CB0">
                            <w:pPr>
                              <w:rPr>
                                <w:rFonts w:ascii="Yanone Kaffeesatz Regular" w:hAnsi="Yanone Kaffeesatz Regular"/>
                                <w:sz w:val="56"/>
                                <w:szCs w:val="56"/>
                              </w:rPr>
                            </w:pPr>
                            <w:r>
                              <w:rPr>
                                <w:rFonts w:ascii="Yanone Kaffeesatz Regular" w:hAnsi="Yanone Kaffeesatz Regular"/>
                                <w:sz w:val="56"/>
                                <w:szCs w:val="56"/>
                              </w:rPr>
                              <w:t>E-Shop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C927C2" id="_x0000_t202" coordsize="21600,21600" o:spt="202" path="m,l,21600r21600,l21600,xe">
                <v:stroke joinstyle="miter"/>
                <v:path gradientshapeok="t" o:connecttype="rect"/>
              </v:shapetype>
              <v:shape id="Textfeld 1" o:spid="_x0000_s1026" type="#_x0000_t202" style="position:absolute;margin-left:27pt;margin-top:0;width:369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" filled="f" stroked="f">
                <v:textbox>
                  <w:txbxContent>
                    <w:p w14:paraId="2547D763" w14:textId="3F87B853" w:rsidR="00297D9D" w:rsidRPr="00CD5CB0" w:rsidRDefault="00297D9D" w:rsidP="00CD5CB0">
                      <w:pPr>
                        <w:rPr>
                          <w:rFonts w:ascii="Yanone Kaffeesatz Regular" w:hAnsi="Yanone Kaffeesatz Regular"/>
                          <w:sz w:val="56"/>
                          <w:szCs w:val="56"/>
                        </w:rPr>
                      </w:pPr>
                      <w:r>
                        <w:rPr>
                          <w:rFonts w:ascii="Yanone Kaffeesatz Regular" w:hAnsi="Yanone Kaffeesatz Regular"/>
                          <w:sz w:val="56"/>
                          <w:szCs w:val="56"/>
                        </w:rPr>
                        <w:t>E-Shop</w:t>
                      </w:r>
                    </w:p>
                  </w:txbxContent>
                </v:textbox>
              </v:shape>
            </w:pict>
          </mc:Fallback>
        </mc:AlternateContent>
      </w:r>
      <w:r w:rsidRPr="00297D9D">
        <w:rPr>
          <w:rFonts w:ascii="Tahoma" w:hAnsi="Tahoma"/>
          <w:noProof/>
          <w:sz w:val="24"/>
          <w:szCs w:val="24"/>
          <w:lang w:val="de-CH" w:eastAsia="de-CH"/>
        </w:rPr>
        <w:drawing>
          <wp:anchor distT="0" distB="0" distL="114300" distR="114300" simplePos="0" relativeHeight="251661312" behindDoc="0" locked="0" layoutInCell="1" allowOverlap="1" wp14:anchorId="78013E04" wp14:editId="0155779F">
            <wp:simplePos x="0" y="0"/>
            <wp:positionH relativeFrom="column">
              <wp:posOffset>-114300</wp:posOffset>
            </wp:positionH>
            <wp:positionV relativeFrom="paragraph">
              <wp:posOffset>0</wp:posOffset>
            </wp:positionV>
            <wp:extent cx="573405" cy="386506"/>
            <wp:effectExtent l="0" t="0" r="0" b="0"/>
            <wp:wrapNone/>
            <wp:docPr id="2" name="Bild 2" descr="Macintosh HD:Users:vany:Documents:Fachhochschule:Projekt:Marketing:mav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ny:Documents:Fachhochschule:Projekt:Marketing:mave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 cy="38650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bl>
      <w:tblPr>
        <w:tblStyle w:val="Tabellenraster"/>
        <w:tblW w:w="0" w:type="auto"/>
        <w:tblLook w:val="04A0" w:firstRow="1" w:lastRow="0" w:firstColumn="1" w:lastColumn="0" w:noHBand="0" w:noVBand="1"/>
      </w:tblPr>
      <w:tblGrid>
        <w:gridCol w:w="9206"/>
      </w:tblGrid>
      <w:tr w:rsidR="00822481" w:rsidRPr="00297D9D" w14:paraId="1F6F5FEC" w14:textId="77777777" w:rsidTr="00822481">
        <w:tc>
          <w:tcPr>
            <w:tcW w:w="9206" w:type="dxa"/>
            <w:shd w:val="clear" w:color="auto" w:fill="89B0E0"/>
          </w:tcPr>
          <w:p w14:paraId="0C4A74CC" w14:textId="6305115F" w:rsidR="00822481" w:rsidRPr="00297D9D" w:rsidRDefault="00822481" w:rsidP="00275568">
            <w:pPr>
              <w:rPr>
                <w:rFonts w:ascii="Yanone Kaffeesatz Regular" w:hAnsi="Yanone Kaffeesatz Regular"/>
                <w:sz w:val="32"/>
                <w:szCs w:val="32"/>
                <w:lang w:val="de-CH"/>
              </w:rPr>
            </w:pPr>
            <w:r w:rsidRPr="00297D9D">
              <w:rPr>
                <w:rFonts w:ascii="Yanone Kaffeesatz Regular" w:hAnsi="Yanone Kaffeesatz Regular"/>
                <w:sz w:val="32"/>
                <w:szCs w:val="32"/>
                <w:lang w:val="de-CH"/>
              </w:rPr>
              <w:t>Projektbeschreibung / Ziel</w:t>
            </w:r>
          </w:p>
        </w:tc>
      </w:tr>
      <w:tr w:rsidR="00822481" w:rsidRPr="00297D9D" w14:paraId="68B0D5C0" w14:textId="77777777" w:rsidTr="00297D9D">
        <w:trPr>
          <w:trHeight w:val="915"/>
        </w:trPr>
        <w:tc>
          <w:tcPr>
            <w:tcW w:w="9206" w:type="dxa"/>
            <w:shd w:val="clear" w:color="auto" w:fill="auto"/>
          </w:tcPr>
          <w:p w14:paraId="0EBFA1DA" w14:textId="100EEA76" w:rsidR="00822481" w:rsidRPr="00297D9D" w:rsidRDefault="00297D9D" w:rsidP="00297D9D">
            <w:pPr>
              <w:rPr>
                <w:rFonts w:ascii="Tahoma" w:hAnsi="Tahoma"/>
                <w:sz w:val="24"/>
                <w:szCs w:val="24"/>
                <w:lang w:val="de-CH"/>
              </w:rPr>
            </w:pPr>
            <w:r w:rsidRPr="00297D9D">
              <w:rPr>
                <w:rFonts w:ascii="Tahoma" w:hAnsi="Tahoma"/>
                <w:sz w:val="24"/>
                <w:szCs w:val="24"/>
                <w:lang w:val="de-CH"/>
              </w:rPr>
              <w:t>Der Webshop soll als Modul innerhalb des Projektes MAVE dafür zuständig sein Verkäufe über eine Onlineplattform zu simulieren. Dazu wird ein E-Shop implementiert, welcher über Schnittstellen mit dem Überprojekt kommunizieren kann. Der E-Shop soll aber vom Projekt MAVE unabhängig lauffähig sein.</w:t>
            </w:r>
            <w:r>
              <w:rPr>
                <w:rFonts w:ascii="Tahoma" w:hAnsi="Tahoma"/>
                <w:sz w:val="24"/>
                <w:szCs w:val="24"/>
                <w:lang w:val="de-CH"/>
              </w:rPr>
              <w:t xml:space="preserve"> Die im Pflichtenheft beschriebenen Anforderungen an das Produkt müssen bis zum 23.12.2013 umgesetzt sein.</w:t>
            </w:r>
          </w:p>
        </w:tc>
      </w:tr>
    </w:tbl>
    <w:p w14:paraId="542D2ED1" w14:textId="77777777" w:rsidR="00400ED2" w:rsidRPr="00297D9D" w:rsidRDefault="00400ED2" w:rsidP="00275568">
      <w:pPr>
        <w:rPr>
          <w:lang w:val="de-CH"/>
        </w:rPr>
      </w:pPr>
    </w:p>
    <w:tbl>
      <w:tblPr>
        <w:tblStyle w:val="Tabellenraster"/>
        <w:tblW w:w="9104" w:type="dxa"/>
        <w:tblLook w:val="04A0" w:firstRow="1" w:lastRow="0" w:firstColumn="1" w:lastColumn="0" w:noHBand="0" w:noVBand="1"/>
      </w:tblPr>
      <w:tblGrid>
        <w:gridCol w:w="590"/>
        <w:gridCol w:w="7177"/>
        <w:gridCol w:w="1337"/>
      </w:tblGrid>
      <w:tr w:rsidR="00696E4D" w:rsidRPr="00297D9D" w14:paraId="343463AE" w14:textId="77777777" w:rsidTr="00696E4D">
        <w:trPr>
          <w:cantSplit/>
          <w:trHeight w:val="2504"/>
        </w:trPr>
        <w:tc>
          <w:tcPr>
            <w:tcW w:w="534" w:type="dxa"/>
            <w:shd w:val="clear" w:color="auto" w:fill="88AFDE"/>
            <w:textDirection w:val="btLr"/>
            <w:vAlign w:val="center"/>
          </w:tcPr>
          <w:p w14:paraId="76BCD5F1" w14:textId="06A39BAA" w:rsidR="00696E4D" w:rsidRPr="00297D9D" w:rsidRDefault="00696E4D" w:rsidP="00696E4D">
            <w:pPr>
              <w:ind w:left="113" w:right="113"/>
              <w:jc w:val="center"/>
              <w:rPr>
                <w:rFonts w:ascii="Yanone Kaffeesatz Regular" w:hAnsi="Yanone Kaffeesatz Regular"/>
                <w:sz w:val="32"/>
                <w:szCs w:val="32"/>
                <w:lang w:val="de-CH"/>
              </w:rPr>
            </w:pPr>
            <w:r w:rsidRPr="00297D9D">
              <w:rPr>
                <w:rFonts w:ascii="Yanone Kaffeesatz Regular" w:hAnsi="Yanone Kaffeesatz Regular"/>
                <w:sz w:val="32"/>
                <w:szCs w:val="32"/>
                <w:lang w:val="de-CH"/>
              </w:rPr>
              <w:t>Fortschritt / Ergebnis</w:t>
            </w:r>
          </w:p>
        </w:tc>
        <w:tc>
          <w:tcPr>
            <w:tcW w:w="7229" w:type="dxa"/>
          </w:tcPr>
          <w:p w14:paraId="3F030B3F" w14:textId="52C3A8B2" w:rsidR="00297D9D" w:rsidRPr="00297D9D" w:rsidRDefault="00297D9D" w:rsidP="00297D9D">
            <w:pPr>
              <w:pStyle w:val="Listenabsatz"/>
              <w:numPr>
                <w:ilvl w:val="0"/>
                <w:numId w:val="2"/>
              </w:numPr>
              <w:rPr>
                <w:rFonts w:ascii="Tahoma" w:hAnsi="Tahoma"/>
                <w:sz w:val="24"/>
                <w:szCs w:val="24"/>
                <w:lang w:val="de-CH"/>
              </w:rPr>
            </w:pPr>
            <w:r w:rsidRPr="00297D9D">
              <w:rPr>
                <w:rFonts w:ascii="Tahoma" w:hAnsi="Tahoma"/>
                <w:b/>
                <w:sz w:val="24"/>
                <w:szCs w:val="24"/>
                <w:lang w:val="de-CH"/>
              </w:rPr>
              <w:t>Pflichtenheft</w:t>
            </w:r>
            <w:r>
              <w:rPr>
                <w:rFonts w:ascii="Tahoma" w:hAnsi="Tahoma"/>
                <w:sz w:val="24"/>
                <w:szCs w:val="24"/>
                <w:lang w:val="de-CH"/>
              </w:rPr>
              <w:br/>
            </w:r>
            <w:r w:rsidRPr="00297D9D">
              <w:rPr>
                <w:rFonts w:ascii="Tahoma" w:hAnsi="Tahoma"/>
                <w:sz w:val="24"/>
                <w:szCs w:val="24"/>
                <w:lang w:val="de-CH"/>
              </w:rPr>
              <w:t>Das Pflichtenheft wurde fertiggestellt und von der LFH abgenommen.</w:t>
            </w:r>
          </w:p>
          <w:p w14:paraId="72D33318" w14:textId="2DD7E058" w:rsidR="00297D9D" w:rsidRPr="00297D9D" w:rsidRDefault="00297D9D" w:rsidP="00297D9D">
            <w:pPr>
              <w:pStyle w:val="Listenabsatz"/>
              <w:numPr>
                <w:ilvl w:val="0"/>
                <w:numId w:val="2"/>
              </w:numPr>
              <w:rPr>
                <w:rFonts w:ascii="Tahoma" w:hAnsi="Tahoma"/>
                <w:sz w:val="24"/>
                <w:szCs w:val="24"/>
                <w:lang w:val="de-CH"/>
              </w:rPr>
            </w:pPr>
            <w:r w:rsidRPr="00297D9D">
              <w:rPr>
                <w:rFonts w:ascii="Tahoma" w:hAnsi="Tahoma"/>
                <w:b/>
                <w:sz w:val="24"/>
                <w:szCs w:val="24"/>
                <w:lang w:val="de-CH"/>
              </w:rPr>
              <w:t>PSP</w:t>
            </w:r>
            <w:r>
              <w:rPr>
                <w:rFonts w:ascii="Tahoma" w:hAnsi="Tahoma"/>
                <w:sz w:val="24"/>
                <w:szCs w:val="24"/>
                <w:lang w:val="de-CH"/>
              </w:rPr>
              <w:br/>
            </w:r>
            <w:r w:rsidRPr="00297D9D">
              <w:rPr>
                <w:rFonts w:ascii="Tahoma" w:hAnsi="Tahoma"/>
                <w:sz w:val="24"/>
                <w:szCs w:val="24"/>
                <w:lang w:val="de-CH"/>
              </w:rPr>
              <w:t>Der PSP ist erstellt und auf Grund dessen wurde ein Zeit- und Meilensteinplan erstellt, der auch der LFH bekannt ist.</w:t>
            </w:r>
          </w:p>
          <w:p w14:paraId="2B5C1D4D" w14:textId="0F992287" w:rsidR="00297D9D" w:rsidRPr="00297D9D" w:rsidRDefault="00297D9D" w:rsidP="00297D9D">
            <w:pPr>
              <w:pStyle w:val="Listenabsatz"/>
              <w:numPr>
                <w:ilvl w:val="0"/>
                <w:numId w:val="2"/>
              </w:numPr>
              <w:rPr>
                <w:rFonts w:ascii="Tahoma" w:hAnsi="Tahoma"/>
                <w:sz w:val="24"/>
                <w:szCs w:val="24"/>
                <w:lang w:val="de-CH"/>
              </w:rPr>
            </w:pPr>
            <w:r w:rsidRPr="00297D9D">
              <w:rPr>
                <w:rFonts w:ascii="Tahoma" w:hAnsi="Tahoma"/>
                <w:b/>
                <w:sz w:val="24"/>
                <w:szCs w:val="24"/>
                <w:lang w:val="de-CH"/>
              </w:rPr>
              <w:t>Zeitplan</w:t>
            </w:r>
            <w:r>
              <w:rPr>
                <w:rFonts w:ascii="Tahoma" w:hAnsi="Tahoma"/>
                <w:sz w:val="24"/>
                <w:szCs w:val="24"/>
                <w:lang w:val="de-CH"/>
              </w:rPr>
              <w:br/>
            </w:r>
            <w:r w:rsidRPr="00297D9D">
              <w:rPr>
                <w:rFonts w:ascii="Tahoma" w:hAnsi="Tahoma"/>
                <w:sz w:val="24"/>
                <w:szCs w:val="24"/>
                <w:lang w:val="de-CH"/>
              </w:rPr>
              <w:t xml:space="preserve">Der Zeitplan ist erstellt und der LFH sowie Herrn </w:t>
            </w:r>
            <w:proofErr w:type="spellStart"/>
            <w:r w:rsidRPr="00297D9D">
              <w:rPr>
                <w:rFonts w:ascii="Tahoma" w:hAnsi="Tahoma"/>
                <w:sz w:val="24"/>
                <w:szCs w:val="24"/>
                <w:lang w:val="de-CH"/>
              </w:rPr>
              <w:t>Winiger</w:t>
            </w:r>
            <w:proofErr w:type="spellEnd"/>
            <w:r w:rsidRPr="00297D9D">
              <w:rPr>
                <w:rFonts w:ascii="Tahoma" w:hAnsi="Tahoma"/>
                <w:sz w:val="24"/>
                <w:szCs w:val="24"/>
                <w:lang w:val="de-CH"/>
              </w:rPr>
              <w:t xml:space="preserve"> seitens FFHS bekannt.</w:t>
            </w:r>
          </w:p>
          <w:p w14:paraId="13FF441E" w14:textId="006A24CF" w:rsidR="00696E4D" w:rsidRDefault="00297D9D" w:rsidP="00297D9D">
            <w:pPr>
              <w:pStyle w:val="Listenabsatz"/>
              <w:numPr>
                <w:ilvl w:val="0"/>
                <w:numId w:val="2"/>
              </w:numPr>
              <w:rPr>
                <w:rFonts w:ascii="Tahoma" w:hAnsi="Tahoma"/>
                <w:sz w:val="24"/>
                <w:szCs w:val="24"/>
                <w:lang w:val="de-CH"/>
              </w:rPr>
            </w:pPr>
            <w:r w:rsidRPr="00297D9D">
              <w:rPr>
                <w:rFonts w:ascii="Tahoma" w:hAnsi="Tahoma"/>
                <w:b/>
                <w:sz w:val="24"/>
                <w:szCs w:val="24"/>
                <w:lang w:val="de-CH"/>
              </w:rPr>
              <w:t>Statusmeeting 1</w:t>
            </w:r>
            <w:r w:rsidRPr="00297D9D">
              <w:rPr>
                <w:rFonts w:ascii="Tahoma" w:hAnsi="Tahoma"/>
                <w:b/>
                <w:sz w:val="24"/>
                <w:szCs w:val="24"/>
                <w:lang w:val="de-CH"/>
              </w:rPr>
              <w:br/>
            </w:r>
            <w:r w:rsidRPr="00297D9D">
              <w:rPr>
                <w:rFonts w:ascii="Tahoma" w:hAnsi="Tahoma"/>
                <w:sz w:val="24"/>
                <w:szCs w:val="24"/>
                <w:lang w:val="de-CH"/>
              </w:rPr>
              <w:t>Das offizielle Statusmeeting Nr. 1 an der FFHS wurde durchgeführt. Wir</w:t>
            </w:r>
            <w:r w:rsidR="00F87392">
              <w:rPr>
                <w:rFonts w:ascii="Tahoma" w:hAnsi="Tahoma"/>
                <w:sz w:val="24"/>
                <w:szCs w:val="24"/>
                <w:lang w:val="de-CH"/>
              </w:rPr>
              <w:t xml:space="preserve"> haben unsererseits das Eingestä</w:t>
            </w:r>
            <w:r w:rsidRPr="00297D9D">
              <w:rPr>
                <w:rFonts w:ascii="Tahoma" w:hAnsi="Tahoma"/>
                <w:sz w:val="24"/>
                <w:szCs w:val="24"/>
                <w:lang w:val="de-CH"/>
              </w:rPr>
              <w:t>ndnis machen müssen, dass wir bisher wenig Zeit hatten, an dem Projekt zu arbeiten und deswegen zu dem Termin zeitlich eher zurück lagen. Den Projektmitgliedern war aber von Anfang an klar, dass im ersten Monat, auf Grund von Abwesenheiten mehrerer Projektmitglieder, wenig Vorankommen zu schaffen ist.</w:t>
            </w:r>
          </w:p>
          <w:p w14:paraId="6183ACC3" w14:textId="6BF97E5A" w:rsidR="00297D9D" w:rsidRDefault="00297D9D" w:rsidP="00297D9D">
            <w:pPr>
              <w:pStyle w:val="Listenabsatz"/>
              <w:numPr>
                <w:ilvl w:val="0"/>
                <w:numId w:val="2"/>
              </w:numPr>
              <w:rPr>
                <w:rFonts w:ascii="Tahoma" w:hAnsi="Tahoma"/>
                <w:sz w:val="24"/>
                <w:szCs w:val="24"/>
                <w:lang w:val="de-CH"/>
              </w:rPr>
            </w:pPr>
            <w:r w:rsidRPr="00297D9D">
              <w:rPr>
                <w:rFonts w:ascii="Tahoma" w:hAnsi="Tahoma"/>
                <w:b/>
                <w:sz w:val="24"/>
                <w:szCs w:val="24"/>
                <w:lang w:val="de-CH"/>
              </w:rPr>
              <w:t>Grobkonzept</w:t>
            </w:r>
            <w:r>
              <w:rPr>
                <w:rFonts w:ascii="Tahoma" w:hAnsi="Tahoma"/>
                <w:sz w:val="24"/>
                <w:szCs w:val="24"/>
                <w:lang w:val="de-CH"/>
              </w:rPr>
              <w:br/>
              <w:t>Das Grobkonzept wurde ausgearbeitet.</w:t>
            </w:r>
            <w:r w:rsidRPr="00297D9D">
              <w:rPr>
                <w:rFonts w:ascii="Tahoma" w:hAnsi="Tahoma"/>
                <w:sz w:val="24"/>
                <w:szCs w:val="24"/>
                <w:lang w:val="de-CH"/>
              </w:rPr>
              <w:t xml:space="preserve"> </w:t>
            </w:r>
            <w:r>
              <w:rPr>
                <w:rFonts w:ascii="Tahoma" w:hAnsi="Tahoma"/>
                <w:sz w:val="24"/>
                <w:szCs w:val="24"/>
                <w:lang w:val="de-CH"/>
              </w:rPr>
              <w:t>Wir haben uns in der KW 41 alle persönlich getroffen und die letzten Entscheidungen gefällt und das weitere Vorgehen besprochen.</w:t>
            </w:r>
          </w:p>
          <w:p w14:paraId="1387A0E4" w14:textId="4AAC3D49" w:rsidR="00297D9D" w:rsidRDefault="00F87392" w:rsidP="00297D9D">
            <w:pPr>
              <w:pStyle w:val="Listenabsatz"/>
              <w:numPr>
                <w:ilvl w:val="0"/>
                <w:numId w:val="2"/>
              </w:numPr>
              <w:rPr>
                <w:rFonts w:ascii="Tahoma" w:hAnsi="Tahoma"/>
                <w:sz w:val="24"/>
                <w:szCs w:val="24"/>
                <w:lang w:val="de-CH"/>
              </w:rPr>
            </w:pPr>
            <w:r w:rsidRPr="00F87392">
              <w:rPr>
                <w:rFonts w:ascii="Tahoma" w:hAnsi="Tahoma"/>
                <w:b/>
                <w:sz w:val="24"/>
                <w:szCs w:val="24"/>
                <w:lang w:val="de-CH"/>
              </w:rPr>
              <w:t>Fachkonzept</w:t>
            </w:r>
            <w:r w:rsidR="00297D9D">
              <w:rPr>
                <w:rFonts w:ascii="Tahoma" w:hAnsi="Tahoma"/>
                <w:sz w:val="24"/>
                <w:szCs w:val="24"/>
                <w:lang w:val="de-CH"/>
              </w:rPr>
              <w:br/>
            </w:r>
            <w:r>
              <w:rPr>
                <w:rFonts w:ascii="Tahoma" w:hAnsi="Tahoma"/>
                <w:sz w:val="24"/>
                <w:szCs w:val="24"/>
                <w:lang w:val="de-CH"/>
              </w:rPr>
              <w:t xml:space="preserve">Das Fachkonzept kann </w:t>
            </w:r>
            <w:r w:rsidR="00890A3A">
              <w:rPr>
                <w:rFonts w:ascii="Tahoma" w:hAnsi="Tahoma"/>
                <w:sz w:val="24"/>
                <w:szCs w:val="24"/>
                <w:lang w:val="de-CH"/>
              </w:rPr>
              <w:t>ist erstellt und ist abgegeben</w:t>
            </w:r>
          </w:p>
          <w:p w14:paraId="45AD9119" w14:textId="77777777" w:rsidR="00297D9D" w:rsidRDefault="00297D9D" w:rsidP="00890A3A">
            <w:pPr>
              <w:pStyle w:val="Listenabsatz"/>
              <w:numPr>
                <w:ilvl w:val="0"/>
                <w:numId w:val="2"/>
              </w:numPr>
              <w:rPr>
                <w:rFonts w:ascii="Tahoma" w:hAnsi="Tahoma"/>
                <w:sz w:val="24"/>
                <w:szCs w:val="24"/>
                <w:lang w:val="de-CH"/>
              </w:rPr>
            </w:pPr>
            <w:r w:rsidRPr="00F87392">
              <w:rPr>
                <w:rFonts w:ascii="Tahoma" w:hAnsi="Tahoma"/>
                <w:b/>
                <w:sz w:val="24"/>
                <w:szCs w:val="24"/>
                <w:lang w:val="de-CH"/>
              </w:rPr>
              <w:t>Technologieentscheid</w:t>
            </w:r>
            <w:r>
              <w:rPr>
                <w:rFonts w:ascii="Tahoma" w:hAnsi="Tahoma"/>
                <w:sz w:val="24"/>
                <w:szCs w:val="24"/>
                <w:lang w:val="de-CH"/>
              </w:rPr>
              <w:br/>
              <w:t>Der Technologie</w:t>
            </w:r>
            <w:r w:rsidR="00F87392">
              <w:rPr>
                <w:rFonts w:ascii="Tahoma" w:hAnsi="Tahoma"/>
                <w:sz w:val="24"/>
                <w:szCs w:val="24"/>
                <w:lang w:val="de-CH"/>
              </w:rPr>
              <w:t>entsch</w:t>
            </w:r>
            <w:r>
              <w:rPr>
                <w:rFonts w:ascii="Tahoma" w:hAnsi="Tahoma"/>
                <w:sz w:val="24"/>
                <w:szCs w:val="24"/>
                <w:lang w:val="de-CH"/>
              </w:rPr>
              <w:t xml:space="preserve">eid ist getroffen und </w:t>
            </w:r>
            <w:r w:rsidR="00890A3A">
              <w:rPr>
                <w:rFonts w:ascii="Tahoma" w:hAnsi="Tahoma"/>
                <w:sz w:val="24"/>
                <w:szCs w:val="24"/>
                <w:lang w:val="de-CH"/>
              </w:rPr>
              <w:t>ist dokumentiert. Ist abgegeben.</w:t>
            </w:r>
          </w:p>
          <w:p w14:paraId="6F351F3D" w14:textId="77777777" w:rsidR="00890A3A" w:rsidRDefault="00890A3A" w:rsidP="00890A3A">
            <w:pPr>
              <w:pStyle w:val="Listenabsatz"/>
              <w:numPr>
                <w:ilvl w:val="0"/>
                <w:numId w:val="2"/>
              </w:numPr>
              <w:rPr>
                <w:rFonts w:ascii="Tahoma" w:hAnsi="Tahoma"/>
                <w:sz w:val="24"/>
                <w:szCs w:val="24"/>
                <w:lang w:val="de-CH"/>
              </w:rPr>
            </w:pPr>
            <w:r>
              <w:rPr>
                <w:rFonts w:ascii="Tahoma" w:hAnsi="Tahoma"/>
                <w:b/>
                <w:sz w:val="24"/>
                <w:szCs w:val="24"/>
                <w:lang w:val="de-CH"/>
              </w:rPr>
              <w:t>Entwicklung</w:t>
            </w:r>
          </w:p>
          <w:p w14:paraId="45687384" w14:textId="63FC682F" w:rsidR="00890A3A" w:rsidRPr="00297D9D" w:rsidRDefault="00890A3A" w:rsidP="00890A3A">
            <w:pPr>
              <w:pStyle w:val="Listenabsatz"/>
              <w:rPr>
                <w:rFonts w:ascii="Tahoma" w:hAnsi="Tahoma"/>
                <w:sz w:val="24"/>
                <w:szCs w:val="24"/>
                <w:lang w:val="de-CH"/>
              </w:rPr>
            </w:pPr>
            <w:r>
              <w:rPr>
                <w:rFonts w:ascii="Tahoma" w:hAnsi="Tahoma"/>
                <w:sz w:val="24"/>
                <w:szCs w:val="24"/>
                <w:lang w:val="de-CH"/>
              </w:rPr>
              <w:t xml:space="preserve">Die Entwicklung hat begonnen und nimmt </w:t>
            </w:r>
            <w:proofErr w:type="spellStart"/>
            <w:r>
              <w:rPr>
                <w:rFonts w:ascii="Tahoma" w:hAnsi="Tahoma"/>
                <w:sz w:val="24"/>
                <w:szCs w:val="24"/>
                <w:lang w:val="de-CH"/>
              </w:rPr>
              <w:t>fahrt</w:t>
            </w:r>
            <w:proofErr w:type="spellEnd"/>
            <w:r>
              <w:rPr>
                <w:rFonts w:ascii="Tahoma" w:hAnsi="Tahoma"/>
                <w:sz w:val="24"/>
                <w:szCs w:val="24"/>
                <w:lang w:val="de-CH"/>
              </w:rPr>
              <w:t xml:space="preserve"> auf.</w:t>
            </w:r>
          </w:p>
        </w:tc>
        <w:tc>
          <w:tcPr>
            <w:tcW w:w="1341" w:type="dxa"/>
            <w:vAlign w:val="center"/>
          </w:tcPr>
          <w:p w14:paraId="53245742" w14:textId="7E5011B5" w:rsidR="00696E4D" w:rsidRPr="00297D9D" w:rsidRDefault="00696E4D" w:rsidP="00696E4D">
            <w:pPr>
              <w:jc w:val="center"/>
              <w:rPr>
                <w:rFonts w:ascii="Tahoma" w:hAnsi="Tahoma"/>
                <w:sz w:val="24"/>
                <w:szCs w:val="24"/>
                <w:lang w:val="de-CH"/>
              </w:rPr>
            </w:pPr>
            <w:r w:rsidRPr="00297D9D">
              <w:rPr>
                <w:rFonts w:ascii="Tahoma" w:hAnsi="Tahoma"/>
                <w:noProof/>
                <w:sz w:val="24"/>
                <w:szCs w:val="24"/>
                <w:lang w:val="de-CH" w:eastAsia="de-CH"/>
              </w:rPr>
              <w:drawing>
                <wp:inline distT="0" distB="0" distL="0" distR="0" wp14:anchorId="60C45A24" wp14:editId="40FC86DD">
                  <wp:extent cx="520700" cy="1155700"/>
                  <wp:effectExtent l="0" t="0" r="12700" b="1270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en.png"/>
                          <pic:cNvPicPr/>
                        </pic:nvPicPr>
                        <pic:blipFill>
                          <a:blip r:embed="rId7">
                            <a:extLst>
                              <a:ext uri="{28A0092B-C50C-407E-A947-70E740481C1C}">
                                <a14:useLocalDpi xmlns:a14="http://schemas.microsoft.com/office/drawing/2010/main" val="0"/>
                              </a:ext>
                            </a:extLst>
                          </a:blip>
                          <a:stretch>
                            <a:fillRect/>
                          </a:stretch>
                        </pic:blipFill>
                        <pic:spPr>
                          <a:xfrm>
                            <a:off x="0" y="0"/>
                            <a:ext cx="520700" cy="1155700"/>
                          </a:xfrm>
                          <a:prstGeom prst="rect">
                            <a:avLst/>
                          </a:prstGeom>
                        </pic:spPr>
                      </pic:pic>
                    </a:graphicData>
                  </a:graphic>
                </wp:inline>
              </w:drawing>
            </w:r>
          </w:p>
        </w:tc>
      </w:tr>
      <w:tr w:rsidR="00696E4D" w:rsidRPr="00297D9D" w14:paraId="2A86E4D5" w14:textId="77777777" w:rsidTr="00696E4D">
        <w:trPr>
          <w:cantSplit/>
          <w:trHeight w:val="2179"/>
        </w:trPr>
        <w:tc>
          <w:tcPr>
            <w:tcW w:w="534" w:type="dxa"/>
            <w:shd w:val="clear" w:color="auto" w:fill="88AFDE"/>
            <w:textDirection w:val="btLr"/>
            <w:vAlign w:val="center"/>
          </w:tcPr>
          <w:p w14:paraId="58E0E8D8" w14:textId="5533FB75" w:rsidR="00696E4D" w:rsidRPr="00297D9D" w:rsidRDefault="00696E4D" w:rsidP="00696E4D">
            <w:pPr>
              <w:ind w:left="113" w:right="113"/>
              <w:jc w:val="center"/>
              <w:rPr>
                <w:rFonts w:ascii="Yanone Kaffeesatz Regular" w:hAnsi="Yanone Kaffeesatz Regular"/>
                <w:sz w:val="32"/>
                <w:szCs w:val="32"/>
                <w:lang w:val="de-CH"/>
              </w:rPr>
            </w:pPr>
            <w:r w:rsidRPr="00297D9D">
              <w:rPr>
                <w:rFonts w:ascii="Yanone Kaffeesatz Regular" w:hAnsi="Yanone Kaffeesatz Regular"/>
                <w:sz w:val="32"/>
                <w:szCs w:val="32"/>
                <w:lang w:val="de-CH"/>
              </w:rPr>
              <w:lastRenderedPageBreak/>
              <w:t>Termineinhaltung</w:t>
            </w:r>
          </w:p>
        </w:tc>
        <w:tc>
          <w:tcPr>
            <w:tcW w:w="7229" w:type="dxa"/>
          </w:tcPr>
          <w:p w14:paraId="1461A4A0" w14:textId="5D862FBC" w:rsidR="00696E4D" w:rsidRDefault="00890A3A" w:rsidP="00297D9D">
            <w:pPr>
              <w:pStyle w:val="Listenabsatz"/>
              <w:numPr>
                <w:ilvl w:val="0"/>
                <w:numId w:val="3"/>
              </w:numPr>
              <w:rPr>
                <w:rFonts w:ascii="Tahoma" w:hAnsi="Tahoma"/>
                <w:sz w:val="24"/>
                <w:szCs w:val="24"/>
                <w:lang w:val="de-CH"/>
              </w:rPr>
            </w:pPr>
            <w:r>
              <w:rPr>
                <w:rFonts w:ascii="Tahoma" w:hAnsi="Tahoma"/>
                <w:sz w:val="24"/>
                <w:szCs w:val="24"/>
                <w:lang w:val="de-CH"/>
              </w:rPr>
              <w:t>Fachkonzept ist fertig gestellt</w:t>
            </w:r>
          </w:p>
          <w:p w14:paraId="7FE224D3" w14:textId="77777777" w:rsidR="00890A3A" w:rsidRDefault="00890A3A" w:rsidP="00297D9D">
            <w:pPr>
              <w:pStyle w:val="Listenabsatz"/>
              <w:numPr>
                <w:ilvl w:val="0"/>
                <w:numId w:val="3"/>
              </w:numPr>
              <w:rPr>
                <w:rFonts w:ascii="Tahoma" w:hAnsi="Tahoma"/>
                <w:sz w:val="24"/>
                <w:szCs w:val="24"/>
                <w:lang w:val="de-CH"/>
              </w:rPr>
            </w:pPr>
            <w:r>
              <w:rPr>
                <w:rFonts w:ascii="Tahoma" w:hAnsi="Tahoma"/>
                <w:sz w:val="24"/>
                <w:szCs w:val="24"/>
                <w:lang w:val="de-CH"/>
              </w:rPr>
              <w:t>Entwicklung der Anwendung hat begonnen</w:t>
            </w:r>
          </w:p>
          <w:p w14:paraId="4751901E" w14:textId="3FAD1A0F" w:rsidR="00890A3A" w:rsidRPr="00297D9D" w:rsidRDefault="00890A3A" w:rsidP="00297D9D">
            <w:pPr>
              <w:pStyle w:val="Listenabsatz"/>
              <w:numPr>
                <w:ilvl w:val="0"/>
                <w:numId w:val="3"/>
              </w:numPr>
              <w:rPr>
                <w:rFonts w:ascii="Tahoma" w:hAnsi="Tahoma"/>
                <w:sz w:val="24"/>
                <w:szCs w:val="24"/>
                <w:lang w:val="de-CH"/>
              </w:rPr>
            </w:pPr>
            <w:r>
              <w:rPr>
                <w:rFonts w:ascii="Tahoma" w:hAnsi="Tahoma"/>
                <w:sz w:val="24"/>
                <w:szCs w:val="24"/>
                <w:lang w:val="de-CH"/>
              </w:rPr>
              <w:t>Test Daten müssen noch von der LFH geliefert werden bis 22.11.2013</w:t>
            </w:r>
          </w:p>
        </w:tc>
        <w:tc>
          <w:tcPr>
            <w:tcW w:w="1341" w:type="dxa"/>
            <w:vAlign w:val="center"/>
          </w:tcPr>
          <w:p w14:paraId="1F12AD16" w14:textId="3E8E16DD" w:rsidR="00696E4D" w:rsidRPr="00297D9D" w:rsidRDefault="00696E4D" w:rsidP="00696E4D">
            <w:pPr>
              <w:jc w:val="center"/>
              <w:rPr>
                <w:rFonts w:ascii="Tahoma" w:hAnsi="Tahoma"/>
                <w:sz w:val="24"/>
                <w:szCs w:val="24"/>
                <w:lang w:val="de-CH"/>
              </w:rPr>
            </w:pPr>
            <w:r w:rsidRPr="00297D9D">
              <w:rPr>
                <w:rFonts w:ascii="Tahoma" w:hAnsi="Tahoma"/>
                <w:noProof/>
                <w:sz w:val="24"/>
                <w:szCs w:val="24"/>
                <w:lang w:val="de-CH" w:eastAsia="de-CH"/>
              </w:rPr>
              <w:drawing>
                <wp:inline distT="0" distB="0" distL="0" distR="0" wp14:anchorId="6C0FF6B9" wp14:editId="2B25BB47">
                  <wp:extent cx="558800" cy="1181100"/>
                  <wp:effectExtent l="0" t="0" r="0" b="1270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lb.png"/>
                          <pic:cNvPicPr/>
                        </pic:nvPicPr>
                        <pic:blipFill>
                          <a:blip r:embed="rId8">
                            <a:extLst>
                              <a:ext uri="{28A0092B-C50C-407E-A947-70E740481C1C}">
                                <a14:useLocalDpi xmlns:a14="http://schemas.microsoft.com/office/drawing/2010/main" val="0"/>
                              </a:ext>
                            </a:extLst>
                          </a:blip>
                          <a:stretch>
                            <a:fillRect/>
                          </a:stretch>
                        </pic:blipFill>
                        <pic:spPr>
                          <a:xfrm>
                            <a:off x="0" y="0"/>
                            <a:ext cx="558800" cy="1181100"/>
                          </a:xfrm>
                          <a:prstGeom prst="rect">
                            <a:avLst/>
                          </a:prstGeom>
                        </pic:spPr>
                      </pic:pic>
                    </a:graphicData>
                  </a:graphic>
                </wp:inline>
              </w:drawing>
            </w:r>
          </w:p>
        </w:tc>
      </w:tr>
      <w:tr w:rsidR="00696E4D" w:rsidRPr="00297D9D" w14:paraId="6A2E208C" w14:textId="77777777" w:rsidTr="00696E4D">
        <w:trPr>
          <w:cantSplit/>
          <w:trHeight w:val="2179"/>
        </w:trPr>
        <w:tc>
          <w:tcPr>
            <w:tcW w:w="534" w:type="dxa"/>
            <w:shd w:val="clear" w:color="auto" w:fill="88AFDE"/>
            <w:textDirection w:val="btLr"/>
            <w:vAlign w:val="center"/>
          </w:tcPr>
          <w:p w14:paraId="14058FEE" w14:textId="21AB9CAE" w:rsidR="00696E4D" w:rsidRPr="00297D9D" w:rsidRDefault="00696E4D" w:rsidP="00696E4D">
            <w:pPr>
              <w:ind w:left="113" w:right="113"/>
              <w:jc w:val="center"/>
              <w:rPr>
                <w:rFonts w:ascii="Yanone Kaffeesatz Regular" w:hAnsi="Yanone Kaffeesatz Regular"/>
                <w:sz w:val="32"/>
                <w:szCs w:val="32"/>
                <w:lang w:val="de-CH"/>
              </w:rPr>
            </w:pPr>
            <w:r w:rsidRPr="00297D9D">
              <w:rPr>
                <w:rFonts w:ascii="Yanone Kaffeesatz Regular" w:hAnsi="Yanone Kaffeesatz Regular"/>
                <w:sz w:val="32"/>
                <w:szCs w:val="32"/>
                <w:lang w:val="de-CH"/>
              </w:rPr>
              <w:t>Kapazitäten</w:t>
            </w:r>
          </w:p>
        </w:tc>
        <w:tc>
          <w:tcPr>
            <w:tcW w:w="7229" w:type="dxa"/>
          </w:tcPr>
          <w:p w14:paraId="346F5B0E" w14:textId="746F4253" w:rsidR="00696E4D" w:rsidRPr="00297D9D" w:rsidRDefault="00F87392" w:rsidP="002E5992">
            <w:pPr>
              <w:rPr>
                <w:rFonts w:ascii="Tahoma" w:hAnsi="Tahoma"/>
                <w:sz w:val="24"/>
                <w:szCs w:val="24"/>
                <w:lang w:val="de-CH"/>
              </w:rPr>
            </w:pPr>
            <w:r>
              <w:rPr>
                <w:rFonts w:ascii="Tahoma" w:hAnsi="Tahoma"/>
                <w:sz w:val="24"/>
                <w:szCs w:val="24"/>
                <w:lang w:val="de-CH"/>
              </w:rPr>
              <w:t xml:space="preserve">Die Kapazitäten der Team-Mitglieder sind in den folgenden </w:t>
            </w:r>
            <w:r w:rsidR="002E5992">
              <w:rPr>
                <w:rFonts w:ascii="Tahoma" w:hAnsi="Tahoma"/>
                <w:sz w:val="24"/>
                <w:szCs w:val="24"/>
                <w:lang w:val="de-CH"/>
              </w:rPr>
              <w:t>1 1/2</w:t>
            </w:r>
            <w:r>
              <w:rPr>
                <w:rFonts w:ascii="Tahoma" w:hAnsi="Tahoma"/>
                <w:sz w:val="24"/>
                <w:szCs w:val="24"/>
                <w:lang w:val="de-CH"/>
              </w:rPr>
              <w:t xml:space="preserve"> Monaten gut.</w:t>
            </w:r>
          </w:p>
        </w:tc>
        <w:tc>
          <w:tcPr>
            <w:tcW w:w="1341" w:type="dxa"/>
            <w:vAlign w:val="center"/>
          </w:tcPr>
          <w:p w14:paraId="2F04E767" w14:textId="1E7F0C93" w:rsidR="00696E4D" w:rsidRPr="00297D9D" w:rsidRDefault="00297D9D" w:rsidP="00696E4D">
            <w:pPr>
              <w:jc w:val="center"/>
              <w:rPr>
                <w:rFonts w:ascii="Tahoma" w:hAnsi="Tahoma"/>
                <w:sz w:val="24"/>
                <w:szCs w:val="24"/>
                <w:lang w:val="de-CH"/>
              </w:rPr>
            </w:pPr>
            <w:r w:rsidRPr="00297D9D">
              <w:rPr>
                <w:rFonts w:ascii="Tahoma" w:hAnsi="Tahoma"/>
                <w:noProof/>
                <w:sz w:val="24"/>
                <w:szCs w:val="24"/>
                <w:lang w:val="de-CH" w:eastAsia="de-CH"/>
              </w:rPr>
              <w:drawing>
                <wp:inline distT="0" distB="0" distL="0" distR="0" wp14:anchorId="0B12377A" wp14:editId="54E6EF27">
                  <wp:extent cx="520700" cy="1155700"/>
                  <wp:effectExtent l="0" t="0" r="1270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en.png"/>
                          <pic:cNvPicPr/>
                        </pic:nvPicPr>
                        <pic:blipFill>
                          <a:blip r:embed="rId7">
                            <a:extLst>
                              <a:ext uri="{28A0092B-C50C-407E-A947-70E740481C1C}">
                                <a14:useLocalDpi xmlns:a14="http://schemas.microsoft.com/office/drawing/2010/main" val="0"/>
                              </a:ext>
                            </a:extLst>
                          </a:blip>
                          <a:stretch>
                            <a:fillRect/>
                          </a:stretch>
                        </pic:blipFill>
                        <pic:spPr>
                          <a:xfrm>
                            <a:off x="0" y="0"/>
                            <a:ext cx="520700" cy="1155700"/>
                          </a:xfrm>
                          <a:prstGeom prst="rect">
                            <a:avLst/>
                          </a:prstGeom>
                        </pic:spPr>
                      </pic:pic>
                    </a:graphicData>
                  </a:graphic>
                </wp:inline>
              </w:drawing>
            </w:r>
          </w:p>
        </w:tc>
      </w:tr>
    </w:tbl>
    <w:p w14:paraId="7629F45B" w14:textId="77777777" w:rsidR="00822481" w:rsidRPr="00297D9D" w:rsidRDefault="00822481" w:rsidP="00275568">
      <w:pPr>
        <w:rPr>
          <w:rFonts w:ascii="Tahoma" w:hAnsi="Tahoma"/>
          <w:sz w:val="24"/>
          <w:szCs w:val="24"/>
          <w:lang w:val="de-CH"/>
        </w:rPr>
      </w:pPr>
    </w:p>
    <w:p w14:paraId="13F56C09" w14:textId="77777777" w:rsidR="003A6CA7" w:rsidRPr="00297D9D" w:rsidRDefault="003A6CA7" w:rsidP="00275568">
      <w:pPr>
        <w:rPr>
          <w:rFonts w:ascii="Tahoma" w:hAnsi="Tahoma"/>
          <w:sz w:val="24"/>
          <w:szCs w:val="24"/>
          <w:lang w:val="de-CH"/>
        </w:rPr>
      </w:pPr>
    </w:p>
    <w:tbl>
      <w:tblPr>
        <w:tblStyle w:val="Finanztabelle"/>
        <w:tblW w:w="889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5354"/>
      </w:tblGrid>
      <w:tr w:rsidR="00ED5BAD" w14:paraId="5355A1CD" w14:textId="77777777" w:rsidTr="00ED5BAD">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544" w:type="dxa"/>
            <w:shd w:val="clear" w:color="auto" w:fill="8DB3E2" w:themeFill="text2" w:themeFillTint="66"/>
            <w:vAlign w:val="top"/>
            <w:hideMark/>
          </w:tcPr>
          <w:p w14:paraId="4188F6AD" w14:textId="77777777" w:rsidR="00ED5BAD" w:rsidRPr="00ED5BAD" w:rsidRDefault="00ED5BAD">
            <w:pPr>
              <w:rPr>
                <w:rFonts w:asciiTheme="majorHAnsi" w:eastAsiaTheme="minorHAnsi" w:hAnsiTheme="majorHAnsi"/>
                <w:sz w:val="24"/>
                <w:szCs w:val="24"/>
              </w:rPr>
            </w:pPr>
            <w:r w:rsidRPr="00ED5BAD">
              <w:rPr>
                <w:color w:val="auto"/>
                <w:sz w:val="24"/>
                <w:szCs w:val="24"/>
              </w:rPr>
              <w:t>Risiko</w:t>
            </w:r>
          </w:p>
        </w:tc>
        <w:tc>
          <w:tcPr>
            <w:tcW w:w="5354" w:type="dxa"/>
            <w:shd w:val="clear" w:color="auto" w:fill="8DB3E2" w:themeFill="text2" w:themeFillTint="66"/>
            <w:vAlign w:val="top"/>
            <w:hideMark/>
          </w:tcPr>
          <w:p w14:paraId="3E6C145A" w14:textId="77777777" w:rsidR="00ED5BAD" w:rsidRPr="00ED5BAD" w:rsidRDefault="00ED5BAD">
            <w:pPr>
              <w:ind w:left="0"/>
              <w:cnfStyle w:val="100000000000" w:firstRow="1" w:lastRow="0" w:firstColumn="0" w:lastColumn="0" w:oddVBand="0" w:evenVBand="0" w:oddHBand="0" w:evenHBand="0" w:firstRowFirstColumn="0" w:firstRowLastColumn="0" w:lastRowFirstColumn="0" w:lastRowLastColumn="0"/>
              <w:rPr>
                <w:sz w:val="24"/>
                <w:szCs w:val="24"/>
              </w:rPr>
            </w:pPr>
            <w:r w:rsidRPr="00ED5BAD">
              <w:rPr>
                <w:rFonts w:asciiTheme="minorHAnsi" w:hAnsiTheme="minorHAnsi"/>
                <w:caps w:val="0"/>
                <w:color w:val="595959" w:themeColor="text1" w:themeTint="A6"/>
                <w:sz w:val="24"/>
                <w:szCs w:val="24"/>
              </w:rPr>
              <w:t>Schnittstellenbeschreibung wird nicht geliefert.</w:t>
            </w:r>
          </w:p>
        </w:tc>
      </w:tr>
      <w:tr w:rsidR="00ED5BAD" w14:paraId="6269ABF1"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172D1EE6" w14:textId="77777777" w:rsidR="00ED5BAD" w:rsidRDefault="00ED5BAD">
            <w:pPr>
              <w:jc w:val="right"/>
            </w:pPr>
            <w:r>
              <w:t>Wahrscheinlichkeit vor Massnahmen</w:t>
            </w:r>
          </w:p>
        </w:tc>
        <w:tc>
          <w:tcPr>
            <w:tcW w:w="5354" w:type="dxa"/>
            <w:hideMark/>
          </w:tcPr>
          <w:p w14:paraId="390726D6"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6</w:t>
            </w:r>
          </w:p>
        </w:tc>
      </w:tr>
      <w:tr w:rsidR="00ED5BAD" w14:paraId="74C83E9B" w14:textId="77777777" w:rsidTr="00ED5BAD">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0AF63257" w14:textId="77777777" w:rsidR="00ED5BAD" w:rsidRDefault="00ED5BAD">
            <w:pPr>
              <w:jc w:val="right"/>
            </w:pPr>
            <w:r>
              <w:t>Auswirkungen vor Massnahmen</w:t>
            </w:r>
          </w:p>
        </w:tc>
        <w:tc>
          <w:tcPr>
            <w:tcW w:w="5354" w:type="dxa"/>
            <w:hideMark/>
          </w:tcPr>
          <w:p w14:paraId="21F5FBC3"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6</w:t>
            </w:r>
          </w:p>
        </w:tc>
      </w:tr>
      <w:tr w:rsidR="00ED5BAD" w14:paraId="549A7B8E"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4116A72F" w14:textId="77777777" w:rsidR="00ED5BAD" w:rsidRDefault="00ED5BAD">
            <w:pPr>
              <w:jc w:val="right"/>
            </w:pPr>
            <w:r>
              <w:t>Bewertung vor Massnahmen</w:t>
            </w:r>
          </w:p>
        </w:tc>
        <w:tc>
          <w:tcPr>
            <w:tcW w:w="5354" w:type="dxa"/>
            <w:hideMark/>
          </w:tcPr>
          <w:p w14:paraId="1D189F0D"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36</w:t>
            </w:r>
          </w:p>
        </w:tc>
      </w:tr>
      <w:tr w:rsidR="00ED5BAD" w14:paraId="3285D3BD" w14:textId="77777777" w:rsidTr="00ED5BAD">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4582DB84" w14:textId="77777777" w:rsidR="00ED5BAD" w:rsidRDefault="00ED5BAD">
            <w:pPr>
              <w:jc w:val="right"/>
            </w:pPr>
            <w:r>
              <w:t>Massnahmen</w:t>
            </w:r>
          </w:p>
        </w:tc>
        <w:tc>
          <w:tcPr>
            <w:tcW w:w="5354" w:type="dxa"/>
            <w:vAlign w:val="top"/>
            <w:hideMark/>
          </w:tcPr>
          <w:p w14:paraId="482C2421" w14:textId="77777777" w:rsidR="00ED5BAD" w:rsidRDefault="00ED5BAD" w:rsidP="00ED5BAD">
            <w:pPr>
              <w:pStyle w:val="Listenabsatz"/>
              <w:numPr>
                <w:ilvl w:val="0"/>
                <w:numId w:val="4"/>
              </w:numPr>
              <w:jc w:val="left"/>
              <w:cnfStyle w:val="000000000000" w:firstRow="0" w:lastRow="0" w:firstColumn="0" w:lastColumn="0" w:oddVBand="0" w:evenVBand="0" w:oddHBand="0" w:evenHBand="0" w:firstRowFirstColumn="0" w:firstRowLastColumn="0" w:lastRowFirstColumn="0" w:lastRowLastColumn="0"/>
            </w:pPr>
            <w:r>
              <w:t>Eskalation an Dozenten FFHS</w:t>
            </w:r>
          </w:p>
          <w:p w14:paraId="6072E346" w14:textId="0DB5755D" w:rsidR="00ED5BAD" w:rsidRDefault="00ED5BAD" w:rsidP="00ED5BAD">
            <w:pPr>
              <w:pStyle w:val="Listenabsatz"/>
              <w:ind w:left="504"/>
              <w:jc w:val="left"/>
              <w:cnfStyle w:val="000000000000" w:firstRow="0" w:lastRow="0" w:firstColumn="0" w:lastColumn="0" w:oddVBand="0" w:evenVBand="0" w:oddHBand="0" w:evenHBand="0" w:firstRowFirstColumn="0" w:firstRowLastColumn="0" w:lastRowFirstColumn="0" w:lastRowLastColumn="0"/>
            </w:pPr>
          </w:p>
        </w:tc>
      </w:tr>
      <w:tr w:rsidR="00ED5BAD" w14:paraId="0B9209C1"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5318D54C" w14:textId="77777777" w:rsidR="00ED5BAD" w:rsidRDefault="00ED5BAD">
            <w:pPr>
              <w:jc w:val="right"/>
            </w:pPr>
            <w:r>
              <w:t>Wahrscheinlichkeit nach Massnahmen</w:t>
            </w:r>
          </w:p>
        </w:tc>
        <w:tc>
          <w:tcPr>
            <w:tcW w:w="5354" w:type="dxa"/>
            <w:hideMark/>
          </w:tcPr>
          <w:p w14:paraId="7ABBA411"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6</w:t>
            </w:r>
          </w:p>
        </w:tc>
      </w:tr>
      <w:tr w:rsidR="00ED5BAD" w14:paraId="7F867225"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7C8CE20A" w14:textId="77777777" w:rsidR="00ED5BAD" w:rsidRDefault="00ED5BAD">
            <w:pPr>
              <w:jc w:val="right"/>
            </w:pPr>
            <w:r>
              <w:t>Auswirkungen nach Massnahmen</w:t>
            </w:r>
          </w:p>
        </w:tc>
        <w:tc>
          <w:tcPr>
            <w:tcW w:w="5354" w:type="dxa"/>
            <w:hideMark/>
          </w:tcPr>
          <w:p w14:paraId="43C88AED"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2</w:t>
            </w:r>
          </w:p>
        </w:tc>
      </w:tr>
      <w:tr w:rsidR="00ED5BAD" w14:paraId="3BBD55B8"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63D603A7" w14:textId="77777777" w:rsidR="00ED5BAD" w:rsidRDefault="00ED5BAD">
            <w:pPr>
              <w:jc w:val="right"/>
            </w:pPr>
            <w:r>
              <w:t>Bewertung vor Massnahmen</w:t>
            </w:r>
          </w:p>
        </w:tc>
        <w:tc>
          <w:tcPr>
            <w:tcW w:w="5354" w:type="dxa"/>
            <w:hideMark/>
          </w:tcPr>
          <w:p w14:paraId="24571495"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12</w:t>
            </w:r>
          </w:p>
        </w:tc>
      </w:tr>
      <w:tr w:rsidR="00ED5BAD" w14:paraId="35F01900"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698E5985" w14:textId="77777777" w:rsidR="00ED5BAD" w:rsidRDefault="00ED5BAD">
            <w:pPr>
              <w:jc w:val="right"/>
            </w:pPr>
            <w:r>
              <w:t>Entscheid</w:t>
            </w:r>
          </w:p>
        </w:tc>
        <w:tc>
          <w:tcPr>
            <w:tcW w:w="5354" w:type="dxa"/>
            <w:hideMark/>
          </w:tcPr>
          <w:p w14:paraId="150D2FD1"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Ja</w:t>
            </w:r>
          </w:p>
        </w:tc>
      </w:tr>
    </w:tbl>
    <w:p w14:paraId="1EC2479E" w14:textId="77777777" w:rsidR="00ED5BAD" w:rsidRDefault="00ED5BAD" w:rsidP="00ED5BAD"/>
    <w:tbl>
      <w:tblPr>
        <w:tblStyle w:val="Finanztabelle"/>
        <w:tblW w:w="889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5354"/>
      </w:tblGrid>
      <w:tr w:rsidR="00ED5BAD" w14:paraId="64C83004" w14:textId="77777777" w:rsidTr="00ED5BAD">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3544" w:type="dxa"/>
            <w:shd w:val="clear" w:color="auto" w:fill="8DB3E2" w:themeFill="text2" w:themeFillTint="66"/>
            <w:vAlign w:val="top"/>
            <w:hideMark/>
          </w:tcPr>
          <w:p w14:paraId="1E42328C" w14:textId="77777777" w:rsidR="00ED5BAD" w:rsidRDefault="00ED5BAD">
            <w:r w:rsidRPr="00ED5BAD">
              <w:rPr>
                <w:color w:val="auto"/>
                <w:sz w:val="24"/>
                <w:szCs w:val="24"/>
              </w:rPr>
              <w:t>Risiko</w:t>
            </w:r>
          </w:p>
        </w:tc>
        <w:tc>
          <w:tcPr>
            <w:tcW w:w="5354" w:type="dxa"/>
            <w:shd w:val="clear" w:color="auto" w:fill="8DB3E2" w:themeFill="text2" w:themeFillTint="66"/>
            <w:vAlign w:val="top"/>
            <w:hideMark/>
          </w:tcPr>
          <w:p w14:paraId="6C99D689" w14:textId="77777777" w:rsidR="00ED5BAD" w:rsidRDefault="00ED5BAD" w:rsidP="00ED5BAD">
            <w:pPr>
              <w:ind w:left="0"/>
              <w:jc w:val="center"/>
              <w:cnfStyle w:val="100000000000" w:firstRow="1" w:lastRow="0" w:firstColumn="0" w:lastColumn="0" w:oddVBand="0" w:evenVBand="0" w:oddHBand="0" w:evenHBand="0" w:firstRowFirstColumn="0" w:firstRowLastColumn="0" w:lastRowFirstColumn="0" w:lastRowLastColumn="0"/>
            </w:pPr>
            <w:r w:rsidRPr="00ED5BAD">
              <w:rPr>
                <w:rFonts w:asciiTheme="minorHAnsi" w:hAnsiTheme="minorHAnsi"/>
                <w:caps w:val="0"/>
                <w:color w:val="595959" w:themeColor="text1" w:themeTint="A6"/>
                <w:sz w:val="24"/>
                <w:szCs w:val="24"/>
              </w:rPr>
              <w:t>Allgemeine Kommunikation mit Auftraggeber funktioniert nicht</w:t>
            </w:r>
          </w:p>
        </w:tc>
      </w:tr>
      <w:tr w:rsidR="00ED5BAD" w14:paraId="333129FC"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6EE6F92B" w14:textId="77777777" w:rsidR="00ED5BAD" w:rsidRDefault="00ED5BAD">
            <w:pPr>
              <w:jc w:val="right"/>
            </w:pPr>
            <w:r>
              <w:t>Wahrscheinlichkeit vor Massnahmen</w:t>
            </w:r>
          </w:p>
        </w:tc>
        <w:tc>
          <w:tcPr>
            <w:tcW w:w="5354" w:type="dxa"/>
            <w:hideMark/>
          </w:tcPr>
          <w:p w14:paraId="2DF1E028"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5</w:t>
            </w:r>
          </w:p>
        </w:tc>
      </w:tr>
      <w:tr w:rsidR="00ED5BAD" w14:paraId="3B3E6687" w14:textId="77777777" w:rsidTr="00ED5BAD">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00247F05" w14:textId="77777777" w:rsidR="00ED5BAD" w:rsidRDefault="00ED5BAD">
            <w:pPr>
              <w:jc w:val="right"/>
            </w:pPr>
            <w:r>
              <w:t>Auswirkungen vor Massnahmen</w:t>
            </w:r>
          </w:p>
        </w:tc>
        <w:tc>
          <w:tcPr>
            <w:tcW w:w="5354" w:type="dxa"/>
            <w:hideMark/>
          </w:tcPr>
          <w:p w14:paraId="13298776"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7</w:t>
            </w:r>
          </w:p>
        </w:tc>
      </w:tr>
      <w:tr w:rsidR="00ED5BAD" w14:paraId="7078245E"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63F014C6" w14:textId="77777777" w:rsidR="00ED5BAD" w:rsidRDefault="00ED5BAD">
            <w:pPr>
              <w:jc w:val="right"/>
            </w:pPr>
            <w:r>
              <w:t>Bewertung vor Massnahmen</w:t>
            </w:r>
          </w:p>
        </w:tc>
        <w:tc>
          <w:tcPr>
            <w:tcW w:w="5354" w:type="dxa"/>
            <w:hideMark/>
          </w:tcPr>
          <w:p w14:paraId="0C59EA24"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35</w:t>
            </w:r>
          </w:p>
        </w:tc>
      </w:tr>
      <w:tr w:rsidR="00ED5BAD" w14:paraId="0065BDDC" w14:textId="77777777" w:rsidTr="00ED5BAD">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4C181A51" w14:textId="77777777" w:rsidR="00ED5BAD" w:rsidRDefault="00ED5BAD">
            <w:pPr>
              <w:jc w:val="right"/>
            </w:pPr>
            <w:r>
              <w:t>Massnahmen</w:t>
            </w:r>
          </w:p>
        </w:tc>
        <w:tc>
          <w:tcPr>
            <w:tcW w:w="5354" w:type="dxa"/>
            <w:vAlign w:val="top"/>
            <w:hideMark/>
          </w:tcPr>
          <w:p w14:paraId="53B66C1E" w14:textId="77777777" w:rsidR="00ED5BAD" w:rsidRDefault="00ED5BAD" w:rsidP="00ED5BAD">
            <w:pPr>
              <w:pStyle w:val="Listenabsatz"/>
              <w:numPr>
                <w:ilvl w:val="0"/>
                <w:numId w:val="4"/>
              </w:numPr>
              <w:jc w:val="both"/>
              <w:cnfStyle w:val="000000000000" w:firstRow="0" w:lastRow="0" w:firstColumn="0" w:lastColumn="0" w:oddVBand="0" w:evenVBand="0" w:oddHBand="0" w:evenHBand="0" w:firstRowFirstColumn="0" w:firstRowLastColumn="0" w:lastRowFirstColumn="0" w:lastRowLastColumn="0"/>
            </w:pPr>
            <w:r>
              <w:t>Eskalation an Dozenten FFHS</w:t>
            </w:r>
          </w:p>
          <w:p w14:paraId="185E9ACF" w14:textId="77777777" w:rsidR="00ED5BAD" w:rsidRDefault="00ED5BAD" w:rsidP="00ED5BAD">
            <w:pPr>
              <w:pStyle w:val="Listenabsatz"/>
              <w:numPr>
                <w:ilvl w:val="0"/>
                <w:numId w:val="4"/>
              </w:numPr>
              <w:jc w:val="both"/>
              <w:cnfStyle w:val="000000000000" w:firstRow="0" w:lastRow="0" w:firstColumn="0" w:lastColumn="0" w:oddVBand="0" w:evenVBand="0" w:oddHBand="0" w:evenHBand="0" w:firstRowFirstColumn="0" w:firstRowLastColumn="0" w:lastRowFirstColumn="0" w:lastRowLastColumn="0"/>
            </w:pPr>
            <w:r>
              <w:t>Entscheidungen selber fällen, dokumentieren und begründen.</w:t>
            </w:r>
          </w:p>
        </w:tc>
      </w:tr>
      <w:tr w:rsidR="00ED5BAD" w14:paraId="5A67FB46"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5A315F69" w14:textId="77777777" w:rsidR="00ED5BAD" w:rsidRDefault="00ED5BAD">
            <w:pPr>
              <w:jc w:val="right"/>
            </w:pPr>
            <w:r>
              <w:t>Wahrscheinlichkeit nach Massnahmen</w:t>
            </w:r>
          </w:p>
        </w:tc>
        <w:tc>
          <w:tcPr>
            <w:tcW w:w="5354" w:type="dxa"/>
            <w:hideMark/>
          </w:tcPr>
          <w:p w14:paraId="33262BB8"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5</w:t>
            </w:r>
          </w:p>
        </w:tc>
      </w:tr>
      <w:tr w:rsidR="00ED5BAD" w14:paraId="664A919C"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621F8691" w14:textId="77777777" w:rsidR="00ED5BAD" w:rsidRDefault="00ED5BAD">
            <w:pPr>
              <w:jc w:val="right"/>
            </w:pPr>
            <w:r>
              <w:t>Auswirkungen nach Massnahmen</w:t>
            </w:r>
          </w:p>
        </w:tc>
        <w:tc>
          <w:tcPr>
            <w:tcW w:w="5354" w:type="dxa"/>
            <w:hideMark/>
          </w:tcPr>
          <w:p w14:paraId="6E7A5638"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2</w:t>
            </w:r>
          </w:p>
        </w:tc>
      </w:tr>
      <w:tr w:rsidR="00ED5BAD" w14:paraId="32EB6467"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55C103D5" w14:textId="77777777" w:rsidR="00ED5BAD" w:rsidRDefault="00ED5BAD">
            <w:pPr>
              <w:jc w:val="right"/>
            </w:pPr>
            <w:r>
              <w:t>Bewertung vor Massnahmen</w:t>
            </w:r>
          </w:p>
        </w:tc>
        <w:tc>
          <w:tcPr>
            <w:tcW w:w="5354" w:type="dxa"/>
            <w:hideMark/>
          </w:tcPr>
          <w:p w14:paraId="68BCED60"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10</w:t>
            </w:r>
          </w:p>
        </w:tc>
      </w:tr>
      <w:tr w:rsidR="00ED5BAD" w14:paraId="6FFF47EA"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0B7785CF" w14:textId="77777777" w:rsidR="00ED5BAD" w:rsidRDefault="00ED5BAD">
            <w:pPr>
              <w:jc w:val="right"/>
            </w:pPr>
            <w:r>
              <w:t>Entscheid</w:t>
            </w:r>
          </w:p>
        </w:tc>
        <w:tc>
          <w:tcPr>
            <w:tcW w:w="5354" w:type="dxa"/>
            <w:hideMark/>
          </w:tcPr>
          <w:p w14:paraId="03550722"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Ja</w:t>
            </w:r>
          </w:p>
        </w:tc>
      </w:tr>
    </w:tbl>
    <w:p w14:paraId="15A13337" w14:textId="77777777" w:rsidR="00ED5BAD" w:rsidRDefault="00ED5BAD" w:rsidP="00ED5BAD"/>
    <w:tbl>
      <w:tblPr>
        <w:tblStyle w:val="Finanztabelle"/>
        <w:tblW w:w="889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5354"/>
      </w:tblGrid>
      <w:tr w:rsidR="00ED5BAD" w14:paraId="578F5D9B" w14:textId="77777777" w:rsidTr="00ED5BAD">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544" w:type="dxa"/>
            <w:shd w:val="clear" w:color="auto" w:fill="8DB3E2" w:themeFill="text2" w:themeFillTint="66"/>
            <w:vAlign w:val="top"/>
            <w:hideMark/>
          </w:tcPr>
          <w:p w14:paraId="64368A5D" w14:textId="77777777" w:rsidR="00ED5BAD" w:rsidRDefault="00ED5BAD">
            <w:r w:rsidRPr="00ED5BAD">
              <w:rPr>
                <w:color w:val="auto"/>
                <w:sz w:val="24"/>
                <w:szCs w:val="24"/>
              </w:rPr>
              <w:lastRenderedPageBreak/>
              <w:t>Risiko</w:t>
            </w:r>
          </w:p>
        </w:tc>
        <w:tc>
          <w:tcPr>
            <w:tcW w:w="5354" w:type="dxa"/>
            <w:shd w:val="clear" w:color="auto" w:fill="8DB3E2" w:themeFill="text2" w:themeFillTint="66"/>
            <w:vAlign w:val="top"/>
            <w:hideMark/>
          </w:tcPr>
          <w:p w14:paraId="1B66F345" w14:textId="77777777" w:rsidR="00ED5BAD" w:rsidRDefault="00ED5BAD" w:rsidP="00ED5BAD">
            <w:pPr>
              <w:ind w:left="0"/>
              <w:jc w:val="center"/>
              <w:cnfStyle w:val="100000000000" w:firstRow="1" w:lastRow="0" w:firstColumn="0" w:lastColumn="0" w:oddVBand="0" w:evenVBand="0" w:oddHBand="0" w:evenHBand="0" w:firstRowFirstColumn="0" w:firstRowLastColumn="0" w:lastRowFirstColumn="0" w:lastRowLastColumn="0"/>
            </w:pPr>
            <w:r w:rsidRPr="00ED5BAD">
              <w:rPr>
                <w:rFonts w:asciiTheme="minorHAnsi" w:hAnsiTheme="minorHAnsi"/>
                <w:caps w:val="0"/>
                <w:color w:val="595959" w:themeColor="text1" w:themeTint="A6"/>
                <w:sz w:val="24"/>
                <w:szCs w:val="24"/>
              </w:rPr>
              <w:t>Ausfall von Projektteam Mitarbeitern</w:t>
            </w:r>
          </w:p>
        </w:tc>
      </w:tr>
      <w:tr w:rsidR="00ED5BAD" w14:paraId="503DDBF6"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3206DE59" w14:textId="77777777" w:rsidR="00ED5BAD" w:rsidRDefault="00ED5BAD">
            <w:pPr>
              <w:jc w:val="right"/>
            </w:pPr>
            <w:r>
              <w:t>Wahrscheinlichkeit vor Massnahmen</w:t>
            </w:r>
          </w:p>
        </w:tc>
        <w:tc>
          <w:tcPr>
            <w:tcW w:w="5354" w:type="dxa"/>
            <w:hideMark/>
          </w:tcPr>
          <w:p w14:paraId="4C8CCA68"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2</w:t>
            </w:r>
          </w:p>
        </w:tc>
      </w:tr>
      <w:tr w:rsidR="00ED5BAD" w14:paraId="3456C7C3" w14:textId="77777777" w:rsidTr="00ED5BAD">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702C4095" w14:textId="77777777" w:rsidR="00ED5BAD" w:rsidRDefault="00ED5BAD">
            <w:pPr>
              <w:jc w:val="right"/>
            </w:pPr>
            <w:r>
              <w:t>Auswirkungen vor Massnahmen</w:t>
            </w:r>
          </w:p>
        </w:tc>
        <w:tc>
          <w:tcPr>
            <w:tcW w:w="5354" w:type="dxa"/>
            <w:hideMark/>
          </w:tcPr>
          <w:p w14:paraId="6CB69A9F"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8</w:t>
            </w:r>
          </w:p>
        </w:tc>
      </w:tr>
      <w:tr w:rsidR="00ED5BAD" w14:paraId="228B002F"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003A6361" w14:textId="77777777" w:rsidR="00ED5BAD" w:rsidRDefault="00ED5BAD">
            <w:pPr>
              <w:jc w:val="right"/>
            </w:pPr>
            <w:r>
              <w:t>Bewertung vor Massnahmen</w:t>
            </w:r>
          </w:p>
        </w:tc>
        <w:tc>
          <w:tcPr>
            <w:tcW w:w="5354" w:type="dxa"/>
            <w:hideMark/>
          </w:tcPr>
          <w:p w14:paraId="5B03240D"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16</w:t>
            </w:r>
          </w:p>
        </w:tc>
      </w:tr>
      <w:tr w:rsidR="00ED5BAD" w14:paraId="7D9FBEFC" w14:textId="77777777" w:rsidTr="00ED5BAD">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4992DDCB" w14:textId="77777777" w:rsidR="00ED5BAD" w:rsidRDefault="00ED5BAD">
            <w:pPr>
              <w:jc w:val="right"/>
            </w:pPr>
            <w:r>
              <w:t>Massnahmen</w:t>
            </w:r>
          </w:p>
        </w:tc>
        <w:tc>
          <w:tcPr>
            <w:tcW w:w="5354" w:type="dxa"/>
            <w:vAlign w:val="top"/>
            <w:hideMark/>
          </w:tcPr>
          <w:p w14:paraId="2253A2F8" w14:textId="77777777" w:rsidR="00ED5BAD" w:rsidRDefault="00ED5BAD" w:rsidP="00BF72DF">
            <w:pPr>
              <w:jc w:val="left"/>
              <w:cnfStyle w:val="000000000000" w:firstRow="0" w:lastRow="0" w:firstColumn="0" w:lastColumn="0" w:oddVBand="0" w:evenVBand="0" w:oddHBand="0" w:evenHBand="0" w:firstRowFirstColumn="0" w:firstRowLastColumn="0" w:lastRowFirstColumn="0" w:lastRowLastColumn="0"/>
            </w:pPr>
            <w:r>
              <w:t>Das aktuelle Projektteam ist sehr solide und ein Ausfall von einzelnen Mitgliedern ist eher unwahrscheinlich. Offene Kommunikation und Streitkultur, persönlicher Umgang pflegen.</w:t>
            </w:r>
          </w:p>
        </w:tc>
      </w:tr>
      <w:tr w:rsidR="00ED5BAD" w14:paraId="7D91C578"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746EC0E8" w14:textId="77777777" w:rsidR="00ED5BAD" w:rsidRDefault="00ED5BAD">
            <w:pPr>
              <w:jc w:val="right"/>
            </w:pPr>
            <w:r>
              <w:t>Wahrscheinlichkeit nach Massnahmen</w:t>
            </w:r>
          </w:p>
        </w:tc>
        <w:tc>
          <w:tcPr>
            <w:tcW w:w="5354" w:type="dxa"/>
            <w:hideMark/>
          </w:tcPr>
          <w:p w14:paraId="57EB6BC2"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2</w:t>
            </w:r>
          </w:p>
        </w:tc>
      </w:tr>
      <w:tr w:rsidR="00ED5BAD" w14:paraId="0F600C5F"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5C517E2F" w14:textId="77777777" w:rsidR="00ED5BAD" w:rsidRDefault="00ED5BAD">
            <w:pPr>
              <w:jc w:val="right"/>
            </w:pPr>
            <w:r>
              <w:t>Auswirkungen nach Massnahmen</w:t>
            </w:r>
          </w:p>
        </w:tc>
        <w:tc>
          <w:tcPr>
            <w:tcW w:w="5354" w:type="dxa"/>
            <w:hideMark/>
          </w:tcPr>
          <w:p w14:paraId="3D62B900"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8</w:t>
            </w:r>
          </w:p>
        </w:tc>
      </w:tr>
      <w:tr w:rsidR="00ED5BAD" w14:paraId="1104271C"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72C7440B" w14:textId="77777777" w:rsidR="00ED5BAD" w:rsidRDefault="00ED5BAD">
            <w:pPr>
              <w:jc w:val="right"/>
            </w:pPr>
            <w:r>
              <w:t>Bewertung vor Massnahmen</w:t>
            </w:r>
          </w:p>
        </w:tc>
        <w:tc>
          <w:tcPr>
            <w:tcW w:w="5354" w:type="dxa"/>
            <w:hideMark/>
          </w:tcPr>
          <w:p w14:paraId="618A484A"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16</w:t>
            </w:r>
          </w:p>
        </w:tc>
      </w:tr>
      <w:tr w:rsidR="00ED5BAD" w14:paraId="64496625"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675D2A0C" w14:textId="77777777" w:rsidR="00ED5BAD" w:rsidRDefault="00ED5BAD">
            <w:pPr>
              <w:jc w:val="right"/>
            </w:pPr>
            <w:r>
              <w:t>Entscheid</w:t>
            </w:r>
          </w:p>
        </w:tc>
        <w:tc>
          <w:tcPr>
            <w:tcW w:w="5354" w:type="dxa"/>
            <w:hideMark/>
          </w:tcPr>
          <w:p w14:paraId="7C22F622"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Ja</w:t>
            </w:r>
          </w:p>
        </w:tc>
      </w:tr>
    </w:tbl>
    <w:p w14:paraId="22F13AB2" w14:textId="77777777" w:rsidR="00ED5BAD" w:rsidRDefault="00ED5BAD" w:rsidP="00ED5BAD"/>
    <w:tbl>
      <w:tblPr>
        <w:tblStyle w:val="Finanztabelle"/>
        <w:tblW w:w="889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5354"/>
      </w:tblGrid>
      <w:tr w:rsidR="00ED5BAD" w14:paraId="2E1D1C35" w14:textId="77777777" w:rsidTr="00ED5BAD">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544" w:type="dxa"/>
            <w:shd w:val="clear" w:color="auto" w:fill="8DB3E2" w:themeFill="text2" w:themeFillTint="66"/>
            <w:vAlign w:val="top"/>
            <w:hideMark/>
          </w:tcPr>
          <w:p w14:paraId="1B6579A3" w14:textId="77777777" w:rsidR="00ED5BAD" w:rsidRDefault="00ED5BAD">
            <w:r w:rsidRPr="00ED5BAD">
              <w:rPr>
                <w:color w:val="auto"/>
                <w:sz w:val="24"/>
                <w:szCs w:val="24"/>
              </w:rPr>
              <w:t>Risiko</w:t>
            </w:r>
          </w:p>
        </w:tc>
        <w:tc>
          <w:tcPr>
            <w:tcW w:w="5354" w:type="dxa"/>
            <w:shd w:val="clear" w:color="auto" w:fill="8DB3E2" w:themeFill="text2" w:themeFillTint="66"/>
            <w:vAlign w:val="top"/>
            <w:hideMark/>
          </w:tcPr>
          <w:p w14:paraId="1EF813D2" w14:textId="77777777" w:rsidR="00ED5BAD" w:rsidRPr="00ED5BAD" w:rsidRDefault="00ED5BAD" w:rsidP="00ED5BAD">
            <w:pPr>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aps w:val="0"/>
                <w:color w:val="595959" w:themeColor="text1" w:themeTint="A6"/>
                <w:sz w:val="24"/>
                <w:szCs w:val="24"/>
              </w:rPr>
            </w:pPr>
            <w:r w:rsidRPr="00ED5BAD">
              <w:rPr>
                <w:rFonts w:asciiTheme="minorHAnsi" w:hAnsiTheme="minorHAnsi"/>
                <w:caps w:val="0"/>
                <w:color w:val="595959" w:themeColor="text1" w:themeTint="A6"/>
                <w:sz w:val="24"/>
                <w:szCs w:val="24"/>
              </w:rPr>
              <w:t>Zwischenmenschliche Probleme im Team</w:t>
            </w:r>
          </w:p>
        </w:tc>
      </w:tr>
      <w:tr w:rsidR="00ED5BAD" w14:paraId="3A8332FA"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2DCFEA95" w14:textId="77777777" w:rsidR="00ED5BAD" w:rsidRDefault="00ED5BAD">
            <w:pPr>
              <w:jc w:val="right"/>
            </w:pPr>
            <w:r>
              <w:t>Wahrscheinlichkeit vor Massnahmen</w:t>
            </w:r>
          </w:p>
        </w:tc>
        <w:tc>
          <w:tcPr>
            <w:tcW w:w="5354" w:type="dxa"/>
            <w:hideMark/>
          </w:tcPr>
          <w:p w14:paraId="1C671AFE"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2</w:t>
            </w:r>
          </w:p>
        </w:tc>
      </w:tr>
      <w:tr w:rsidR="00ED5BAD" w14:paraId="4FF3B0D9" w14:textId="77777777" w:rsidTr="00ED5BAD">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56477D35" w14:textId="77777777" w:rsidR="00ED5BAD" w:rsidRDefault="00ED5BAD">
            <w:pPr>
              <w:jc w:val="right"/>
            </w:pPr>
            <w:r>
              <w:t>Auswirkungen vor Massnahmen</w:t>
            </w:r>
          </w:p>
        </w:tc>
        <w:tc>
          <w:tcPr>
            <w:tcW w:w="5354" w:type="dxa"/>
            <w:hideMark/>
          </w:tcPr>
          <w:p w14:paraId="0F9B32AC"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5</w:t>
            </w:r>
          </w:p>
        </w:tc>
      </w:tr>
      <w:tr w:rsidR="00ED5BAD" w14:paraId="210F8248"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52D44FCB" w14:textId="77777777" w:rsidR="00ED5BAD" w:rsidRDefault="00ED5BAD">
            <w:pPr>
              <w:jc w:val="right"/>
            </w:pPr>
            <w:r>
              <w:t>Bewertung vor Massnahmen</w:t>
            </w:r>
          </w:p>
        </w:tc>
        <w:tc>
          <w:tcPr>
            <w:tcW w:w="5354" w:type="dxa"/>
            <w:hideMark/>
          </w:tcPr>
          <w:p w14:paraId="36060C38"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10</w:t>
            </w:r>
          </w:p>
        </w:tc>
      </w:tr>
      <w:tr w:rsidR="00ED5BAD" w14:paraId="49C775F8" w14:textId="77777777" w:rsidTr="00ED5BAD">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6B05D800" w14:textId="77777777" w:rsidR="00ED5BAD" w:rsidRDefault="00ED5BAD">
            <w:pPr>
              <w:jc w:val="right"/>
            </w:pPr>
            <w:r>
              <w:t>Massnahmen</w:t>
            </w:r>
          </w:p>
        </w:tc>
        <w:tc>
          <w:tcPr>
            <w:tcW w:w="5354" w:type="dxa"/>
            <w:vAlign w:val="top"/>
            <w:hideMark/>
          </w:tcPr>
          <w:p w14:paraId="5A3C5BA7" w14:textId="77777777" w:rsidR="00ED5BAD" w:rsidRDefault="00ED5BAD" w:rsidP="00ED5BAD">
            <w:pPr>
              <w:pStyle w:val="Listenabsatz"/>
              <w:numPr>
                <w:ilvl w:val="0"/>
                <w:numId w:val="4"/>
              </w:numPr>
              <w:jc w:val="left"/>
              <w:cnfStyle w:val="000000000000" w:firstRow="0" w:lastRow="0" w:firstColumn="0" w:lastColumn="0" w:oddVBand="0" w:evenVBand="0" w:oddHBand="0" w:evenHBand="0" w:firstRowFirstColumn="0" w:firstRowLastColumn="0" w:lastRowFirstColumn="0" w:lastRowLastColumn="0"/>
            </w:pPr>
            <w:r>
              <w:t>Offene  und ehrliche Kommunikation</w:t>
            </w:r>
          </w:p>
          <w:p w14:paraId="589505FC" w14:textId="77777777" w:rsidR="00ED5BAD" w:rsidRDefault="00ED5BAD" w:rsidP="00ED5BAD">
            <w:pPr>
              <w:pStyle w:val="Listenabsatz"/>
              <w:numPr>
                <w:ilvl w:val="0"/>
                <w:numId w:val="4"/>
              </w:numPr>
              <w:jc w:val="left"/>
              <w:cnfStyle w:val="000000000000" w:firstRow="0" w:lastRow="0" w:firstColumn="0" w:lastColumn="0" w:oddVBand="0" w:evenVBand="0" w:oddHBand="0" w:evenHBand="0" w:firstRowFirstColumn="0" w:firstRowLastColumn="0" w:lastRowFirstColumn="0" w:lastRowLastColumn="0"/>
            </w:pPr>
            <w:r>
              <w:t>Frühzeitig Probleme erkennen und im Team aussprechen</w:t>
            </w:r>
          </w:p>
          <w:p w14:paraId="68137919" w14:textId="77777777" w:rsidR="00ED5BAD" w:rsidRDefault="00ED5BAD" w:rsidP="00ED5BAD">
            <w:pPr>
              <w:pStyle w:val="Listenabsatz"/>
              <w:numPr>
                <w:ilvl w:val="0"/>
                <w:numId w:val="4"/>
              </w:numPr>
              <w:jc w:val="left"/>
              <w:cnfStyle w:val="000000000000" w:firstRow="0" w:lastRow="0" w:firstColumn="0" w:lastColumn="0" w:oddVBand="0" w:evenVBand="0" w:oddHBand="0" w:evenHBand="0" w:firstRowFirstColumn="0" w:firstRowLastColumn="0" w:lastRowFirstColumn="0" w:lastRowLastColumn="0"/>
            </w:pPr>
            <w:r>
              <w:t>Projektbezogene Probleme sachlich diskutieren</w:t>
            </w:r>
          </w:p>
          <w:p w14:paraId="4E19AB24" w14:textId="77777777" w:rsidR="00ED5BAD" w:rsidRDefault="00ED5BAD" w:rsidP="00ED5BAD">
            <w:pPr>
              <w:pStyle w:val="Listenabsatz"/>
              <w:numPr>
                <w:ilvl w:val="0"/>
                <w:numId w:val="4"/>
              </w:numPr>
              <w:jc w:val="left"/>
              <w:cnfStyle w:val="000000000000" w:firstRow="0" w:lastRow="0" w:firstColumn="0" w:lastColumn="0" w:oddVBand="0" w:evenVBand="0" w:oddHBand="0" w:evenHBand="0" w:firstRowFirstColumn="0" w:firstRowLastColumn="0" w:lastRowFirstColumn="0" w:lastRowLastColumn="0"/>
            </w:pPr>
            <w:r>
              <w:t xml:space="preserve">Rücksicht nehmen auf unterschiedliches </w:t>
            </w:r>
            <w:proofErr w:type="spellStart"/>
            <w:r>
              <w:t>Know-How</w:t>
            </w:r>
            <w:proofErr w:type="spellEnd"/>
            <w:r>
              <w:t xml:space="preserve"> der Projektmitarbeiter</w:t>
            </w:r>
          </w:p>
        </w:tc>
      </w:tr>
      <w:tr w:rsidR="00ED5BAD" w14:paraId="17D33A48"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04058889" w14:textId="77777777" w:rsidR="00ED5BAD" w:rsidRDefault="00ED5BAD">
            <w:pPr>
              <w:jc w:val="right"/>
            </w:pPr>
            <w:r>
              <w:t>Wahrscheinlichkeit nach Massnahmen</w:t>
            </w:r>
          </w:p>
        </w:tc>
        <w:tc>
          <w:tcPr>
            <w:tcW w:w="5354" w:type="dxa"/>
            <w:hideMark/>
          </w:tcPr>
          <w:p w14:paraId="63539049"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1</w:t>
            </w:r>
          </w:p>
        </w:tc>
      </w:tr>
      <w:tr w:rsidR="00ED5BAD" w14:paraId="40B615C7"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1D6F9601" w14:textId="77777777" w:rsidR="00ED5BAD" w:rsidRDefault="00ED5BAD">
            <w:pPr>
              <w:jc w:val="right"/>
            </w:pPr>
            <w:r>
              <w:t>Auswirkungen nach Massnahmen</w:t>
            </w:r>
          </w:p>
        </w:tc>
        <w:tc>
          <w:tcPr>
            <w:tcW w:w="5354" w:type="dxa"/>
            <w:hideMark/>
          </w:tcPr>
          <w:p w14:paraId="5CDA6087"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3</w:t>
            </w:r>
          </w:p>
        </w:tc>
      </w:tr>
      <w:tr w:rsidR="00ED5BAD" w14:paraId="572F1D07"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246E3B00" w14:textId="77777777" w:rsidR="00ED5BAD" w:rsidRDefault="00ED5BAD">
            <w:pPr>
              <w:jc w:val="right"/>
            </w:pPr>
            <w:r>
              <w:t>Bewertung vor Massnahmen</w:t>
            </w:r>
          </w:p>
        </w:tc>
        <w:tc>
          <w:tcPr>
            <w:tcW w:w="5354" w:type="dxa"/>
            <w:hideMark/>
          </w:tcPr>
          <w:p w14:paraId="33DA4252" w14:textId="77777777" w:rsidR="00ED5BAD" w:rsidRDefault="00ED5BAD">
            <w:pPr>
              <w:jc w:val="center"/>
              <w:cnfStyle w:val="000000000000" w:firstRow="0" w:lastRow="0" w:firstColumn="0" w:lastColumn="0" w:oddVBand="0" w:evenVBand="0" w:oddHBand="0" w:evenHBand="0" w:firstRowFirstColumn="0" w:firstRowLastColumn="0" w:lastRowFirstColumn="0" w:lastRowLastColumn="0"/>
            </w:pPr>
            <w:r>
              <w:t>3</w:t>
            </w:r>
          </w:p>
        </w:tc>
      </w:tr>
      <w:tr w:rsidR="00ED5BAD" w14:paraId="368F1620" w14:textId="77777777" w:rsidTr="00ED5BAD">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45797C32" w14:textId="77777777" w:rsidR="00ED5BAD" w:rsidRDefault="00ED5BAD">
            <w:pPr>
              <w:jc w:val="right"/>
            </w:pPr>
            <w:r>
              <w:t>Entscheid</w:t>
            </w:r>
          </w:p>
        </w:tc>
        <w:tc>
          <w:tcPr>
            <w:tcW w:w="5354" w:type="dxa"/>
            <w:hideMark/>
          </w:tcPr>
          <w:p w14:paraId="609E5E28" w14:textId="77777777" w:rsidR="00ED5BAD" w:rsidRDefault="00ED5BAD">
            <w:pPr>
              <w:keepNext/>
              <w:jc w:val="center"/>
              <w:cnfStyle w:val="000000000000" w:firstRow="0" w:lastRow="0" w:firstColumn="0" w:lastColumn="0" w:oddVBand="0" w:evenVBand="0" w:oddHBand="0" w:evenHBand="0" w:firstRowFirstColumn="0" w:firstRowLastColumn="0" w:lastRowFirstColumn="0" w:lastRowLastColumn="0"/>
            </w:pPr>
            <w:r>
              <w:t>Ja</w:t>
            </w:r>
          </w:p>
        </w:tc>
      </w:tr>
    </w:tbl>
    <w:p w14:paraId="68D3A1C1" w14:textId="77777777" w:rsidR="007D776A" w:rsidRDefault="007D776A" w:rsidP="00275568">
      <w:pPr>
        <w:rPr>
          <w:rFonts w:ascii="Tahoma" w:hAnsi="Tahoma"/>
          <w:sz w:val="24"/>
          <w:szCs w:val="24"/>
          <w:lang w:val="de-CH"/>
        </w:rPr>
      </w:pPr>
    </w:p>
    <w:tbl>
      <w:tblPr>
        <w:tblStyle w:val="Finanztabelle"/>
        <w:tblW w:w="889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5354"/>
      </w:tblGrid>
      <w:tr w:rsidR="00E31512" w14:paraId="79B1DE31" w14:textId="77777777" w:rsidTr="00925AB4">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544" w:type="dxa"/>
            <w:shd w:val="clear" w:color="auto" w:fill="8DB3E2" w:themeFill="text2" w:themeFillTint="66"/>
            <w:vAlign w:val="top"/>
            <w:hideMark/>
          </w:tcPr>
          <w:p w14:paraId="3E58A8DA" w14:textId="77777777" w:rsidR="00E31512" w:rsidRDefault="00E31512" w:rsidP="00925AB4">
            <w:r w:rsidRPr="00ED5BAD">
              <w:rPr>
                <w:color w:val="auto"/>
                <w:sz w:val="24"/>
                <w:szCs w:val="24"/>
              </w:rPr>
              <w:t>Risiko</w:t>
            </w:r>
          </w:p>
        </w:tc>
        <w:tc>
          <w:tcPr>
            <w:tcW w:w="5354" w:type="dxa"/>
            <w:shd w:val="clear" w:color="auto" w:fill="8DB3E2" w:themeFill="text2" w:themeFillTint="66"/>
            <w:vAlign w:val="top"/>
            <w:hideMark/>
          </w:tcPr>
          <w:p w14:paraId="6A527DD2" w14:textId="4C2C41F2" w:rsidR="00E31512" w:rsidRPr="00ED5BAD" w:rsidRDefault="00E31512" w:rsidP="00925AB4">
            <w:pPr>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aps w:val="0"/>
                <w:color w:val="595959" w:themeColor="text1" w:themeTint="A6"/>
                <w:sz w:val="24"/>
                <w:szCs w:val="24"/>
              </w:rPr>
            </w:pPr>
            <w:r>
              <w:rPr>
                <w:rFonts w:asciiTheme="minorHAnsi" w:hAnsiTheme="minorHAnsi"/>
                <w:caps w:val="0"/>
                <w:color w:val="595959" w:themeColor="text1" w:themeTint="A6"/>
                <w:sz w:val="24"/>
                <w:szCs w:val="24"/>
              </w:rPr>
              <w:t>Technologische Probleme</w:t>
            </w:r>
          </w:p>
        </w:tc>
      </w:tr>
      <w:tr w:rsidR="00E31512" w14:paraId="609309E1" w14:textId="77777777" w:rsidTr="00925AB4">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37A5F623" w14:textId="77777777" w:rsidR="00E31512" w:rsidRDefault="00E31512" w:rsidP="00925AB4">
            <w:pPr>
              <w:jc w:val="right"/>
            </w:pPr>
            <w:r>
              <w:t>Wahrscheinlichkeit vor Massnahmen</w:t>
            </w:r>
          </w:p>
        </w:tc>
        <w:tc>
          <w:tcPr>
            <w:tcW w:w="5354" w:type="dxa"/>
            <w:hideMark/>
          </w:tcPr>
          <w:p w14:paraId="74E06BC3" w14:textId="4141C1D1" w:rsidR="00E31512" w:rsidRDefault="00E31512" w:rsidP="00925AB4">
            <w:pPr>
              <w:jc w:val="center"/>
              <w:cnfStyle w:val="000000000000" w:firstRow="0" w:lastRow="0" w:firstColumn="0" w:lastColumn="0" w:oddVBand="0" w:evenVBand="0" w:oddHBand="0" w:evenHBand="0" w:firstRowFirstColumn="0" w:firstRowLastColumn="0" w:lastRowFirstColumn="0" w:lastRowLastColumn="0"/>
            </w:pPr>
            <w:r>
              <w:t>1</w:t>
            </w:r>
          </w:p>
        </w:tc>
      </w:tr>
      <w:tr w:rsidR="00E31512" w14:paraId="661BE945" w14:textId="77777777" w:rsidTr="00925AB4">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03EEE844" w14:textId="77777777" w:rsidR="00E31512" w:rsidRDefault="00E31512" w:rsidP="00925AB4">
            <w:pPr>
              <w:jc w:val="right"/>
            </w:pPr>
            <w:r>
              <w:t>Auswirkungen vor Massnahmen</w:t>
            </w:r>
          </w:p>
        </w:tc>
        <w:tc>
          <w:tcPr>
            <w:tcW w:w="5354" w:type="dxa"/>
            <w:hideMark/>
          </w:tcPr>
          <w:p w14:paraId="7F511EEA" w14:textId="51EE7F45" w:rsidR="00E31512" w:rsidRDefault="00E31512" w:rsidP="00925AB4">
            <w:pPr>
              <w:jc w:val="center"/>
              <w:cnfStyle w:val="000000000000" w:firstRow="0" w:lastRow="0" w:firstColumn="0" w:lastColumn="0" w:oddVBand="0" w:evenVBand="0" w:oddHBand="0" w:evenHBand="0" w:firstRowFirstColumn="0" w:firstRowLastColumn="0" w:lastRowFirstColumn="0" w:lastRowLastColumn="0"/>
            </w:pPr>
            <w:r>
              <w:t>3</w:t>
            </w:r>
          </w:p>
        </w:tc>
      </w:tr>
      <w:tr w:rsidR="00E31512" w14:paraId="003163D6" w14:textId="77777777" w:rsidTr="00925AB4">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57D0FC6B" w14:textId="77777777" w:rsidR="00E31512" w:rsidRDefault="00E31512" w:rsidP="00925AB4">
            <w:pPr>
              <w:jc w:val="right"/>
            </w:pPr>
            <w:r>
              <w:t>Bewertung vor Massnahmen</w:t>
            </w:r>
          </w:p>
        </w:tc>
        <w:tc>
          <w:tcPr>
            <w:tcW w:w="5354" w:type="dxa"/>
            <w:hideMark/>
          </w:tcPr>
          <w:p w14:paraId="0770747C" w14:textId="0B22CF94" w:rsidR="00E31512" w:rsidRDefault="00E31512" w:rsidP="00925AB4">
            <w:pPr>
              <w:jc w:val="center"/>
              <w:cnfStyle w:val="000000000000" w:firstRow="0" w:lastRow="0" w:firstColumn="0" w:lastColumn="0" w:oddVBand="0" w:evenVBand="0" w:oddHBand="0" w:evenHBand="0" w:firstRowFirstColumn="0" w:firstRowLastColumn="0" w:lastRowFirstColumn="0" w:lastRowLastColumn="0"/>
            </w:pPr>
            <w:r>
              <w:t>3</w:t>
            </w:r>
          </w:p>
        </w:tc>
      </w:tr>
      <w:tr w:rsidR="00E31512" w14:paraId="3534DD20" w14:textId="77777777" w:rsidTr="00925AB4">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01CFB15C" w14:textId="77777777" w:rsidR="00E31512" w:rsidRDefault="00E31512" w:rsidP="00925AB4">
            <w:pPr>
              <w:jc w:val="right"/>
            </w:pPr>
            <w:r>
              <w:t>Massnahmen</w:t>
            </w:r>
          </w:p>
        </w:tc>
        <w:tc>
          <w:tcPr>
            <w:tcW w:w="5354" w:type="dxa"/>
            <w:vAlign w:val="top"/>
            <w:hideMark/>
          </w:tcPr>
          <w:p w14:paraId="7522055E" w14:textId="08F001F0" w:rsidR="00E31512" w:rsidRDefault="00E31512" w:rsidP="00925AB4">
            <w:pPr>
              <w:pStyle w:val="Listenabsatz"/>
              <w:numPr>
                <w:ilvl w:val="0"/>
                <w:numId w:val="4"/>
              </w:numPr>
              <w:jc w:val="left"/>
              <w:cnfStyle w:val="000000000000" w:firstRow="0" w:lastRow="0" w:firstColumn="0" w:lastColumn="0" w:oddVBand="0" w:evenVBand="0" w:oddHBand="0" w:evenHBand="0" w:firstRowFirstColumn="0" w:firstRowLastColumn="0" w:lastRowFirstColumn="0" w:lastRowLastColumn="0"/>
            </w:pPr>
            <w:r>
              <w:t xml:space="preserve">Keine speziellen </w:t>
            </w:r>
            <w:bookmarkStart w:id="0" w:name="_GoBack"/>
            <w:bookmarkEnd w:id="0"/>
            <w:r>
              <w:t>Massnahmen erforderlich</w:t>
            </w:r>
          </w:p>
        </w:tc>
      </w:tr>
      <w:tr w:rsidR="00E31512" w14:paraId="3F5AEB84" w14:textId="77777777" w:rsidTr="00925AB4">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4813DB22" w14:textId="77777777" w:rsidR="00E31512" w:rsidRDefault="00E31512" w:rsidP="00925AB4">
            <w:pPr>
              <w:jc w:val="right"/>
            </w:pPr>
            <w:r>
              <w:t>Wahrscheinlichkeit nach Massnahmen</w:t>
            </w:r>
          </w:p>
        </w:tc>
        <w:tc>
          <w:tcPr>
            <w:tcW w:w="5354" w:type="dxa"/>
            <w:hideMark/>
          </w:tcPr>
          <w:p w14:paraId="3CCA7E45" w14:textId="77777777" w:rsidR="00E31512" w:rsidRDefault="00E31512" w:rsidP="00925AB4">
            <w:pPr>
              <w:jc w:val="center"/>
              <w:cnfStyle w:val="000000000000" w:firstRow="0" w:lastRow="0" w:firstColumn="0" w:lastColumn="0" w:oddVBand="0" w:evenVBand="0" w:oddHBand="0" w:evenHBand="0" w:firstRowFirstColumn="0" w:firstRowLastColumn="0" w:lastRowFirstColumn="0" w:lastRowLastColumn="0"/>
            </w:pPr>
            <w:r>
              <w:t>1</w:t>
            </w:r>
          </w:p>
        </w:tc>
      </w:tr>
      <w:tr w:rsidR="00E31512" w14:paraId="0FC1AF50" w14:textId="77777777" w:rsidTr="00925AB4">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1E0A079D" w14:textId="77777777" w:rsidR="00E31512" w:rsidRDefault="00E31512" w:rsidP="00925AB4">
            <w:pPr>
              <w:jc w:val="right"/>
            </w:pPr>
            <w:r>
              <w:t>Auswirkungen nach Massnahmen</w:t>
            </w:r>
          </w:p>
        </w:tc>
        <w:tc>
          <w:tcPr>
            <w:tcW w:w="5354" w:type="dxa"/>
            <w:hideMark/>
          </w:tcPr>
          <w:p w14:paraId="01D2D1A7" w14:textId="77777777" w:rsidR="00E31512" w:rsidRDefault="00E31512" w:rsidP="00925AB4">
            <w:pPr>
              <w:jc w:val="center"/>
              <w:cnfStyle w:val="000000000000" w:firstRow="0" w:lastRow="0" w:firstColumn="0" w:lastColumn="0" w:oddVBand="0" w:evenVBand="0" w:oddHBand="0" w:evenHBand="0" w:firstRowFirstColumn="0" w:firstRowLastColumn="0" w:lastRowFirstColumn="0" w:lastRowLastColumn="0"/>
            </w:pPr>
            <w:r>
              <w:t>3</w:t>
            </w:r>
          </w:p>
        </w:tc>
      </w:tr>
      <w:tr w:rsidR="00E31512" w14:paraId="59FA05B8" w14:textId="77777777" w:rsidTr="00925AB4">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146F5A06" w14:textId="77777777" w:rsidR="00E31512" w:rsidRDefault="00E31512" w:rsidP="00925AB4">
            <w:pPr>
              <w:jc w:val="right"/>
            </w:pPr>
            <w:r>
              <w:t>Bewertung vor Massnahmen</w:t>
            </w:r>
          </w:p>
        </w:tc>
        <w:tc>
          <w:tcPr>
            <w:tcW w:w="5354" w:type="dxa"/>
            <w:hideMark/>
          </w:tcPr>
          <w:p w14:paraId="0EDD4703" w14:textId="77777777" w:rsidR="00E31512" w:rsidRDefault="00E31512" w:rsidP="00925AB4">
            <w:pPr>
              <w:jc w:val="center"/>
              <w:cnfStyle w:val="000000000000" w:firstRow="0" w:lastRow="0" w:firstColumn="0" w:lastColumn="0" w:oddVBand="0" w:evenVBand="0" w:oddHBand="0" w:evenHBand="0" w:firstRowFirstColumn="0" w:firstRowLastColumn="0" w:lastRowFirstColumn="0" w:lastRowLastColumn="0"/>
            </w:pPr>
            <w:r>
              <w:t>3</w:t>
            </w:r>
          </w:p>
        </w:tc>
      </w:tr>
      <w:tr w:rsidR="00E31512" w14:paraId="3A7B81FA" w14:textId="77777777" w:rsidTr="00925AB4">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hideMark/>
          </w:tcPr>
          <w:p w14:paraId="67BA568F" w14:textId="77777777" w:rsidR="00E31512" w:rsidRDefault="00E31512" w:rsidP="00925AB4">
            <w:pPr>
              <w:jc w:val="right"/>
            </w:pPr>
            <w:r>
              <w:t>Entscheid</w:t>
            </w:r>
          </w:p>
        </w:tc>
        <w:tc>
          <w:tcPr>
            <w:tcW w:w="5354" w:type="dxa"/>
            <w:hideMark/>
          </w:tcPr>
          <w:p w14:paraId="7297894F" w14:textId="77777777" w:rsidR="00E31512" w:rsidRDefault="00E31512" w:rsidP="00925AB4">
            <w:pPr>
              <w:keepNext/>
              <w:jc w:val="center"/>
              <w:cnfStyle w:val="000000000000" w:firstRow="0" w:lastRow="0" w:firstColumn="0" w:lastColumn="0" w:oddVBand="0" w:evenVBand="0" w:oddHBand="0" w:evenHBand="0" w:firstRowFirstColumn="0" w:firstRowLastColumn="0" w:lastRowFirstColumn="0" w:lastRowLastColumn="0"/>
            </w:pPr>
            <w:r>
              <w:t>Ja</w:t>
            </w:r>
          </w:p>
        </w:tc>
      </w:tr>
    </w:tbl>
    <w:p w14:paraId="3A7F3D1F" w14:textId="77777777" w:rsidR="00E31512" w:rsidRPr="00297D9D" w:rsidRDefault="00E31512" w:rsidP="00275568">
      <w:pPr>
        <w:rPr>
          <w:rFonts w:ascii="Tahoma" w:hAnsi="Tahoma"/>
          <w:sz w:val="24"/>
          <w:szCs w:val="24"/>
          <w:lang w:val="de-CH"/>
        </w:rPr>
      </w:pPr>
    </w:p>
    <w:p w14:paraId="493E4D3E" w14:textId="77777777" w:rsidR="003A6CA7" w:rsidRDefault="003A6CA7" w:rsidP="00275568">
      <w:pPr>
        <w:rPr>
          <w:rFonts w:ascii="Tahoma" w:hAnsi="Tahoma"/>
          <w:sz w:val="24"/>
          <w:szCs w:val="24"/>
          <w:lang w:val="de-CH"/>
        </w:rPr>
      </w:pPr>
    </w:p>
    <w:p w14:paraId="5DC7A8E7" w14:textId="77777777" w:rsidR="00491BB3" w:rsidRPr="00297D9D" w:rsidRDefault="00491BB3" w:rsidP="00275568">
      <w:pPr>
        <w:rPr>
          <w:rFonts w:ascii="Tahoma" w:hAnsi="Tahoma"/>
          <w:sz w:val="24"/>
          <w:szCs w:val="24"/>
          <w:lang w:val="de-CH"/>
        </w:rPr>
      </w:pPr>
    </w:p>
    <w:p w14:paraId="4DF72A38" w14:textId="2D321B52" w:rsidR="00E60E7F" w:rsidRPr="00297D9D" w:rsidRDefault="00E60E7F" w:rsidP="00275568">
      <w:pPr>
        <w:pBdr>
          <w:bottom w:val="single" w:sz="12" w:space="1" w:color="auto"/>
        </w:pBdr>
        <w:rPr>
          <w:rFonts w:ascii="Tahoma" w:hAnsi="Tahoma"/>
          <w:sz w:val="24"/>
          <w:szCs w:val="24"/>
          <w:lang w:val="de-CH"/>
        </w:rPr>
      </w:pPr>
    </w:p>
    <w:p w14:paraId="29506EC8" w14:textId="2D727F48" w:rsidR="003A6CA7" w:rsidRPr="00297D9D" w:rsidRDefault="003A6CA7" w:rsidP="00275568">
      <w:pPr>
        <w:rPr>
          <w:rFonts w:ascii="Tahoma" w:hAnsi="Tahoma"/>
          <w:sz w:val="24"/>
          <w:szCs w:val="24"/>
          <w:lang w:val="de-CH"/>
        </w:rPr>
      </w:pPr>
      <w:r w:rsidRPr="00297D9D">
        <w:rPr>
          <w:rFonts w:ascii="Tahoma" w:hAnsi="Tahoma"/>
          <w:sz w:val="24"/>
          <w:szCs w:val="24"/>
          <w:lang w:val="de-CH"/>
        </w:rPr>
        <w:t>Unterschrift R. Heimberg</w:t>
      </w:r>
      <w:r w:rsidRPr="00297D9D">
        <w:rPr>
          <w:rFonts w:ascii="Tahoma" w:hAnsi="Tahoma"/>
          <w:sz w:val="24"/>
          <w:szCs w:val="24"/>
          <w:lang w:val="de-CH"/>
        </w:rPr>
        <w:tab/>
      </w:r>
      <w:r w:rsidRPr="00297D9D">
        <w:rPr>
          <w:rFonts w:ascii="Tahoma" w:hAnsi="Tahoma"/>
          <w:sz w:val="24"/>
          <w:szCs w:val="24"/>
          <w:lang w:val="de-CH"/>
        </w:rPr>
        <w:tab/>
      </w:r>
      <w:r w:rsidRPr="00297D9D">
        <w:rPr>
          <w:rFonts w:ascii="Tahoma" w:hAnsi="Tahoma"/>
          <w:sz w:val="24"/>
          <w:szCs w:val="24"/>
          <w:lang w:val="de-CH"/>
        </w:rPr>
        <w:tab/>
      </w:r>
      <w:r w:rsidRPr="00297D9D">
        <w:rPr>
          <w:rFonts w:ascii="Tahoma" w:hAnsi="Tahoma"/>
          <w:sz w:val="24"/>
          <w:szCs w:val="24"/>
          <w:lang w:val="de-CH"/>
        </w:rPr>
        <w:tab/>
        <w:t>Unterschrift M. Claes</w:t>
      </w:r>
    </w:p>
    <w:sectPr w:rsidR="003A6CA7" w:rsidRPr="00297D9D" w:rsidSect="001F3CF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Yanone Kaffeesatz Light">
    <w:altName w:val="Times New Roman"/>
    <w:charset w:val="00"/>
    <w:family w:val="auto"/>
    <w:pitch w:val="variable"/>
    <w:sig w:usb0="00000003" w:usb1="4000204B" w:usb2="00000000" w:usb3="00000000" w:csb0="00000001" w:csb1="00000000"/>
  </w:font>
  <w:font w:name="Tahoma">
    <w:panose1 w:val="020B0604030504040204"/>
    <w:charset w:val="00"/>
    <w:family w:val="swiss"/>
    <w:pitch w:val="variable"/>
    <w:sig w:usb0="E1002EFF" w:usb1="C000605B" w:usb2="00000029" w:usb3="00000000" w:csb0="000101FF" w:csb1="00000000"/>
  </w:font>
  <w:font w:name="Yanone Kaffeesatz Regular">
    <w:altName w:val="Times New Roman"/>
    <w:charset w:val="00"/>
    <w:family w:val="auto"/>
    <w:pitch w:val="variable"/>
    <w:sig w:usb0="00000003" w:usb1="4000204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start w:val="1"/>
      <w:numFmt w:val="bullet"/>
      <w:lvlText w:val="o"/>
      <w:lvlJc w:val="left"/>
      <w:pPr>
        <w:ind w:left="1224" w:hanging="360"/>
      </w:pPr>
      <w:rPr>
        <w:rFonts w:ascii="Courier New" w:hAnsi="Courier New" w:cs="Courier New" w:hint="default"/>
      </w:rPr>
    </w:lvl>
    <w:lvl w:ilvl="2" w:tplc="08070005">
      <w:start w:val="1"/>
      <w:numFmt w:val="bullet"/>
      <w:lvlText w:val=""/>
      <w:lvlJc w:val="left"/>
      <w:pPr>
        <w:ind w:left="1944" w:hanging="360"/>
      </w:pPr>
      <w:rPr>
        <w:rFonts w:ascii="Wingdings" w:hAnsi="Wingdings" w:hint="default"/>
      </w:rPr>
    </w:lvl>
    <w:lvl w:ilvl="3" w:tplc="08070001">
      <w:start w:val="1"/>
      <w:numFmt w:val="bullet"/>
      <w:lvlText w:val=""/>
      <w:lvlJc w:val="left"/>
      <w:pPr>
        <w:ind w:left="2664" w:hanging="360"/>
      </w:pPr>
      <w:rPr>
        <w:rFonts w:ascii="Symbol" w:hAnsi="Symbol" w:hint="default"/>
      </w:rPr>
    </w:lvl>
    <w:lvl w:ilvl="4" w:tplc="08070003">
      <w:start w:val="1"/>
      <w:numFmt w:val="bullet"/>
      <w:lvlText w:val="o"/>
      <w:lvlJc w:val="left"/>
      <w:pPr>
        <w:ind w:left="3384" w:hanging="360"/>
      </w:pPr>
      <w:rPr>
        <w:rFonts w:ascii="Courier New" w:hAnsi="Courier New" w:cs="Courier New" w:hint="default"/>
      </w:rPr>
    </w:lvl>
    <w:lvl w:ilvl="5" w:tplc="08070005">
      <w:start w:val="1"/>
      <w:numFmt w:val="bullet"/>
      <w:lvlText w:val=""/>
      <w:lvlJc w:val="left"/>
      <w:pPr>
        <w:ind w:left="4104" w:hanging="360"/>
      </w:pPr>
      <w:rPr>
        <w:rFonts w:ascii="Wingdings" w:hAnsi="Wingdings" w:hint="default"/>
      </w:rPr>
    </w:lvl>
    <w:lvl w:ilvl="6" w:tplc="08070001">
      <w:start w:val="1"/>
      <w:numFmt w:val="bullet"/>
      <w:lvlText w:val=""/>
      <w:lvlJc w:val="left"/>
      <w:pPr>
        <w:ind w:left="4824" w:hanging="360"/>
      </w:pPr>
      <w:rPr>
        <w:rFonts w:ascii="Symbol" w:hAnsi="Symbol" w:hint="default"/>
      </w:rPr>
    </w:lvl>
    <w:lvl w:ilvl="7" w:tplc="08070003">
      <w:start w:val="1"/>
      <w:numFmt w:val="bullet"/>
      <w:lvlText w:val="o"/>
      <w:lvlJc w:val="left"/>
      <w:pPr>
        <w:ind w:left="5544" w:hanging="360"/>
      </w:pPr>
      <w:rPr>
        <w:rFonts w:ascii="Courier New" w:hAnsi="Courier New" w:cs="Courier New" w:hint="default"/>
      </w:rPr>
    </w:lvl>
    <w:lvl w:ilvl="8" w:tplc="08070005">
      <w:start w:val="1"/>
      <w:numFmt w:val="bullet"/>
      <w:lvlText w:val=""/>
      <w:lvlJc w:val="left"/>
      <w:pPr>
        <w:ind w:left="6264" w:hanging="360"/>
      </w:pPr>
      <w:rPr>
        <w:rFonts w:ascii="Wingdings" w:hAnsi="Wingdings" w:hint="default"/>
      </w:rPr>
    </w:lvl>
  </w:abstractNum>
  <w:abstractNum w:abstractNumId="1">
    <w:nsid w:val="2CBE3B77"/>
    <w:multiLevelType w:val="hybridMultilevel"/>
    <w:tmpl w:val="EDF0A1AA"/>
    <w:lvl w:ilvl="0" w:tplc="85C42396">
      <w:start w:val="1"/>
      <w:numFmt w:val="bullet"/>
      <w:lvlText w:val=""/>
      <w:lvlJc w:val="left"/>
      <w:pPr>
        <w:ind w:left="720" w:hanging="360"/>
      </w:pPr>
      <w:rPr>
        <w:rFonts w:ascii="Wingdings" w:hAnsi="Wingdings" w:hint="default"/>
        <w:color w:val="auto"/>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A713186"/>
    <w:multiLevelType w:val="hybridMultilevel"/>
    <w:tmpl w:val="32763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A725260"/>
    <w:multiLevelType w:val="hybridMultilevel"/>
    <w:tmpl w:val="D44641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940"/>
    <w:rsid w:val="001F3CFB"/>
    <w:rsid w:val="00275568"/>
    <w:rsid w:val="00297D9D"/>
    <w:rsid w:val="002E5992"/>
    <w:rsid w:val="003313D7"/>
    <w:rsid w:val="00386B1F"/>
    <w:rsid w:val="003A6CA7"/>
    <w:rsid w:val="00400ED2"/>
    <w:rsid w:val="004014BB"/>
    <w:rsid w:val="00435836"/>
    <w:rsid w:val="00466AB6"/>
    <w:rsid w:val="00491BB3"/>
    <w:rsid w:val="004B0C8C"/>
    <w:rsid w:val="004C6175"/>
    <w:rsid w:val="004F3940"/>
    <w:rsid w:val="00542BEA"/>
    <w:rsid w:val="0059407B"/>
    <w:rsid w:val="0064209E"/>
    <w:rsid w:val="006475A3"/>
    <w:rsid w:val="00696E4D"/>
    <w:rsid w:val="00741C71"/>
    <w:rsid w:val="007C4C65"/>
    <w:rsid w:val="007D776A"/>
    <w:rsid w:val="00822481"/>
    <w:rsid w:val="008728EF"/>
    <w:rsid w:val="00890A3A"/>
    <w:rsid w:val="008A46EB"/>
    <w:rsid w:val="008B5495"/>
    <w:rsid w:val="00A37347"/>
    <w:rsid w:val="00B60CDE"/>
    <w:rsid w:val="00BF72DF"/>
    <w:rsid w:val="00C147BD"/>
    <w:rsid w:val="00C40C02"/>
    <w:rsid w:val="00CD5CB0"/>
    <w:rsid w:val="00DE31AC"/>
    <w:rsid w:val="00E31512"/>
    <w:rsid w:val="00E60E7F"/>
    <w:rsid w:val="00ED5BAD"/>
    <w:rsid w:val="00F16108"/>
    <w:rsid w:val="00F86730"/>
    <w:rsid w:val="00F8739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A05053"/>
  <w14:defaultImageDpi w14:val="300"/>
  <w15:docId w15:val="{393F7244-3EB0-40BD-B8FD-068F67E5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Calibri" w:eastAsia="Calibri" w:hAnsi="Calibri" w:cs="Times New Roman"/>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F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400ED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00ED2"/>
    <w:rPr>
      <w:rFonts w:ascii="Lucida Grande" w:eastAsia="Calibri" w:hAnsi="Lucida Grande" w:cs="Lucida Grande"/>
      <w:sz w:val="18"/>
      <w:szCs w:val="18"/>
    </w:rPr>
  </w:style>
  <w:style w:type="paragraph" w:styleId="Listenabsatz">
    <w:name w:val="List Paragraph"/>
    <w:basedOn w:val="Standard"/>
    <w:uiPriority w:val="34"/>
    <w:qFormat/>
    <w:rsid w:val="00822481"/>
    <w:pPr>
      <w:ind w:left="720"/>
      <w:contextualSpacing/>
    </w:pPr>
  </w:style>
  <w:style w:type="paragraph" w:styleId="Beschriftung">
    <w:name w:val="caption"/>
    <w:basedOn w:val="Standard"/>
    <w:next w:val="Standard"/>
    <w:uiPriority w:val="35"/>
    <w:semiHidden/>
    <w:unhideWhenUsed/>
    <w:qFormat/>
    <w:rsid w:val="00ED5BAD"/>
    <w:pPr>
      <w:spacing w:before="40" w:after="160"/>
      <w:jc w:val="both"/>
    </w:pPr>
    <w:rPr>
      <w:rFonts w:asciiTheme="minorHAnsi" w:eastAsiaTheme="minorHAnsi" w:hAnsiTheme="minorHAnsi" w:cstheme="minorBidi"/>
      <w:b/>
      <w:bCs/>
      <w:color w:val="4F81BD" w:themeColor="accent1"/>
      <w:kern w:val="20"/>
      <w:sz w:val="18"/>
      <w:lang w:val="de-CH" w:eastAsia="de-CH"/>
    </w:rPr>
  </w:style>
  <w:style w:type="table" w:customStyle="1" w:styleId="Finanztabelle">
    <w:name w:val="Finanztabelle"/>
    <w:basedOn w:val="NormaleTabelle"/>
    <w:uiPriority w:val="99"/>
    <w:rsid w:val="00ED5BAD"/>
    <w:pPr>
      <w:spacing w:before="40"/>
      <w:ind w:left="144" w:right="144"/>
      <w:jc w:val="right"/>
    </w:pPr>
    <w:rPr>
      <w:rFonts w:asciiTheme="minorHAnsi" w:eastAsiaTheme="minorHAnsi" w:hAnsiTheme="minorHAnsi" w:cstheme="minorBidi"/>
      <w:color w:val="595959" w:themeColor="text1" w:themeTint="A6"/>
      <w:sz w:val="20"/>
      <w:szCs w:val="20"/>
      <w:lang w:eastAsia="de-CH"/>
    </w:rPr>
    <w:tblPr>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hint="default"/>
        <w:b w:val="0"/>
        <w:caps/>
        <w:smallCaps w:val="0"/>
        <w:color w:val="4F81BD" w:themeColor="accent1"/>
        <w:sz w:val="22"/>
        <w:szCs w:val="22"/>
      </w:rPr>
      <w:tblPr/>
      <w:tcPr>
        <w:vAlign w:val="bottom"/>
      </w:tcPr>
    </w:tblStylePr>
    <w:tblStylePr w:type="firstCol">
      <w:pPr>
        <w:wordWrap/>
        <w:jc w:val="left"/>
      </w:pPr>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65507">
      <w:bodyDiv w:val="1"/>
      <w:marLeft w:val="0"/>
      <w:marRight w:val="0"/>
      <w:marTop w:val="0"/>
      <w:marBottom w:val="0"/>
      <w:divBdr>
        <w:top w:val="none" w:sz="0" w:space="0" w:color="auto"/>
        <w:left w:val="none" w:sz="0" w:space="0" w:color="auto"/>
        <w:bottom w:val="none" w:sz="0" w:space="0" w:color="auto"/>
        <w:right w:val="none" w:sz="0" w:space="0" w:color="auto"/>
      </w:divBdr>
    </w:div>
    <w:div w:id="596059084">
      <w:bodyDiv w:val="1"/>
      <w:marLeft w:val="0"/>
      <w:marRight w:val="0"/>
      <w:marTop w:val="0"/>
      <w:marBottom w:val="0"/>
      <w:divBdr>
        <w:top w:val="none" w:sz="0" w:space="0" w:color="auto"/>
        <w:left w:val="none" w:sz="0" w:space="0" w:color="auto"/>
        <w:bottom w:val="none" w:sz="0" w:space="0" w:color="auto"/>
        <w:right w:val="none" w:sz="0" w:space="0" w:color="auto"/>
      </w:divBdr>
    </w:div>
    <w:div w:id="1165437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BEFC7-B9E4-4ACC-BC12-C80F2005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3382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Postbank</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Andler</dc:creator>
  <cp:keywords/>
  <dc:description/>
  <cp:lastModifiedBy>Sandro Dallo</cp:lastModifiedBy>
  <cp:revision>9</cp:revision>
  <dcterms:created xsi:type="dcterms:W3CDTF">2013-10-21T22:01:00Z</dcterms:created>
  <dcterms:modified xsi:type="dcterms:W3CDTF">2013-11-18T20:44:00Z</dcterms:modified>
</cp:coreProperties>
</file>