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i w:val="1"/>
          <w:iCs w:val="1"/>
          <w:sz w:val="38"/>
          <w:szCs w:val="38"/>
        </w:rPr>
      </w:pPr>
      <w:r>
        <w:rPr>
          <w:b w:val="1"/>
          <w:bCs w:val="1"/>
          <w:i w:val="1"/>
          <w:iCs w:val="1"/>
          <w:sz w:val="38"/>
          <w:szCs w:val="38"/>
          <w:rtl w:val="0"/>
          <w:lang w:val="en-US"/>
        </w:rPr>
        <w:t xml:space="preserve">Basic scheduling </w:t>
      </w:r>
    </w:p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tasks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Duration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Predecessors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D, and 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F, and G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jc w:val="center"/>
      </w:pPr>
      <w:r>
        <w:rPr>
          <w:rtl w:val="0"/>
          <w:lang w:val="en-US"/>
        </w:rPr>
        <w:t>The duration is 19 days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