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4.jpg" ContentType="image/png"/>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4072E0" w14:textId="04ED7059" w:rsidR="00C16B5C" w:rsidRDefault="00C16B5C" w:rsidP="005C36C8">
      <w:pPr>
        <w:spacing w:line="360" w:lineRule="auto"/>
        <w:jc w:val="center"/>
        <w:rPr>
          <w:rFonts w:ascii="Arial" w:hAnsi="Arial" w:cs="Arial"/>
          <w:b/>
          <w:bCs/>
          <w:sz w:val="36"/>
          <w:szCs w:val="36"/>
        </w:rPr>
      </w:pPr>
      <w:r w:rsidRPr="00562055">
        <w:rPr>
          <w:rFonts w:ascii="Arial" w:hAnsi="Arial" w:cs="Arial"/>
          <w:b/>
          <w:bCs/>
          <w:sz w:val="36"/>
          <w:szCs w:val="36"/>
        </w:rPr>
        <w:t>Finding the Best Area to Live for Birdwatchers in S</w:t>
      </w:r>
      <w:r w:rsidR="00562055">
        <w:rPr>
          <w:rFonts w:ascii="Arial" w:hAnsi="Arial" w:cs="Arial"/>
          <w:b/>
          <w:bCs/>
          <w:sz w:val="36"/>
          <w:szCs w:val="36"/>
        </w:rPr>
        <w:t>i</w:t>
      </w:r>
      <w:r w:rsidRPr="00562055">
        <w:rPr>
          <w:rFonts w:ascii="Arial" w:hAnsi="Arial" w:cs="Arial"/>
          <w:b/>
          <w:bCs/>
          <w:sz w:val="36"/>
          <w:szCs w:val="36"/>
        </w:rPr>
        <w:t>ngapore</w:t>
      </w:r>
    </w:p>
    <w:p w14:paraId="23FBC2E0" w14:textId="32B2564A" w:rsidR="00F967EC" w:rsidRDefault="00F967EC" w:rsidP="005C36C8">
      <w:pPr>
        <w:spacing w:line="360" w:lineRule="auto"/>
        <w:jc w:val="center"/>
        <w:rPr>
          <w:rFonts w:ascii="Arial" w:hAnsi="Arial" w:cs="Arial"/>
          <w:b/>
          <w:bCs/>
          <w:sz w:val="36"/>
          <w:szCs w:val="36"/>
        </w:rPr>
      </w:pPr>
      <w:r>
        <w:rPr>
          <w:rFonts w:ascii="Arial" w:hAnsi="Arial" w:cs="Arial"/>
          <w:b/>
          <w:bCs/>
          <w:sz w:val="36"/>
          <w:szCs w:val="36"/>
        </w:rPr>
        <w:t>Nugroho Budianggoro</w:t>
      </w:r>
    </w:p>
    <w:p w14:paraId="7EA528E0" w14:textId="60811E2D" w:rsidR="00F967EC" w:rsidRPr="00562055" w:rsidRDefault="00F967EC" w:rsidP="005C36C8">
      <w:pPr>
        <w:spacing w:line="360" w:lineRule="auto"/>
        <w:jc w:val="center"/>
        <w:rPr>
          <w:rFonts w:ascii="Arial" w:hAnsi="Arial" w:cs="Arial"/>
          <w:b/>
          <w:bCs/>
          <w:sz w:val="36"/>
          <w:szCs w:val="36"/>
        </w:rPr>
      </w:pPr>
      <w:r>
        <w:rPr>
          <w:rFonts w:ascii="Arial" w:hAnsi="Arial" w:cs="Arial"/>
          <w:b/>
          <w:bCs/>
          <w:sz w:val="36"/>
          <w:szCs w:val="36"/>
        </w:rPr>
        <w:t>January 21, 2021</w:t>
      </w:r>
    </w:p>
    <w:p w14:paraId="5706298E" w14:textId="77777777" w:rsidR="00F967EC" w:rsidRDefault="00F967EC" w:rsidP="005C36C8">
      <w:pPr>
        <w:spacing w:line="360" w:lineRule="auto"/>
        <w:rPr>
          <w:rFonts w:ascii="Arial" w:hAnsi="Arial" w:cs="Arial"/>
          <w:b/>
          <w:bCs/>
          <w:sz w:val="24"/>
          <w:szCs w:val="24"/>
        </w:rPr>
      </w:pPr>
    </w:p>
    <w:p w14:paraId="43731243" w14:textId="15642BB5" w:rsidR="001A6D41" w:rsidRPr="004E3592" w:rsidRDefault="00F967EC" w:rsidP="005C36C8">
      <w:pPr>
        <w:spacing w:line="360" w:lineRule="auto"/>
        <w:rPr>
          <w:rFonts w:ascii="Arial" w:hAnsi="Arial" w:cs="Arial"/>
          <w:b/>
          <w:bCs/>
          <w:sz w:val="30"/>
          <w:szCs w:val="30"/>
        </w:rPr>
      </w:pPr>
      <w:r w:rsidRPr="004E3592">
        <w:rPr>
          <w:rFonts w:ascii="Arial" w:hAnsi="Arial" w:cs="Arial"/>
          <w:b/>
          <w:bCs/>
          <w:sz w:val="30"/>
          <w:szCs w:val="30"/>
        </w:rPr>
        <w:t xml:space="preserve">1. </w:t>
      </w:r>
      <w:r w:rsidR="001A6D41" w:rsidRPr="004E3592">
        <w:rPr>
          <w:rFonts w:ascii="Arial" w:hAnsi="Arial" w:cs="Arial"/>
          <w:b/>
          <w:bCs/>
          <w:sz w:val="30"/>
          <w:szCs w:val="30"/>
        </w:rPr>
        <w:t>INTRO</w:t>
      </w:r>
      <w:r w:rsidR="0019749D" w:rsidRPr="004E3592">
        <w:rPr>
          <w:rFonts w:ascii="Arial" w:hAnsi="Arial" w:cs="Arial"/>
          <w:b/>
          <w:bCs/>
          <w:sz w:val="30"/>
          <w:szCs w:val="30"/>
        </w:rPr>
        <w:t>DUCTION</w:t>
      </w:r>
    </w:p>
    <w:p w14:paraId="03ACA01B" w14:textId="1086DE8A" w:rsidR="00E67636" w:rsidRDefault="00F967EF" w:rsidP="00E67636">
      <w:pPr>
        <w:spacing w:line="360" w:lineRule="auto"/>
        <w:ind w:firstLine="720"/>
        <w:rPr>
          <w:rFonts w:ascii="Arial" w:hAnsi="Arial" w:cs="Arial"/>
          <w:sz w:val="24"/>
          <w:szCs w:val="24"/>
        </w:rPr>
      </w:pPr>
      <w:r w:rsidRPr="00562055">
        <w:rPr>
          <w:rFonts w:ascii="Arial" w:hAnsi="Arial" w:cs="Arial"/>
          <w:sz w:val="24"/>
          <w:szCs w:val="24"/>
        </w:rPr>
        <w:t>Humans have a innate instinct to connect with nature and other living beings (1). One such connection is through watching birds in their habitat. Indeed, birdwatching is a popular hobby around the world (2). Some people, including the author, can have stronger need to connect with nature more than others. This need can influence their buying decisions, such as choosing a place of residence. In connection with the birdwatching activity, factors that maximize the birdwatching experience in an area, such as bird abundance and diversity, can affect whether a birdwatching enthusiast would decide to live in that area or not.</w:t>
      </w:r>
    </w:p>
    <w:p w14:paraId="427BD3AD" w14:textId="7F01D09A" w:rsidR="00F967EF" w:rsidRPr="00562055" w:rsidRDefault="00F967EF" w:rsidP="00E67636">
      <w:pPr>
        <w:spacing w:line="360" w:lineRule="auto"/>
        <w:ind w:firstLine="720"/>
        <w:rPr>
          <w:rFonts w:ascii="Arial" w:hAnsi="Arial" w:cs="Arial"/>
          <w:sz w:val="24"/>
          <w:szCs w:val="24"/>
        </w:rPr>
      </w:pPr>
      <w:r w:rsidRPr="00562055">
        <w:rPr>
          <w:rFonts w:ascii="Arial" w:hAnsi="Arial" w:cs="Arial"/>
          <w:sz w:val="24"/>
          <w:szCs w:val="24"/>
        </w:rPr>
        <w:t>Singapore is a country in South East Asia. The country is a well developed island city state with numerous venues or facilities such as restaurants, medical centers, malls, schools, parks, and transit systems all over the country built by/for the people. It was chosen as the subject area of this study because the bird observation data from there is extensive, the area is not too large but also not too small, it is a city that the author has visited several times, and the Foursquare API data from the area (that this study used) seemed updated enough.</w:t>
      </w:r>
    </w:p>
    <w:p w14:paraId="3358E086" w14:textId="77777777" w:rsidR="00F20B54" w:rsidRDefault="00F967EF" w:rsidP="00F20B54">
      <w:pPr>
        <w:spacing w:line="360" w:lineRule="auto"/>
        <w:ind w:firstLine="720"/>
        <w:rPr>
          <w:rFonts w:ascii="Arial" w:hAnsi="Arial" w:cs="Arial"/>
          <w:sz w:val="24"/>
          <w:szCs w:val="24"/>
        </w:rPr>
      </w:pPr>
      <w:r w:rsidRPr="00562055">
        <w:rPr>
          <w:rFonts w:ascii="Arial" w:hAnsi="Arial" w:cs="Arial"/>
          <w:sz w:val="24"/>
          <w:szCs w:val="24"/>
        </w:rPr>
        <w:t>The goal of this study is to help birdwatching enthusiasts choose an area to live in Singapore with maximum birdwatching experience while also considering availability of important venues using machine learning.</w:t>
      </w:r>
    </w:p>
    <w:p w14:paraId="7FF6993D" w14:textId="7F852E94" w:rsidR="001A6D41" w:rsidRPr="00F20B54" w:rsidRDefault="00013B00" w:rsidP="00F20B54">
      <w:pPr>
        <w:spacing w:line="360" w:lineRule="auto"/>
        <w:rPr>
          <w:rFonts w:ascii="Arial" w:hAnsi="Arial" w:cs="Arial"/>
          <w:sz w:val="24"/>
          <w:szCs w:val="24"/>
        </w:rPr>
      </w:pPr>
      <w:r w:rsidRPr="007024F4">
        <w:rPr>
          <w:rFonts w:ascii="Arial" w:hAnsi="Arial" w:cs="Arial"/>
          <w:b/>
          <w:bCs/>
          <w:sz w:val="30"/>
          <w:szCs w:val="30"/>
        </w:rPr>
        <w:lastRenderedPageBreak/>
        <w:t xml:space="preserve">2. </w:t>
      </w:r>
      <w:r w:rsidR="001A6D41" w:rsidRPr="007024F4">
        <w:rPr>
          <w:rFonts w:ascii="Arial" w:hAnsi="Arial" w:cs="Arial"/>
          <w:b/>
          <w:bCs/>
          <w:sz w:val="30"/>
          <w:szCs w:val="30"/>
        </w:rPr>
        <w:t>DATA</w:t>
      </w:r>
    </w:p>
    <w:p w14:paraId="634D6FC4" w14:textId="342B3DB5" w:rsidR="001A6D41" w:rsidRPr="00562055" w:rsidRDefault="00F967EF" w:rsidP="00E67636">
      <w:pPr>
        <w:spacing w:line="360" w:lineRule="auto"/>
        <w:ind w:firstLine="720"/>
        <w:rPr>
          <w:rFonts w:ascii="Arial" w:hAnsi="Arial" w:cs="Arial"/>
          <w:sz w:val="24"/>
          <w:szCs w:val="24"/>
        </w:rPr>
      </w:pPr>
      <w:r w:rsidRPr="00562055">
        <w:rPr>
          <w:rFonts w:ascii="Arial" w:hAnsi="Arial" w:cs="Arial"/>
          <w:sz w:val="24"/>
          <w:szCs w:val="24"/>
        </w:rPr>
        <w:t>There are two datasets that were used in this study. The first is Singapore bird observation data obtained from The Global Biodiversity Information Facility (GBIF) (3). This dataset contains 423211 rows of Singapore bird observations from year 1800 to 2020. The second dataset is the venues data from the Foursquare API.</w:t>
      </w:r>
    </w:p>
    <w:p w14:paraId="0D57BEBC" w14:textId="77777777" w:rsidR="005C36C8" w:rsidRDefault="005C36C8" w:rsidP="005C36C8">
      <w:pPr>
        <w:spacing w:line="360" w:lineRule="auto"/>
        <w:rPr>
          <w:rFonts w:ascii="Arial" w:hAnsi="Arial" w:cs="Arial"/>
          <w:b/>
          <w:bCs/>
          <w:sz w:val="24"/>
          <w:szCs w:val="24"/>
        </w:rPr>
      </w:pPr>
    </w:p>
    <w:p w14:paraId="2CC5A1FF" w14:textId="29FA95F6" w:rsidR="001A6D41" w:rsidRPr="007024F4" w:rsidRDefault="00013B00" w:rsidP="005C36C8">
      <w:pPr>
        <w:spacing w:line="360" w:lineRule="auto"/>
        <w:rPr>
          <w:rFonts w:ascii="Arial" w:hAnsi="Arial" w:cs="Arial"/>
          <w:b/>
          <w:bCs/>
          <w:sz w:val="30"/>
          <w:szCs w:val="30"/>
        </w:rPr>
      </w:pPr>
      <w:r w:rsidRPr="007024F4">
        <w:rPr>
          <w:rFonts w:ascii="Arial" w:hAnsi="Arial" w:cs="Arial"/>
          <w:b/>
          <w:bCs/>
          <w:sz w:val="30"/>
          <w:szCs w:val="30"/>
        </w:rPr>
        <w:t xml:space="preserve">3. </w:t>
      </w:r>
      <w:r w:rsidR="001A6D41" w:rsidRPr="007024F4">
        <w:rPr>
          <w:rFonts w:ascii="Arial" w:hAnsi="Arial" w:cs="Arial"/>
          <w:b/>
          <w:bCs/>
          <w:sz w:val="30"/>
          <w:szCs w:val="30"/>
        </w:rPr>
        <w:t>METHODOLOGY</w:t>
      </w:r>
    </w:p>
    <w:p w14:paraId="09DABB2D" w14:textId="77777777" w:rsidR="00E24449" w:rsidRPr="0022288D" w:rsidRDefault="00E24449" w:rsidP="005C36C8">
      <w:pPr>
        <w:spacing w:line="360" w:lineRule="auto"/>
        <w:rPr>
          <w:rFonts w:ascii="Arial" w:hAnsi="Arial" w:cs="Arial"/>
          <w:b/>
          <w:bCs/>
          <w:i/>
          <w:iCs/>
          <w:sz w:val="24"/>
          <w:szCs w:val="24"/>
        </w:rPr>
      </w:pPr>
      <w:r w:rsidRPr="0022288D">
        <w:rPr>
          <w:rFonts w:ascii="Arial" w:hAnsi="Arial" w:cs="Arial"/>
          <w:b/>
          <w:bCs/>
          <w:i/>
          <w:iCs/>
          <w:sz w:val="24"/>
          <w:szCs w:val="24"/>
        </w:rPr>
        <w:t>Data acquisition</w:t>
      </w:r>
    </w:p>
    <w:p w14:paraId="1346F574" w14:textId="74956D03" w:rsidR="00E24449" w:rsidRPr="00562055" w:rsidRDefault="00E24449" w:rsidP="00E67636">
      <w:pPr>
        <w:spacing w:line="360" w:lineRule="auto"/>
        <w:ind w:firstLine="720"/>
        <w:rPr>
          <w:rFonts w:ascii="Arial" w:hAnsi="Arial" w:cs="Arial"/>
          <w:sz w:val="24"/>
          <w:szCs w:val="24"/>
        </w:rPr>
      </w:pPr>
      <w:r w:rsidRPr="00562055">
        <w:rPr>
          <w:rFonts w:ascii="Arial" w:hAnsi="Arial" w:cs="Arial"/>
          <w:sz w:val="24"/>
          <w:szCs w:val="24"/>
        </w:rPr>
        <w:t>A query in GBIF was made for all available records data for birds of Singapore. The resulting dataset consists of 423211 rows and 249 columns. Data preprocessing The acquired dataset was then cleaned from unused columns and missing data. The process was conducted with Microsoft Excel. The resulting dataset contained 401607 rows and 4 columns. The 4 columns were: latitude, longitude, species name, species id.</w:t>
      </w:r>
    </w:p>
    <w:p w14:paraId="244326BA" w14:textId="77777777" w:rsidR="00E24449" w:rsidRPr="002B7327" w:rsidRDefault="00E24449" w:rsidP="005C36C8">
      <w:pPr>
        <w:spacing w:line="360" w:lineRule="auto"/>
        <w:rPr>
          <w:rFonts w:ascii="Arial" w:hAnsi="Arial" w:cs="Arial"/>
          <w:b/>
          <w:bCs/>
          <w:i/>
          <w:iCs/>
          <w:sz w:val="24"/>
          <w:szCs w:val="24"/>
        </w:rPr>
      </w:pPr>
      <w:r w:rsidRPr="002B7327">
        <w:rPr>
          <w:rFonts w:ascii="Arial" w:hAnsi="Arial" w:cs="Arial"/>
          <w:b/>
          <w:bCs/>
          <w:i/>
          <w:iCs/>
          <w:sz w:val="24"/>
          <w:szCs w:val="24"/>
        </w:rPr>
        <w:t>Sectors determination</w:t>
      </w:r>
    </w:p>
    <w:p w14:paraId="6938E36B" w14:textId="77777777" w:rsidR="00E24449" w:rsidRPr="00562055" w:rsidRDefault="00E24449" w:rsidP="00E67636">
      <w:pPr>
        <w:spacing w:line="360" w:lineRule="auto"/>
        <w:ind w:firstLine="720"/>
        <w:rPr>
          <w:rFonts w:ascii="Arial" w:hAnsi="Arial" w:cs="Arial"/>
          <w:sz w:val="24"/>
          <w:szCs w:val="24"/>
        </w:rPr>
      </w:pPr>
      <w:r w:rsidRPr="00562055">
        <w:rPr>
          <w:rFonts w:ascii="Arial" w:hAnsi="Arial" w:cs="Arial"/>
          <w:sz w:val="24"/>
          <w:szCs w:val="24"/>
        </w:rPr>
        <w:t>To convert the data points into a more manageable form, a clustering was performed using latitude and longitude features of the data. The result was 40 clusters of data, which we called sectors, from sector 0 to sector 39. The quantity of 40 was chosen because the resulting clusters seemed to have the right sizes, specifically for exploration through walking or taking a short trip on bus. For each sectors, a center was determined.</w:t>
      </w:r>
    </w:p>
    <w:p w14:paraId="4AB6EAD8" w14:textId="77777777" w:rsidR="002C3731" w:rsidRDefault="002C3731" w:rsidP="005C36C8">
      <w:pPr>
        <w:spacing w:line="360" w:lineRule="auto"/>
        <w:rPr>
          <w:rFonts w:ascii="Arial" w:hAnsi="Arial" w:cs="Arial"/>
          <w:b/>
          <w:bCs/>
          <w:i/>
          <w:iCs/>
          <w:sz w:val="24"/>
          <w:szCs w:val="24"/>
        </w:rPr>
      </w:pPr>
    </w:p>
    <w:p w14:paraId="7D1E6462" w14:textId="77777777" w:rsidR="002C3731" w:rsidRDefault="002C3731" w:rsidP="005C36C8">
      <w:pPr>
        <w:spacing w:line="360" w:lineRule="auto"/>
        <w:rPr>
          <w:rFonts w:ascii="Arial" w:hAnsi="Arial" w:cs="Arial"/>
          <w:b/>
          <w:bCs/>
          <w:i/>
          <w:iCs/>
          <w:sz w:val="24"/>
          <w:szCs w:val="24"/>
        </w:rPr>
      </w:pPr>
    </w:p>
    <w:p w14:paraId="3D083806" w14:textId="665C470B" w:rsidR="00E24449" w:rsidRPr="002B7327" w:rsidRDefault="00E24449" w:rsidP="005C36C8">
      <w:pPr>
        <w:spacing w:line="360" w:lineRule="auto"/>
        <w:rPr>
          <w:rFonts w:ascii="Arial" w:hAnsi="Arial" w:cs="Arial"/>
          <w:b/>
          <w:bCs/>
          <w:i/>
          <w:iCs/>
          <w:sz w:val="24"/>
          <w:szCs w:val="24"/>
        </w:rPr>
      </w:pPr>
      <w:r w:rsidRPr="002B7327">
        <w:rPr>
          <w:rFonts w:ascii="Arial" w:hAnsi="Arial" w:cs="Arial"/>
          <w:b/>
          <w:bCs/>
          <w:i/>
          <w:iCs/>
          <w:sz w:val="24"/>
          <w:szCs w:val="24"/>
        </w:rPr>
        <w:lastRenderedPageBreak/>
        <w:t>Venues exploration</w:t>
      </w:r>
    </w:p>
    <w:p w14:paraId="3F43FEE2" w14:textId="77777777" w:rsidR="00E24449" w:rsidRPr="00562055" w:rsidRDefault="00E24449" w:rsidP="00E67636">
      <w:pPr>
        <w:spacing w:line="360" w:lineRule="auto"/>
        <w:ind w:firstLine="720"/>
        <w:rPr>
          <w:rFonts w:ascii="Arial" w:hAnsi="Arial" w:cs="Arial"/>
          <w:sz w:val="24"/>
          <w:szCs w:val="24"/>
        </w:rPr>
      </w:pPr>
      <w:r w:rsidRPr="00562055">
        <w:rPr>
          <w:rFonts w:ascii="Arial" w:hAnsi="Arial" w:cs="Arial"/>
          <w:sz w:val="24"/>
          <w:szCs w:val="24"/>
        </w:rPr>
        <w:t>For each of the 40 sector centers, 3 API calls were made to the Foursquare API. Each API calls requested venues of certain categories within 1 km radius of the centers. The first API call requested venues data of the category ‘Food’ that contained restaurants, cafes, bars, etc. This first API call requested 10 results. The second and third API requested venue data of categories that were considered important and desirable features for a person to choose to live in the area. Such categories were: residence area, transit system, medical center, convenience store, mall, park, school, university, nature reserve. The second API call requested 50 results, while the third call requested 40. So for each of the 40 sector centers, the maximum API call result was 100 venues within 1 km of the centers.</w:t>
      </w:r>
    </w:p>
    <w:p w14:paraId="4C444C53" w14:textId="77777777" w:rsidR="00E24449" w:rsidRPr="00B2135A" w:rsidRDefault="00E24449" w:rsidP="005C36C8">
      <w:pPr>
        <w:spacing w:line="360" w:lineRule="auto"/>
        <w:rPr>
          <w:rFonts w:ascii="Arial" w:hAnsi="Arial" w:cs="Arial"/>
          <w:b/>
          <w:bCs/>
          <w:i/>
          <w:iCs/>
          <w:sz w:val="24"/>
          <w:szCs w:val="24"/>
        </w:rPr>
      </w:pPr>
      <w:r w:rsidRPr="00B2135A">
        <w:rPr>
          <w:rFonts w:ascii="Arial" w:hAnsi="Arial" w:cs="Arial"/>
          <w:b/>
          <w:bCs/>
          <w:i/>
          <w:iCs/>
          <w:sz w:val="24"/>
          <w:szCs w:val="24"/>
        </w:rPr>
        <w:t>More processing</w:t>
      </w:r>
    </w:p>
    <w:p w14:paraId="368F4BF6" w14:textId="77777777" w:rsidR="00E24449" w:rsidRPr="00562055" w:rsidRDefault="00E24449" w:rsidP="00E67636">
      <w:pPr>
        <w:spacing w:line="360" w:lineRule="auto"/>
        <w:ind w:firstLine="720"/>
        <w:rPr>
          <w:rFonts w:ascii="Arial" w:hAnsi="Arial" w:cs="Arial"/>
          <w:sz w:val="24"/>
          <w:szCs w:val="24"/>
        </w:rPr>
      </w:pPr>
      <w:r w:rsidRPr="00562055">
        <w:rPr>
          <w:rFonts w:ascii="Arial" w:hAnsi="Arial" w:cs="Arial"/>
          <w:sz w:val="24"/>
          <w:szCs w:val="24"/>
        </w:rPr>
        <w:t>The top 10 most popular venue types were calculated for each sectors. The species data were aggregated to obtain the number of uniques species for each sectors. To prepare for cluster analysis, the venue types data were transformed into integer data with one-hot encoding using the mean.</w:t>
      </w:r>
    </w:p>
    <w:p w14:paraId="74431482" w14:textId="77777777" w:rsidR="00E24449" w:rsidRPr="00B2135A" w:rsidRDefault="00E24449" w:rsidP="005C36C8">
      <w:pPr>
        <w:spacing w:line="360" w:lineRule="auto"/>
        <w:rPr>
          <w:rFonts w:ascii="Arial" w:hAnsi="Arial" w:cs="Arial"/>
          <w:b/>
          <w:bCs/>
          <w:i/>
          <w:iCs/>
          <w:sz w:val="24"/>
          <w:szCs w:val="24"/>
        </w:rPr>
      </w:pPr>
      <w:r w:rsidRPr="00B2135A">
        <w:rPr>
          <w:rFonts w:ascii="Arial" w:hAnsi="Arial" w:cs="Arial"/>
          <w:b/>
          <w:bCs/>
          <w:i/>
          <w:iCs/>
          <w:sz w:val="24"/>
          <w:szCs w:val="24"/>
        </w:rPr>
        <w:t>Clustering</w:t>
      </w:r>
    </w:p>
    <w:p w14:paraId="00BD862E" w14:textId="77777777" w:rsidR="00E24449" w:rsidRPr="00562055" w:rsidRDefault="00E24449" w:rsidP="00E67636">
      <w:pPr>
        <w:spacing w:line="360" w:lineRule="auto"/>
        <w:ind w:firstLine="720"/>
        <w:rPr>
          <w:rFonts w:ascii="Arial" w:hAnsi="Arial" w:cs="Arial"/>
          <w:sz w:val="24"/>
          <w:szCs w:val="24"/>
        </w:rPr>
      </w:pPr>
      <w:r w:rsidRPr="00562055">
        <w:rPr>
          <w:rFonts w:ascii="Arial" w:hAnsi="Arial" w:cs="Arial"/>
          <w:sz w:val="24"/>
          <w:szCs w:val="24"/>
        </w:rPr>
        <w:t>Clustering analysis were implemented on the prepared data using k-means clustering algorithm. To determine the optimum number of k, Yellowbrick library were used. The elbow method visualization were produced quickly with Yellowbrick. The resulting cluster data with the optimum k were then merged with the species numbers data for each sectors and the sectors data that contain the top 5 most popular venue types for each sectors.</w:t>
      </w:r>
    </w:p>
    <w:p w14:paraId="548150FB" w14:textId="77777777" w:rsidR="00E24449" w:rsidRPr="00B151D5" w:rsidRDefault="00E24449" w:rsidP="005C36C8">
      <w:pPr>
        <w:spacing w:line="360" w:lineRule="auto"/>
        <w:rPr>
          <w:rFonts w:ascii="Arial" w:hAnsi="Arial" w:cs="Arial"/>
          <w:b/>
          <w:bCs/>
          <w:i/>
          <w:iCs/>
          <w:sz w:val="24"/>
          <w:szCs w:val="24"/>
        </w:rPr>
      </w:pPr>
      <w:r w:rsidRPr="00B151D5">
        <w:rPr>
          <w:rFonts w:ascii="Arial" w:hAnsi="Arial" w:cs="Arial"/>
          <w:b/>
          <w:bCs/>
          <w:i/>
          <w:iCs/>
          <w:sz w:val="24"/>
          <w:szCs w:val="24"/>
        </w:rPr>
        <w:t>Mapping</w:t>
      </w:r>
    </w:p>
    <w:p w14:paraId="675DA16C" w14:textId="3E117553" w:rsidR="00B151D5" w:rsidRPr="00DE038F" w:rsidRDefault="00E24449" w:rsidP="00DE038F">
      <w:pPr>
        <w:spacing w:line="360" w:lineRule="auto"/>
        <w:ind w:firstLine="720"/>
        <w:rPr>
          <w:rFonts w:ascii="Arial" w:hAnsi="Arial" w:cs="Arial"/>
          <w:sz w:val="24"/>
          <w:szCs w:val="24"/>
        </w:rPr>
      </w:pPr>
      <w:r w:rsidRPr="00562055">
        <w:rPr>
          <w:rFonts w:ascii="Arial" w:hAnsi="Arial" w:cs="Arial"/>
          <w:sz w:val="24"/>
          <w:szCs w:val="24"/>
        </w:rPr>
        <w:t>The final clustering result were then mapped using Folium library.</w:t>
      </w:r>
    </w:p>
    <w:p w14:paraId="20114E75" w14:textId="05B28CD9" w:rsidR="0019749D" w:rsidRPr="001B1D20" w:rsidRDefault="00013B00" w:rsidP="005C36C8">
      <w:pPr>
        <w:spacing w:line="360" w:lineRule="auto"/>
        <w:rPr>
          <w:rFonts w:ascii="Arial" w:hAnsi="Arial" w:cs="Arial"/>
          <w:b/>
          <w:bCs/>
          <w:sz w:val="30"/>
          <w:szCs w:val="30"/>
        </w:rPr>
      </w:pPr>
      <w:r w:rsidRPr="001B1D20">
        <w:rPr>
          <w:rFonts w:ascii="Arial" w:hAnsi="Arial" w:cs="Arial"/>
          <w:b/>
          <w:bCs/>
          <w:sz w:val="30"/>
          <w:szCs w:val="30"/>
        </w:rPr>
        <w:lastRenderedPageBreak/>
        <w:t xml:space="preserve">4. </w:t>
      </w:r>
      <w:r w:rsidR="0019749D" w:rsidRPr="001B1D20">
        <w:rPr>
          <w:rFonts w:ascii="Arial" w:hAnsi="Arial" w:cs="Arial"/>
          <w:b/>
          <w:bCs/>
          <w:sz w:val="30"/>
          <w:szCs w:val="30"/>
        </w:rPr>
        <w:t>RESULTS</w:t>
      </w:r>
    </w:p>
    <w:p w14:paraId="2ADAED77" w14:textId="77777777" w:rsidR="00C11644" w:rsidRPr="00562055" w:rsidRDefault="00C11644" w:rsidP="00E67636">
      <w:pPr>
        <w:spacing w:line="360" w:lineRule="auto"/>
        <w:ind w:firstLine="720"/>
        <w:rPr>
          <w:rFonts w:ascii="Arial" w:hAnsi="Arial" w:cs="Arial"/>
          <w:sz w:val="24"/>
          <w:szCs w:val="24"/>
        </w:rPr>
      </w:pPr>
      <w:r w:rsidRPr="00562055">
        <w:rPr>
          <w:rFonts w:ascii="Arial" w:hAnsi="Arial" w:cs="Arial"/>
          <w:sz w:val="24"/>
          <w:szCs w:val="24"/>
        </w:rPr>
        <w:t>The Singapore bird observation data used in this study consists of 401067 rows and are plotted as follows:</w:t>
      </w:r>
    </w:p>
    <w:p w14:paraId="1B546000" w14:textId="7412B38D" w:rsidR="00C11644" w:rsidRDefault="0096403D" w:rsidP="00EF2C8A">
      <w:pPr>
        <w:spacing w:line="240" w:lineRule="auto"/>
        <w:jc w:val="center"/>
        <w:rPr>
          <w:rFonts w:ascii="Arial" w:hAnsi="Arial" w:cs="Arial"/>
          <w:sz w:val="24"/>
          <w:szCs w:val="24"/>
        </w:rPr>
      </w:pPr>
      <w:r>
        <w:rPr>
          <w:rFonts w:ascii="Arial" w:hAnsi="Arial" w:cs="Arial"/>
          <w:noProof/>
          <w:sz w:val="24"/>
          <w:szCs w:val="24"/>
        </w:rPr>
        <w:drawing>
          <wp:inline distT="0" distB="0" distL="0" distR="0" wp14:anchorId="6D7B5DD8" wp14:editId="337B31DB">
            <wp:extent cx="4654550" cy="2686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4654550" cy="2686050"/>
                    </a:xfrm>
                    <a:prstGeom prst="rect">
                      <a:avLst/>
                    </a:prstGeom>
                  </pic:spPr>
                </pic:pic>
              </a:graphicData>
            </a:graphic>
          </wp:inline>
        </w:drawing>
      </w:r>
    </w:p>
    <w:p w14:paraId="0C7F1A1E" w14:textId="6B88D16E" w:rsidR="00EF2C8A" w:rsidRPr="00562055" w:rsidRDefault="00EF2C8A" w:rsidP="00EF2C8A">
      <w:pPr>
        <w:spacing w:line="240" w:lineRule="auto"/>
        <w:jc w:val="center"/>
        <w:rPr>
          <w:rFonts w:ascii="Arial" w:hAnsi="Arial" w:cs="Arial"/>
          <w:sz w:val="24"/>
          <w:szCs w:val="24"/>
        </w:rPr>
      </w:pPr>
      <w:r>
        <w:rPr>
          <w:rFonts w:ascii="Arial" w:hAnsi="Arial" w:cs="Arial"/>
          <w:sz w:val="24"/>
          <w:szCs w:val="24"/>
        </w:rPr>
        <w:t>Figure 1. Initial mapping of Singapore bird observation data.</w:t>
      </w:r>
    </w:p>
    <w:p w14:paraId="12996E1C" w14:textId="7BE5E21A" w:rsidR="002F65D7" w:rsidRDefault="002F65D7" w:rsidP="005C36C8">
      <w:pPr>
        <w:spacing w:line="360" w:lineRule="auto"/>
        <w:rPr>
          <w:rFonts w:ascii="Arial" w:hAnsi="Arial" w:cs="Arial"/>
          <w:sz w:val="24"/>
          <w:szCs w:val="24"/>
        </w:rPr>
      </w:pPr>
    </w:p>
    <w:p w14:paraId="3D2003FE" w14:textId="10460D8E" w:rsidR="00954BF7" w:rsidRDefault="00954BF7" w:rsidP="005C36C8">
      <w:pPr>
        <w:spacing w:line="360" w:lineRule="auto"/>
        <w:rPr>
          <w:rFonts w:ascii="Arial" w:hAnsi="Arial" w:cs="Arial"/>
          <w:sz w:val="24"/>
          <w:szCs w:val="24"/>
        </w:rPr>
      </w:pPr>
    </w:p>
    <w:p w14:paraId="6A82B1BD" w14:textId="32E97F7F" w:rsidR="00954BF7" w:rsidRDefault="00954BF7" w:rsidP="005C36C8">
      <w:pPr>
        <w:spacing w:line="360" w:lineRule="auto"/>
        <w:rPr>
          <w:rFonts w:ascii="Arial" w:hAnsi="Arial" w:cs="Arial"/>
          <w:sz w:val="24"/>
          <w:szCs w:val="24"/>
        </w:rPr>
      </w:pPr>
    </w:p>
    <w:p w14:paraId="42CCEAD3" w14:textId="4A5989A0" w:rsidR="00954BF7" w:rsidRDefault="00954BF7" w:rsidP="005C36C8">
      <w:pPr>
        <w:spacing w:line="360" w:lineRule="auto"/>
        <w:rPr>
          <w:rFonts w:ascii="Arial" w:hAnsi="Arial" w:cs="Arial"/>
          <w:sz w:val="24"/>
          <w:szCs w:val="24"/>
        </w:rPr>
      </w:pPr>
    </w:p>
    <w:p w14:paraId="6801AB52" w14:textId="77777777" w:rsidR="00954BF7" w:rsidRDefault="00954BF7" w:rsidP="005C36C8">
      <w:pPr>
        <w:spacing w:line="360" w:lineRule="auto"/>
        <w:rPr>
          <w:rFonts w:ascii="Arial" w:hAnsi="Arial" w:cs="Arial"/>
          <w:sz w:val="24"/>
          <w:szCs w:val="24"/>
        </w:rPr>
      </w:pPr>
    </w:p>
    <w:p w14:paraId="0EF3A3BD" w14:textId="41631E97" w:rsidR="00C11644" w:rsidRPr="00562055" w:rsidRDefault="00C11644" w:rsidP="00E67636">
      <w:pPr>
        <w:spacing w:line="360" w:lineRule="auto"/>
        <w:ind w:firstLine="720"/>
        <w:rPr>
          <w:rFonts w:ascii="Arial" w:hAnsi="Arial" w:cs="Arial"/>
          <w:sz w:val="24"/>
          <w:szCs w:val="24"/>
        </w:rPr>
      </w:pPr>
      <w:r w:rsidRPr="00562055">
        <w:rPr>
          <w:rFonts w:ascii="Arial" w:hAnsi="Arial" w:cs="Arial"/>
          <w:sz w:val="24"/>
          <w:szCs w:val="24"/>
        </w:rPr>
        <w:lastRenderedPageBreak/>
        <w:t>K-means clustering algorithm was implemented with the above Singapore bird observation data with 40 centroids. The result is plotted as follows:</w:t>
      </w:r>
    </w:p>
    <w:p w14:paraId="33DD44EE" w14:textId="24EC25F2" w:rsidR="00C11644" w:rsidRDefault="00C84729" w:rsidP="00471906">
      <w:pPr>
        <w:spacing w:line="240" w:lineRule="auto"/>
        <w:jc w:val="center"/>
        <w:rPr>
          <w:rFonts w:ascii="Arial" w:hAnsi="Arial" w:cs="Arial"/>
          <w:sz w:val="24"/>
          <w:szCs w:val="24"/>
        </w:rPr>
      </w:pPr>
      <w:r>
        <w:rPr>
          <w:rFonts w:ascii="Arial" w:hAnsi="Arial" w:cs="Arial"/>
          <w:noProof/>
          <w:sz w:val="24"/>
          <w:szCs w:val="24"/>
        </w:rPr>
        <w:drawing>
          <wp:inline distT="0" distB="0" distL="0" distR="0" wp14:anchorId="0C51F33F" wp14:editId="364234B0">
            <wp:extent cx="6940550" cy="4197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6940550" cy="4197350"/>
                    </a:xfrm>
                    <a:prstGeom prst="rect">
                      <a:avLst/>
                    </a:prstGeom>
                  </pic:spPr>
                </pic:pic>
              </a:graphicData>
            </a:graphic>
          </wp:inline>
        </w:drawing>
      </w:r>
    </w:p>
    <w:p w14:paraId="12787EDF" w14:textId="4EDD0C68" w:rsidR="00C84729" w:rsidRPr="00562055" w:rsidRDefault="00C84729" w:rsidP="00471906">
      <w:pPr>
        <w:spacing w:line="240" w:lineRule="auto"/>
        <w:jc w:val="center"/>
        <w:rPr>
          <w:rFonts w:ascii="Arial" w:hAnsi="Arial" w:cs="Arial"/>
          <w:sz w:val="24"/>
          <w:szCs w:val="24"/>
        </w:rPr>
      </w:pPr>
      <w:r>
        <w:rPr>
          <w:rFonts w:ascii="Arial" w:hAnsi="Arial" w:cs="Arial"/>
          <w:sz w:val="24"/>
          <w:szCs w:val="24"/>
        </w:rPr>
        <w:t>Figure 2. Clustering of Singapore bird observation data (k</w:t>
      </w:r>
      <w:r w:rsidR="00471906">
        <w:rPr>
          <w:rFonts w:ascii="Arial" w:hAnsi="Arial" w:cs="Arial"/>
          <w:sz w:val="24"/>
          <w:szCs w:val="24"/>
        </w:rPr>
        <w:t xml:space="preserve"> </w:t>
      </w:r>
      <w:r>
        <w:rPr>
          <w:rFonts w:ascii="Arial" w:hAnsi="Arial" w:cs="Arial"/>
          <w:sz w:val="24"/>
          <w:szCs w:val="24"/>
        </w:rPr>
        <w:t>=</w:t>
      </w:r>
      <w:r w:rsidR="00471906">
        <w:rPr>
          <w:rFonts w:ascii="Arial" w:hAnsi="Arial" w:cs="Arial"/>
          <w:sz w:val="24"/>
          <w:szCs w:val="24"/>
        </w:rPr>
        <w:t xml:space="preserve"> </w:t>
      </w:r>
      <w:r>
        <w:rPr>
          <w:rFonts w:ascii="Arial" w:hAnsi="Arial" w:cs="Arial"/>
          <w:sz w:val="24"/>
          <w:szCs w:val="24"/>
        </w:rPr>
        <w:t>40)</w:t>
      </w:r>
    </w:p>
    <w:p w14:paraId="4AAA2BF0" w14:textId="77777777" w:rsidR="00C11644" w:rsidRPr="00562055" w:rsidRDefault="00C11644" w:rsidP="005C36C8">
      <w:pPr>
        <w:spacing w:line="360" w:lineRule="auto"/>
        <w:rPr>
          <w:rFonts w:ascii="Arial" w:hAnsi="Arial" w:cs="Arial"/>
          <w:sz w:val="24"/>
          <w:szCs w:val="24"/>
        </w:rPr>
      </w:pPr>
    </w:p>
    <w:p w14:paraId="7D6468FB" w14:textId="724EFFA1" w:rsidR="00C11644" w:rsidRDefault="00C11644" w:rsidP="00E67636">
      <w:pPr>
        <w:spacing w:line="360" w:lineRule="auto"/>
        <w:ind w:firstLine="720"/>
        <w:rPr>
          <w:rFonts w:ascii="Arial" w:hAnsi="Arial" w:cs="Arial"/>
          <w:sz w:val="24"/>
          <w:szCs w:val="24"/>
        </w:rPr>
      </w:pPr>
      <w:r w:rsidRPr="00562055">
        <w:rPr>
          <w:rFonts w:ascii="Arial" w:hAnsi="Arial" w:cs="Arial"/>
          <w:sz w:val="24"/>
          <w:szCs w:val="24"/>
        </w:rPr>
        <w:lastRenderedPageBreak/>
        <w:t>The centroids were then assigned as sectors. The sectors are plotted in map with Folium as follows:</w:t>
      </w:r>
    </w:p>
    <w:p w14:paraId="5BB1C603" w14:textId="3E73BF22" w:rsidR="00B36048" w:rsidRDefault="00B36048" w:rsidP="00B36048">
      <w:pPr>
        <w:spacing w:line="240" w:lineRule="auto"/>
        <w:jc w:val="center"/>
        <w:rPr>
          <w:rFonts w:ascii="Arial" w:hAnsi="Arial" w:cs="Arial"/>
          <w:sz w:val="24"/>
          <w:szCs w:val="24"/>
        </w:rPr>
      </w:pPr>
      <w:r>
        <w:rPr>
          <w:rFonts w:ascii="Arial" w:hAnsi="Arial" w:cs="Arial"/>
          <w:noProof/>
          <w:sz w:val="24"/>
          <w:szCs w:val="24"/>
        </w:rPr>
        <w:drawing>
          <wp:inline distT="0" distB="0" distL="0" distR="0" wp14:anchorId="5B35E01F" wp14:editId="1195E4B5">
            <wp:extent cx="6991350" cy="4197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6991350" cy="4197350"/>
                    </a:xfrm>
                    <a:prstGeom prst="rect">
                      <a:avLst/>
                    </a:prstGeom>
                  </pic:spPr>
                </pic:pic>
              </a:graphicData>
            </a:graphic>
          </wp:inline>
        </w:drawing>
      </w:r>
    </w:p>
    <w:p w14:paraId="79784AD9" w14:textId="775A29D1" w:rsidR="00B36048" w:rsidRPr="00562055" w:rsidRDefault="00B36048" w:rsidP="00B36048">
      <w:pPr>
        <w:spacing w:line="240" w:lineRule="auto"/>
        <w:jc w:val="center"/>
        <w:rPr>
          <w:rFonts w:ascii="Arial" w:hAnsi="Arial" w:cs="Arial"/>
          <w:sz w:val="24"/>
          <w:szCs w:val="24"/>
        </w:rPr>
      </w:pPr>
      <w:r>
        <w:rPr>
          <w:rFonts w:ascii="Arial" w:hAnsi="Arial" w:cs="Arial"/>
          <w:sz w:val="24"/>
          <w:szCs w:val="24"/>
        </w:rPr>
        <w:t>Figure 3. Centers of bird observation data points (sectors) in the form of a map</w:t>
      </w:r>
    </w:p>
    <w:p w14:paraId="101C5A60" w14:textId="77777777" w:rsidR="00C11644" w:rsidRPr="00562055" w:rsidRDefault="00C11644" w:rsidP="005C36C8">
      <w:pPr>
        <w:spacing w:line="360" w:lineRule="auto"/>
        <w:rPr>
          <w:rFonts w:ascii="Arial" w:hAnsi="Arial" w:cs="Arial"/>
          <w:sz w:val="24"/>
          <w:szCs w:val="24"/>
        </w:rPr>
      </w:pPr>
    </w:p>
    <w:p w14:paraId="25B780BB" w14:textId="12237772" w:rsidR="00C11644" w:rsidRPr="00562055" w:rsidRDefault="00C11644" w:rsidP="00D11818">
      <w:pPr>
        <w:spacing w:line="360" w:lineRule="auto"/>
        <w:ind w:firstLine="720"/>
        <w:rPr>
          <w:rFonts w:ascii="Arial" w:hAnsi="Arial" w:cs="Arial"/>
          <w:sz w:val="24"/>
          <w:szCs w:val="24"/>
        </w:rPr>
      </w:pPr>
      <w:r w:rsidRPr="00562055">
        <w:rPr>
          <w:rFonts w:ascii="Arial" w:hAnsi="Arial" w:cs="Arial"/>
          <w:sz w:val="24"/>
          <w:szCs w:val="24"/>
        </w:rPr>
        <w:lastRenderedPageBreak/>
        <w:t>After collecting the venues and species number data for each sector, we again ran k-means clustering algorithm with the sectors data. Before that, 3 sectors were ommitted because there were no venues nearby.</w:t>
      </w:r>
    </w:p>
    <w:p w14:paraId="0BD23E48" w14:textId="77777777" w:rsidR="00C11644" w:rsidRPr="00562055" w:rsidRDefault="00C11644" w:rsidP="00E67636">
      <w:pPr>
        <w:spacing w:line="360" w:lineRule="auto"/>
        <w:ind w:firstLine="720"/>
        <w:rPr>
          <w:rFonts w:ascii="Arial" w:hAnsi="Arial" w:cs="Arial"/>
          <w:sz w:val="24"/>
          <w:szCs w:val="24"/>
        </w:rPr>
      </w:pPr>
      <w:r w:rsidRPr="00562055">
        <w:rPr>
          <w:rFonts w:ascii="Arial" w:hAnsi="Arial" w:cs="Arial"/>
          <w:sz w:val="24"/>
          <w:szCs w:val="24"/>
        </w:rPr>
        <w:t>The elbow method suggested 13 as the optimum number of k. However, as the curve seems continuous, it is expected that some of the resulting clusters would show high overlap with another.</w:t>
      </w:r>
    </w:p>
    <w:p w14:paraId="1BAC1A6A" w14:textId="7F65D770" w:rsidR="00C11644" w:rsidRDefault="00FB2082" w:rsidP="00FB2082">
      <w:pPr>
        <w:spacing w:line="240" w:lineRule="auto"/>
        <w:jc w:val="center"/>
        <w:rPr>
          <w:rFonts w:ascii="Arial" w:hAnsi="Arial" w:cs="Arial"/>
          <w:sz w:val="24"/>
          <w:szCs w:val="24"/>
        </w:rPr>
      </w:pPr>
      <w:r>
        <w:rPr>
          <w:rFonts w:ascii="Arial" w:hAnsi="Arial" w:cs="Arial"/>
          <w:noProof/>
          <w:sz w:val="24"/>
          <w:szCs w:val="24"/>
        </w:rPr>
        <w:drawing>
          <wp:inline distT="0" distB="0" distL="0" distR="0" wp14:anchorId="00F672E0" wp14:editId="0380640A">
            <wp:extent cx="6070733" cy="4028349"/>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6138658" cy="4073422"/>
                    </a:xfrm>
                    <a:prstGeom prst="rect">
                      <a:avLst/>
                    </a:prstGeom>
                  </pic:spPr>
                </pic:pic>
              </a:graphicData>
            </a:graphic>
          </wp:inline>
        </w:drawing>
      </w:r>
    </w:p>
    <w:p w14:paraId="347E0836" w14:textId="7A359287" w:rsidR="00C11644" w:rsidRPr="00562055" w:rsidRDefault="00FB2082" w:rsidP="005A119A">
      <w:pPr>
        <w:spacing w:line="240" w:lineRule="auto"/>
        <w:jc w:val="center"/>
        <w:rPr>
          <w:rFonts w:ascii="Arial" w:hAnsi="Arial" w:cs="Arial"/>
          <w:sz w:val="24"/>
          <w:szCs w:val="24"/>
        </w:rPr>
      </w:pPr>
      <w:r>
        <w:rPr>
          <w:rFonts w:ascii="Arial" w:hAnsi="Arial" w:cs="Arial"/>
          <w:sz w:val="24"/>
          <w:szCs w:val="24"/>
        </w:rPr>
        <w:t>Figure 4. The elbow to find optimum k for sectors clustering.</w:t>
      </w:r>
    </w:p>
    <w:p w14:paraId="620DBFD4" w14:textId="77777777" w:rsidR="00C11644" w:rsidRPr="00562055" w:rsidRDefault="00C11644" w:rsidP="00E67636">
      <w:pPr>
        <w:spacing w:line="360" w:lineRule="auto"/>
        <w:ind w:firstLine="720"/>
        <w:rPr>
          <w:rFonts w:ascii="Arial" w:hAnsi="Arial" w:cs="Arial"/>
          <w:sz w:val="24"/>
          <w:szCs w:val="24"/>
        </w:rPr>
      </w:pPr>
      <w:r w:rsidRPr="00562055">
        <w:rPr>
          <w:rFonts w:ascii="Arial" w:hAnsi="Arial" w:cs="Arial"/>
          <w:sz w:val="24"/>
          <w:szCs w:val="24"/>
        </w:rPr>
        <w:lastRenderedPageBreak/>
        <w:t>K-means algorithm were them implemented again with the sectors, producing the clusters that were mapped as follows:</w:t>
      </w:r>
    </w:p>
    <w:p w14:paraId="44851B68" w14:textId="293F4947" w:rsidR="00C11644" w:rsidRDefault="00FA3883" w:rsidP="00F5047A">
      <w:pPr>
        <w:spacing w:line="240" w:lineRule="auto"/>
        <w:jc w:val="center"/>
        <w:rPr>
          <w:rFonts w:ascii="Arial" w:hAnsi="Arial" w:cs="Arial"/>
          <w:sz w:val="24"/>
          <w:szCs w:val="24"/>
        </w:rPr>
      </w:pPr>
      <w:r>
        <w:rPr>
          <w:rFonts w:ascii="Arial" w:hAnsi="Arial" w:cs="Arial"/>
          <w:noProof/>
          <w:sz w:val="24"/>
          <w:szCs w:val="24"/>
        </w:rPr>
        <w:drawing>
          <wp:inline distT="0" distB="0" distL="0" distR="0" wp14:anchorId="3F164B3C" wp14:editId="22B8DE92">
            <wp:extent cx="7010400" cy="4178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7010400" cy="4178300"/>
                    </a:xfrm>
                    <a:prstGeom prst="rect">
                      <a:avLst/>
                    </a:prstGeom>
                  </pic:spPr>
                </pic:pic>
              </a:graphicData>
            </a:graphic>
          </wp:inline>
        </w:drawing>
      </w:r>
    </w:p>
    <w:p w14:paraId="7BEAF225" w14:textId="2F2C234D" w:rsidR="00FA3883" w:rsidRPr="00562055" w:rsidRDefault="00FA3883" w:rsidP="00F5047A">
      <w:pPr>
        <w:spacing w:line="240" w:lineRule="auto"/>
        <w:jc w:val="center"/>
        <w:rPr>
          <w:rFonts w:ascii="Arial" w:hAnsi="Arial" w:cs="Arial"/>
          <w:sz w:val="24"/>
          <w:szCs w:val="24"/>
        </w:rPr>
      </w:pPr>
      <w:r>
        <w:rPr>
          <w:rFonts w:ascii="Arial" w:hAnsi="Arial" w:cs="Arial"/>
          <w:sz w:val="24"/>
          <w:szCs w:val="24"/>
        </w:rPr>
        <w:t xml:space="preserve">Figure 5. Map of centers of clusters of these sectors that have been </w:t>
      </w:r>
      <w:r w:rsidR="006B4992">
        <w:rPr>
          <w:rFonts w:ascii="Arial" w:hAnsi="Arial" w:cs="Arial"/>
          <w:sz w:val="24"/>
          <w:szCs w:val="24"/>
        </w:rPr>
        <w:t>implemented with k-m</w:t>
      </w:r>
      <w:r w:rsidR="004E19DF">
        <w:rPr>
          <w:rFonts w:ascii="Arial" w:hAnsi="Arial" w:cs="Arial"/>
          <w:sz w:val="24"/>
          <w:szCs w:val="24"/>
        </w:rPr>
        <w:t>e</w:t>
      </w:r>
      <w:r w:rsidR="006B4992">
        <w:rPr>
          <w:rFonts w:ascii="Arial" w:hAnsi="Arial" w:cs="Arial"/>
          <w:sz w:val="24"/>
          <w:szCs w:val="24"/>
        </w:rPr>
        <w:t>ans algorithm.</w:t>
      </w:r>
    </w:p>
    <w:p w14:paraId="41793421" w14:textId="5E4068CF" w:rsidR="00C11644" w:rsidRDefault="00C11644" w:rsidP="005C36C8">
      <w:pPr>
        <w:spacing w:line="360" w:lineRule="auto"/>
        <w:rPr>
          <w:rFonts w:ascii="Arial" w:hAnsi="Arial" w:cs="Arial"/>
          <w:sz w:val="24"/>
          <w:szCs w:val="24"/>
        </w:rPr>
      </w:pPr>
    </w:p>
    <w:p w14:paraId="6801C4B5" w14:textId="77777777" w:rsidR="007E7A23" w:rsidRPr="00562055" w:rsidRDefault="007E7A23" w:rsidP="005C36C8">
      <w:pPr>
        <w:spacing w:line="360" w:lineRule="auto"/>
        <w:rPr>
          <w:rFonts w:ascii="Arial" w:hAnsi="Arial" w:cs="Arial"/>
          <w:sz w:val="24"/>
          <w:szCs w:val="24"/>
        </w:rPr>
      </w:pPr>
    </w:p>
    <w:p w14:paraId="24B01F28" w14:textId="0B28D1B3" w:rsidR="0019749D" w:rsidRDefault="00C11644" w:rsidP="00E67636">
      <w:pPr>
        <w:spacing w:line="360" w:lineRule="auto"/>
        <w:ind w:firstLine="720"/>
        <w:rPr>
          <w:rFonts w:ascii="Arial" w:hAnsi="Arial" w:cs="Arial"/>
          <w:sz w:val="24"/>
          <w:szCs w:val="24"/>
        </w:rPr>
      </w:pPr>
      <w:r w:rsidRPr="00562055">
        <w:rPr>
          <w:rFonts w:ascii="Arial" w:hAnsi="Arial" w:cs="Arial"/>
          <w:sz w:val="24"/>
          <w:szCs w:val="24"/>
        </w:rPr>
        <w:lastRenderedPageBreak/>
        <w:t>The table for the resulting clustering of sectors is as follows:</w:t>
      </w:r>
    </w:p>
    <w:p w14:paraId="380166B1" w14:textId="522AA9B2" w:rsidR="00E67636" w:rsidRDefault="00E67636" w:rsidP="00E67636">
      <w:pPr>
        <w:spacing w:line="360" w:lineRule="auto"/>
        <w:jc w:val="center"/>
        <w:rPr>
          <w:rFonts w:ascii="Arial" w:hAnsi="Arial" w:cs="Arial"/>
          <w:sz w:val="24"/>
          <w:szCs w:val="24"/>
        </w:rPr>
      </w:pPr>
      <w:r>
        <w:rPr>
          <w:rFonts w:ascii="Arial" w:hAnsi="Arial" w:cs="Arial"/>
          <w:noProof/>
          <w:sz w:val="24"/>
          <w:szCs w:val="24"/>
        </w:rPr>
        <w:drawing>
          <wp:inline distT="0" distB="0" distL="0" distR="0" wp14:anchorId="2DE5EE6E" wp14:editId="3FE1BD5F">
            <wp:extent cx="8863330" cy="37484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8863330" cy="3748405"/>
                    </a:xfrm>
                    <a:prstGeom prst="rect">
                      <a:avLst/>
                    </a:prstGeom>
                  </pic:spPr>
                </pic:pic>
              </a:graphicData>
            </a:graphic>
          </wp:inline>
        </w:drawing>
      </w:r>
    </w:p>
    <w:p w14:paraId="49BCF6BE" w14:textId="18499F49" w:rsidR="00E67636" w:rsidRDefault="00E67636" w:rsidP="00F5047A">
      <w:pPr>
        <w:spacing w:line="240" w:lineRule="auto"/>
        <w:jc w:val="center"/>
        <w:rPr>
          <w:rFonts w:ascii="Arial" w:hAnsi="Arial" w:cs="Arial"/>
          <w:sz w:val="24"/>
          <w:szCs w:val="24"/>
        </w:rPr>
      </w:pPr>
      <w:r>
        <w:rPr>
          <w:rFonts w:ascii="Arial" w:hAnsi="Arial" w:cs="Arial"/>
          <w:noProof/>
          <w:sz w:val="24"/>
          <w:szCs w:val="24"/>
        </w:rPr>
        <w:lastRenderedPageBreak/>
        <w:drawing>
          <wp:inline distT="0" distB="0" distL="0" distR="0" wp14:anchorId="261E7EF5" wp14:editId="08793678">
            <wp:extent cx="8863330" cy="19177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8863330" cy="1917700"/>
                    </a:xfrm>
                    <a:prstGeom prst="rect">
                      <a:avLst/>
                    </a:prstGeom>
                  </pic:spPr>
                </pic:pic>
              </a:graphicData>
            </a:graphic>
          </wp:inline>
        </w:drawing>
      </w:r>
    </w:p>
    <w:p w14:paraId="5B707DFF" w14:textId="3170035A" w:rsidR="00E67636" w:rsidRDefault="00E67636" w:rsidP="00F5047A">
      <w:pPr>
        <w:spacing w:line="240" w:lineRule="auto"/>
        <w:jc w:val="center"/>
        <w:rPr>
          <w:rFonts w:ascii="Arial" w:hAnsi="Arial" w:cs="Arial"/>
          <w:sz w:val="24"/>
          <w:szCs w:val="24"/>
        </w:rPr>
      </w:pPr>
      <w:r>
        <w:rPr>
          <w:rFonts w:ascii="Arial" w:hAnsi="Arial" w:cs="Arial"/>
          <w:sz w:val="24"/>
          <w:szCs w:val="24"/>
        </w:rPr>
        <w:t>Figure 6. Table of the clustering result and the most popular venue types for each sectors.</w:t>
      </w:r>
    </w:p>
    <w:p w14:paraId="6A74BEDA" w14:textId="77777777" w:rsidR="00E67636" w:rsidRPr="00562055" w:rsidRDefault="00E67636" w:rsidP="005C36C8">
      <w:pPr>
        <w:spacing w:line="360" w:lineRule="auto"/>
        <w:rPr>
          <w:rFonts w:ascii="Arial" w:hAnsi="Arial" w:cs="Arial"/>
          <w:sz w:val="24"/>
          <w:szCs w:val="24"/>
        </w:rPr>
      </w:pPr>
    </w:p>
    <w:p w14:paraId="34EC2791" w14:textId="453C9FC1" w:rsidR="0019749D" w:rsidRPr="00801023" w:rsidRDefault="001B51F7" w:rsidP="00801023">
      <w:pPr>
        <w:tabs>
          <w:tab w:val="left" w:pos="2623"/>
        </w:tabs>
        <w:spacing w:line="360" w:lineRule="auto"/>
        <w:rPr>
          <w:rFonts w:ascii="Arial" w:hAnsi="Arial" w:cs="Arial"/>
          <w:b/>
          <w:bCs/>
          <w:sz w:val="30"/>
          <w:szCs w:val="30"/>
        </w:rPr>
      </w:pPr>
      <w:r w:rsidRPr="00801023">
        <w:rPr>
          <w:rFonts w:ascii="Arial" w:hAnsi="Arial" w:cs="Arial"/>
          <w:b/>
          <w:bCs/>
          <w:sz w:val="30"/>
          <w:szCs w:val="30"/>
        </w:rPr>
        <w:t xml:space="preserve">5. </w:t>
      </w:r>
      <w:r w:rsidR="0019749D" w:rsidRPr="00801023">
        <w:rPr>
          <w:rFonts w:ascii="Arial" w:hAnsi="Arial" w:cs="Arial"/>
          <w:b/>
          <w:bCs/>
          <w:sz w:val="30"/>
          <w:szCs w:val="30"/>
        </w:rPr>
        <w:t>DISCUSSION</w:t>
      </w:r>
      <w:r w:rsidR="00801023" w:rsidRPr="00801023">
        <w:rPr>
          <w:rFonts w:ascii="Arial" w:hAnsi="Arial" w:cs="Arial"/>
          <w:b/>
          <w:bCs/>
          <w:sz w:val="30"/>
          <w:szCs w:val="30"/>
        </w:rPr>
        <w:tab/>
      </w:r>
    </w:p>
    <w:p w14:paraId="48155429" w14:textId="2D2B43C8" w:rsidR="00EC5BBC" w:rsidRPr="00562055" w:rsidRDefault="00EC5BBC" w:rsidP="00E67636">
      <w:pPr>
        <w:spacing w:line="360" w:lineRule="auto"/>
        <w:ind w:firstLine="720"/>
        <w:rPr>
          <w:rFonts w:ascii="Arial" w:hAnsi="Arial" w:cs="Arial"/>
          <w:sz w:val="24"/>
          <w:szCs w:val="24"/>
        </w:rPr>
      </w:pPr>
      <w:r w:rsidRPr="00562055">
        <w:rPr>
          <w:rFonts w:ascii="Arial" w:hAnsi="Arial" w:cs="Arial"/>
          <w:sz w:val="24"/>
          <w:szCs w:val="24"/>
        </w:rPr>
        <w:t>The clustering of Singapore area based on birds observation data and nearby venues produced 13 clusters. After considering the features of each clusters, the clusters can be named based on their characteristics as follows.</w:t>
      </w:r>
    </w:p>
    <w:p w14:paraId="19369B65" w14:textId="1EBE20EC" w:rsidR="00EC5BBC" w:rsidRPr="00562055" w:rsidRDefault="00EC5BBC" w:rsidP="005C36C8">
      <w:pPr>
        <w:spacing w:line="360" w:lineRule="auto"/>
        <w:rPr>
          <w:rFonts w:ascii="Arial" w:hAnsi="Arial" w:cs="Arial"/>
          <w:sz w:val="24"/>
          <w:szCs w:val="24"/>
        </w:rPr>
      </w:pPr>
      <w:r w:rsidRPr="00562055">
        <w:rPr>
          <w:rFonts w:ascii="Arial" w:hAnsi="Arial" w:cs="Arial"/>
          <w:sz w:val="24"/>
          <w:szCs w:val="24"/>
        </w:rPr>
        <w:t>Cluster 0 : Zoo</w:t>
      </w:r>
      <w:r w:rsidR="00E67636">
        <w:rPr>
          <w:rFonts w:ascii="Arial" w:hAnsi="Arial" w:cs="Arial"/>
          <w:sz w:val="24"/>
          <w:szCs w:val="24"/>
        </w:rPr>
        <w:br/>
      </w:r>
      <w:r w:rsidRPr="00562055">
        <w:rPr>
          <w:rFonts w:ascii="Arial" w:hAnsi="Arial" w:cs="Arial"/>
          <w:sz w:val="24"/>
          <w:szCs w:val="24"/>
        </w:rPr>
        <w:t>Cluster 1 : Food</w:t>
      </w:r>
      <w:r w:rsidR="00E67636">
        <w:rPr>
          <w:rFonts w:ascii="Arial" w:hAnsi="Arial" w:cs="Arial"/>
          <w:sz w:val="24"/>
          <w:szCs w:val="24"/>
        </w:rPr>
        <w:br/>
      </w:r>
      <w:r w:rsidRPr="00562055">
        <w:rPr>
          <w:rFonts w:ascii="Arial" w:hAnsi="Arial" w:cs="Arial"/>
          <w:sz w:val="24"/>
          <w:szCs w:val="24"/>
        </w:rPr>
        <w:t>Cluster 2 : Residence 1</w:t>
      </w:r>
      <w:r w:rsidR="00E67636">
        <w:rPr>
          <w:rFonts w:ascii="Arial" w:hAnsi="Arial" w:cs="Arial"/>
          <w:sz w:val="24"/>
          <w:szCs w:val="24"/>
        </w:rPr>
        <w:br/>
      </w:r>
      <w:r w:rsidRPr="00562055">
        <w:rPr>
          <w:rFonts w:ascii="Arial" w:hAnsi="Arial" w:cs="Arial"/>
          <w:sz w:val="24"/>
          <w:szCs w:val="24"/>
        </w:rPr>
        <w:t>Cluster 3 : Mall</w:t>
      </w:r>
      <w:r w:rsidR="00E67636">
        <w:rPr>
          <w:rFonts w:ascii="Arial" w:hAnsi="Arial" w:cs="Arial"/>
          <w:sz w:val="24"/>
          <w:szCs w:val="24"/>
        </w:rPr>
        <w:br/>
      </w:r>
      <w:r w:rsidRPr="00562055">
        <w:rPr>
          <w:rFonts w:ascii="Arial" w:hAnsi="Arial" w:cs="Arial"/>
          <w:sz w:val="24"/>
          <w:szCs w:val="24"/>
        </w:rPr>
        <w:t>Cluster 4 : Foo &amp; Nature Reserve</w:t>
      </w:r>
      <w:r w:rsidR="00E67636">
        <w:rPr>
          <w:rFonts w:ascii="Arial" w:hAnsi="Arial" w:cs="Arial"/>
          <w:sz w:val="24"/>
          <w:szCs w:val="24"/>
        </w:rPr>
        <w:br/>
      </w:r>
      <w:r w:rsidRPr="00562055">
        <w:rPr>
          <w:rFonts w:ascii="Arial" w:hAnsi="Arial" w:cs="Arial"/>
          <w:sz w:val="24"/>
          <w:szCs w:val="24"/>
        </w:rPr>
        <w:t>Cluster 5 : Hospital</w:t>
      </w:r>
      <w:r w:rsidR="00E67636">
        <w:rPr>
          <w:rFonts w:ascii="Arial" w:hAnsi="Arial" w:cs="Arial"/>
          <w:sz w:val="24"/>
          <w:szCs w:val="24"/>
        </w:rPr>
        <w:br/>
      </w:r>
      <w:r w:rsidRPr="00562055">
        <w:rPr>
          <w:rFonts w:ascii="Arial" w:hAnsi="Arial" w:cs="Arial"/>
          <w:sz w:val="24"/>
          <w:szCs w:val="24"/>
        </w:rPr>
        <w:t>Cluster 6 : Bus Transit</w:t>
      </w:r>
      <w:r w:rsidR="00E67636">
        <w:rPr>
          <w:rFonts w:ascii="Arial" w:hAnsi="Arial" w:cs="Arial"/>
          <w:sz w:val="24"/>
          <w:szCs w:val="24"/>
        </w:rPr>
        <w:br/>
      </w:r>
      <w:r w:rsidRPr="00562055">
        <w:rPr>
          <w:rFonts w:ascii="Arial" w:hAnsi="Arial" w:cs="Arial"/>
          <w:sz w:val="24"/>
          <w:szCs w:val="24"/>
        </w:rPr>
        <w:lastRenderedPageBreak/>
        <w:t>Cluster 7 : Coast 1</w:t>
      </w:r>
      <w:r w:rsidR="00E67636">
        <w:rPr>
          <w:rFonts w:ascii="Arial" w:hAnsi="Arial" w:cs="Arial"/>
          <w:sz w:val="24"/>
          <w:szCs w:val="24"/>
        </w:rPr>
        <w:br/>
      </w:r>
      <w:r w:rsidRPr="00562055">
        <w:rPr>
          <w:rFonts w:ascii="Arial" w:hAnsi="Arial" w:cs="Arial"/>
          <w:sz w:val="24"/>
          <w:szCs w:val="24"/>
        </w:rPr>
        <w:t>Cluster 8 : Park</w:t>
      </w:r>
      <w:r w:rsidR="00E67636">
        <w:rPr>
          <w:rFonts w:ascii="Arial" w:hAnsi="Arial" w:cs="Arial"/>
          <w:sz w:val="24"/>
          <w:szCs w:val="24"/>
        </w:rPr>
        <w:br/>
      </w:r>
      <w:r w:rsidRPr="00562055">
        <w:rPr>
          <w:rFonts w:ascii="Arial" w:hAnsi="Arial" w:cs="Arial"/>
          <w:sz w:val="24"/>
          <w:szCs w:val="24"/>
        </w:rPr>
        <w:t>Cluster 9 : Theme Park</w:t>
      </w:r>
      <w:r w:rsidR="00E67636">
        <w:rPr>
          <w:rFonts w:ascii="Arial" w:hAnsi="Arial" w:cs="Arial"/>
          <w:sz w:val="24"/>
          <w:szCs w:val="24"/>
        </w:rPr>
        <w:br/>
      </w:r>
      <w:r w:rsidRPr="00562055">
        <w:rPr>
          <w:rFonts w:ascii="Arial" w:hAnsi="Arial" w:cs="Arial"/>
          <w:sz w:val="24"/>
          <w:szCs w:val="24"/>
        </w:rPr>
        <w:t>Cluster 10 : Residence 2</w:t>
      </w:r>
      <w:r w:rsidR="00E67636">
        <w:rPr>
          <w:rFonts w:ascii="Arial" w:hAnsi="Arial" w:cs="Arial"/>
          <w:sz w:val="24"/>
          <w:szCs w:val="24"/>
        </w:rPr>
        <w:br/>
      </w:r>
      <w:r w:rsidRPr="00562055">
        <w:rPr>
          <w:rFonts w:ascii="Arial" w:hAnsi="Arial" w:cs="Arial"/>
          <w:sz w:val="24"/>
          <w:szCs w:val="24"/>
        </w:rPr>
        <w:t>Cluster 11 : College</w:t>
      </w:r>
      <w:r w:rsidR="00E67636">
        <w:rPr>
          <w:rFonts w:ascii="Arial" w:hAnsi="Arial" w:cs="Arial"/>
          <w:sz w:val="24"/>
          <w:szCs w:val="24"/>
        </w:rPr>
        <w:br/>
      </w:r>
      <w:r w:rsidRPr="00562055">
        <w:rPr>
          <w:rFonts w:ascii="Arial" w:hAnsi="Arial" w:cs="Arial"/>
          <w:sz w:val="24"/>
          <w:szCs w:val="24"/>
        </w:rPr>
        <w:t>Cluster 12 : Coast 2</w:t>
      </w:r>
    </w:p>
    <w:p w14:paraId="7A0B58DF" w14:textId="72BC2F73" w:rsidR="00EA73AF" w:rsidRDefault="00EA73AF" w:rsidP="00EA73AF">
      <w:pPr>
        <w:spacing w:line="360" w:lineRule="auto"/>
        <w:ind w:firstLine="720"/>
        <w:rPr>
          <w:rFonts w:ascii="Arial" w:hAnsi="Arial" w:cs="Arial"/>
          <w:sz w:val="24"/>
          <w:szCs w:val="24"/>
        </w:rPr>
      </w:pPr>
      <w:r>
        <w:rPr>
          <w:rFonts w:ascii="Arial" w:hAnsi="Arial" w:cs="Arial"/>
          <w:noProof/>
          <w:sz w:val="24"/>
          <w:szCs w:val="24"/>
        </w:rPr>
        <w:drawing>
          <wp:inline distT="0" distB="0" distL="0" distR="0" wp14:anchorId="139AA1E2" wp14:editId="36EB0F71">
            <wp:extent cx="8863330" cy="36347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8863330" cy="3634740"/>
                    </a:xfrm>
                    <a:prstGeom prst="rect">
                      <a:avLst/>
                    </a:prstGeom>
                  </pic:spPr>
                </pic:pic>
              </a:graphicData>
            </a:graphic>
          </wp:inline>
        </w:drawing>
      </w:r>
    </w:p>
    <w:p w14:paraId="387540F8" w14:textId="4B9FB56C" w:rsidR="00EA73AF" w:rsidRDefault="00EA73AF" w:rsidP="00F5047A">
      <w:pPr>
        <w:spacing w:line="240" w:lineRule="auto"/>
        <w:ind w:firstLine="720"/>
        <w:rPr>
          <w:rFonts w:ascii="Arial" w:hAnsi="Arial" w:cs="Arial"/>
          <w:sz w:val="24"/>
          <w:szCs w:val="24"/>
        </w:rPr>
      </w:pPr>
      <w:r>
        <w:rPr>
          <w:rFonts w:ascii="Arial" w:hAnsi="Arial" w:cs="Arial"/>
          <w:noProof/>
          <w:sz w:val="24"/>
          <w:szCs w:val="24"/>
        </w:rPr>
        <w:lastRenderedPageBreak/>
        <w:drawing>
          <wp:inline distT="0" distB="0" distL="0" distR="0" wp14:anchorId="48FFD0BE" wp14:editId="0540CD21">
            <wp:extent cx="8863330" cy="14833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8863330" cy="1483360"/>
                    </a:xfrm>
                    <a:prstGeom prst="rect">
                      <a:avLst/>
                    </a:prstGeom>
                  </pic:spPr>
                </pic:pic>
              </a:graphicData>
            </a:graphic>
          </wp:inline>
        </w:drawing>
      </w:r>
    </w:p>
    <w:p w14:paraId="35F09DE6" w14:textId="65218A64" w:rsidR="00EA73AF" w:rsidRDefault="00EA73AF" w:rsidP="00F5047A">
      <w:pPr>
        <w:spacing w:line="240" w:lineRule="auto"/>
        <w:jc w:val="center"/>
        <w:rPr>
          <w:rFonts w:ascii="Arial" w:hAnsi="Arial" w:cs="Arial"/>
          <w:sz w:val="24"/>
          <w:szCs w:val="24"/>
        </w:rPr>
      </w:pPr>
      <w:r>
        <w:rPr>
          <w:rFonts w:ascii="Arial" w:hAnsi="Arial" w:cs="Arial"/>
          <w:sz w:val="24"/>
          <w:szCs w:val="24"/>
        </w:rPr>
        <w:t xml:space="preserve">Figure </w:t>
      </w:r>
      <w:r>
        <w:rPr>
          <w:rFonts w:ascii="Arial" w:hAnsi="Arial" w:cs="Arial"/>
          <w:sz w:val="24"/>
          <w:szCs w:val="24"/>
        </w:rPr>
        <w:t>7</w:t>
      </w:r>
      <w:r>
        <w:rPr>
          <w:rFonts w:ascii="Arial" w:hAnsi="Arial" w:cs="Arial"/>
          <w:sz w:val="24"/>
          <w:szCs w:val="24"/>
        </w:rPr>
        <w:t xml:space="preserve">. Table of the </w:t>
      </w:r>
      <w:r>
        <w:rPr>
          <w:rFonts w:ascii="Arial" w:hAnsi="Arial" w:cs="Arial"/>
          <w:sz w:val="24"/>
          <w:szCs w:val="24"/>
        </w:rPr>
        <w:t>cluster names</w:t>
      </w:r>
      <w:r>
        <w:rPr>
          <w:rFonts w:ascii="Arial" w:hAnsi="Arial" w:cs="Arial"/>
          <w:sz w:val="24"/>
          <w:szCs w:val="24"/>
        </w:rPr>
        <w:t xml:space="preserve"> and the most popular venue types for each sectors.</w:t>
      </w:r>
    </w:p>
    <w:p w14:paraId="76870C52" w14:textId="77777777" w:rsidR="00EA73AF" w:rsidRDefault="00EA73AF" w:rsidP="00E67636">
      <w:pPr>
        <w:spacing w:line="360" w:lineRule="auto"/>
        <w:ind w:firstLine="720"/>
        <w:rPr>
          <w:rFonts w:ascii="Arial" w:hAnsi="Arial" w:cs="Arial"/>
          <w:sz w:val="24"/>
          <w:szCs w:val="24"/>
        </w:rPr>
      </w:pPr>
    </w:p>
    <w:p w14:paraId="7E16F159" w14:textId="79596BBC" w:rsidR="00EC5BBC" w:rsidRPr="00562055" w:rsidRDefault="00EC5BBC" w:rsidP="00E67636">
      <w:pPr>
        <w:spacing w:line="360" w:lineRule="auto"/>
        <w:ind w:firstLine="720"/>
        <w:rPr>
          <w:rFonts w:ascii="Arial" w:hAnsi="Arial" w:cs="Arial"/>
          <w:sz w:val="24"/>
          <w:szCs w:val="24"/>
        </w:rPr>
      </w:pPr>
      <w:r w:rsidRPr="00562055">
        <w:rPr>
          <w:rFonts w:ascii="Arial" w:hAnsi="Arial" w:cs="Arial"/>
          <w:sz w:val="24"/>
          <w:szCs w:val="24"/>
        </w:rPr>
        <w:t>The cluster that contains the most sectors is Residence 1 (10 sectors). Clusters Residence 2, College, Food &amp; Nature Reserve, and Food have the second most sectors with 4 sectors each.</w:t>
      </w:r>
    </w:p>
    <w:p w14:paraId="07C814BA" w14:textId="0652BA1A" w:rsidR="00EC5BBC" w:rsidRPr="00562055" w:rsidRDefault="00EC5BBC" w:rsidP="00E67636">
      <w:pPr>
        <w:spacing w:line="360" w:lineRule="auto"/>
        <w:ind w:firstLine="720"/>
        <w:rPr>
          <w:rFonts w:ascii="Arial" w:hAnsi="Arial" w:cs="Arial"/>
          <w:sz w:val="24"/>
          <w:szCs w:val="24"/>
        </w:rPr>
      </w:pPr>
      <w:r w:rsidRPr="00562055">
        <w:rPr>
          <w:rFonts w:ascii="Arial" w:hAnsi="Arial" w:cs="Arial"/>
          <w:sz w:val="24"/>
          <w:szCs w:val="24"/>
        </w:rPr>
        <w:t>There are multip</w:t>
      </w:r>
      <w:r w:rsidR="00B61CF8">
        <w:rPr>
          <w:rFonts w:ascii="Arial" w:hAnsi="Arial" w:cs="Arial"/>
          <w:sz w:val="24"/>
          <w:szCs w:val="24"/>
        </w:rPr>
        <w:t>le</w:t>
      </w:r>
      <w:r w:rsidRPr="00562055">
        <w:rPr>
          <w:rFonts w:ascii="Arial" w:hAnsi="Arial" w:cs="Arial"/>
          <w:sz w:val="24"/>
          <w:szCs w:val="24"/>
        </w:rPr>
        <w:t xml:space="preserve"> approach to using the resulting information to decide which area to choose. One of the ways is to simply sort the species number of all sectors and then select which of the top sectors have the most favorable venues. In this discussion part, we will decide which area to choose by first choosing the clusters we would like to live in, sort the bird species numbers and then select a few sectors from those for more specific consideration.</w:t>
      </w:r>
    </w:p>
    <w:p w14:paraId="21CFDE17" w14:textId="77777777" w:rsidR="00EC5BBC" w:rsidRPr="00562055" w:rsidRDefault="00EC5BBC" w:rsidP="00E67636">
      <w:pPr>
        <w:spacing w:line="360" w:lineRule="auto"/>
        <w:ind w:firstLine="720"/>
        <w:rPr>
          <w:rFonts w:ascii="Arial" w:hAnsi="Arial" w:cs="Arial"/>
          <w:sz w:val="24"/>
          <w:szCs w:val="24"/>
        </w:rPr>
      </w:pPr>
      <w:r w:rsidRPr="00562055">
        <w:rPr>
          <w:rFonts w:ascii="Arial" w:hAnsi="Arial" w:cs="Arial"/>
          <w:sz w:val="24"/>
          <w:szCs w:val="24"/>
        </w:rPr>
        <w:t>First, we would like to choose the Residence 1 and Residence 2 clusters. These clusters are dominated by residential areas. The assumption is that the more extensive the residence are are, the more the house price would decrease because of competition. So we choose those Residence clusters because there may be more alternatives in terms of price range and the overall price may be less expensive than the houses in the less denser area.</w:t>
      </w:r>
    </w:p>
    <w:p w14:paraId="3E87ECE0" w14:textId="77777777" w:rsidR="00EC5BBC" w:rsidRPr="00562055" w:rsidRDefault="00EC5BBC" w:rsidP="005C36C8">
      <w:pPr>
        <w:spacing w:line="360" w:lineRule="auto"/>
        <w:rPr>
          <w:rFonts w:ascii="Arial" w:hAnsi="Arial" w:cs="Arial"/>
          <w:sz w:val="24"/>
          <w:szCs w:val="24"/>
        </w:rPr>
      </w:pPr>
    </w:p>
    <w:p w14:paraId="7F972304" w14:textId="77777777" w:rsidR="00EC5BBC" w:rsidRPr="00562055" w:rsidRDefault="00EC5BBC" w:rsidP="005C36C8">
      <w:pPr>
        <w:spacing w:line="360" w:lineRule="auto"/>
        <w:rPr>
          <w:rFonts w:ascii="Arial" w:hAnsi="Arial" w:cs="Arial"/>
          <w:sz w:val="24"/>
          <w:szCs w:val="24"/>
        </w:rPr>
      </w:pPr>
    </w:p>
    <w:p w14:paraId="5117C854" w14:textId="13974402" w:rsidR="00EC5BBC" w:rsidRPr="00562055" w:rsidRDefault="00EC5BBC" w:rsidP="00B76671">
      <w:pPr>
        <w:spacing w:line="360" w:lineRule="auto"/>
        <w:ind w:firstLine="360"/>
        <w:rPr>
          <w:rFonts w:ascii="Arial" w:hAnsi="Arial" w:cs="Arial"/>
          <w:sz w:val="24"/>
          <w:szCs w:val="24"/>
        </w:rPr>
      </w:pPr>
      <w:r w:rsidRPr="00562055">
        <w:rPr>
          <w:rFonts w:ascii="Arial" w:hAnsi="Arial" w:cs="Arial"/>
          <w:sz w:val="24"/>
          <w:szCs w:val="24"/>
        </w:rPr>
        <w:lastRenderedPageBreak/>
        <w:t>The final selection of the area to choose to live in would depend on respective users. For this discussion, we will use the author's preferences. Based on the selected cluster, sorted bird species numbers, and the features of the sector, we choose sector 23 and sector 16. The considerations are:</w:t>
      </w:r>
    </w:p>
    <w:p w14:paraId="186D2C10" w14:textId="77777777" w:rsidR="00EC5BBC" w:rsidRPr="00A2774C" w:rsidRDefault="00EC5BBC" w:rsidP="00A2774C">
      <w:pPr>
        <w:pStyle w:val="ListParagraph"/>
        <w:numPr>
          <w:ilvl w:val="0"/>
          <w:numId w:val="3"/>
        </w:numPr>
        <w:spacing w:line="360" w:lineRule="auto"/>
        <w:rPr>
          <w:rFonts w:ascii="Arial" w:hAnsi="Arial" w:cs="Arial"/>
          <w:sz w:val="24"/>
          <w:szCs w:val="24"/>
        </w:rPr>
      </w:pPr>
      <w:r w:rsidRPr="00A2774C">
        <w:rPr>
          <w:rFonts w:ascii="Arial" w:hAnsi="Arial" w:cs="Arial"/>
          <w:sz w:val="24"/>
          <w:szCs w:val="24"/>
        </w:rPr>
        <w:t>These sectors have relatively high bird species diversity</w:t>
      </w:r>
    </w:p>
    <w:p w14:paraId="2F402AB8" w14:textId="77777777" w:rsidR="00EC5BBC" w:rsidRPr="00A2774C" w:rsidRDefault="00EC5BBC" w:rsidP="00A2774C">
      <w:pPr>
        <w:pStyle w:val="ListParagraph"/>
        <w:numPr>
          <w:ilvl w:val="0"/>
          <w:numId w:val="3"/>
        </w:numPr>
        <w:spacing w:line="360" w:lineRule="auto"/>
        <w:rPr>
          <w:rFonts w:ascii="Arial" w:hAnsi="Arial" w:cs="Arial"/>
          <w:sz w:val="24"/>
          <w:szCs w:val="24"/>
        </w:rPr>
      </w:pPr>
      <w:r w:rsidRPr="00A2774C">
        <w:rPr>
          <w:rFonts w:ascii="Arial" w:hAnsi="Arial" w:cs="Arial"/>
          <w:sz w:val="24"/>
          <w:szCs w:val="24"/>
        </w:rPr>
        <w:t>The residence area of these sectors are quite dominant, so the housing prices may be lower</w:t>
      </w:r>
    </w:p>
    <w:p w14:paraId="4BB3A491" w14:textId="5AE0ABB2" w:rsidR="00EC5BBC" w:rsidRDefault="00EC5BBC" w:rsidP="00A2774C">
      <w:pPr>
        <w:pStyle w:val="ListParagraph"/>
        <w:numPr>
          <w:ilvl w:val="0"/>
          <w:numId w:val="3"/>
        </w:numPr>
        <w:spacing w:line="360" w:lineRule="auto"/>
        <w:rPr>
          <w:rFonts w:ascii="Arial" w:hAnsi="Arial" w:cs="Arial"/>
          <w:sz w:val="24"/>
          <w:szCs w:val="24"/>
        </w:rPr>
      </w:pPr>
      <w:r w:rsidRPr="00A2774C">
        <w:rPr>
          <w:rFonts w:ascii="Arial" w:hAnsi="Arial" w:cs="Arial"/>
          <w:sz w:val="24"/>
          <w:szCs w:val="24"/>
        </w:rPr>
        <w:t>These sectors have desirable venues, namely mall, convenience store, clinic, bus transit, food, park</w:t>
      </w:r>
    </w:p>
    <w:p w14:paraId="7827B097" w14:textId="77777777" w:rsidR="00A2774C" w:rsidRPr="00A2774C" w:rsidRDefault="00A2774C" w:rsidP="00A2774C">
      <w:pPr>
        <w:pStyle w:val="ListParagraph"/>
        <w:spacing w:line="360" w:lineRule="auto"/>
        <w:rPr>
          <w:rFonts w:ascii="Arial" w:hAnsi="Arial" w:cs="Arial"/>
          <w:sz w:val="24"/>
          <w:szCs w:val="24"/>
        </w:rPr>
      </w:pPr>
    </w:p>
    <w:p w14:paraId="2824DC4C" w14:textId="76BE8DC1" w:rsidR="0050484A" w:rsidRDefault="0050484A" w:rsidP="00A2774C">
      <w:pPr>
        <w:spacing w:line="240" w:lineRule="auto"/>
        <w:jc w:val="center"/>
        <w:rPr>
          <w:rFonts w:ascii="Arial" w:hAnsi="Arial" w:cs="Arial"/>
          <w:sz w:val="24"/>
          <w:szCs w:val="24"/>
        </w:rPr>
      </w:pPr>
      <w:r>
        <w:rPr>
          <w:rFonts w:ascii="Arial" w:hAnsi="Arial" w:cs="Arial"/>
          <w:noProof/>
          <w:sz w:val="24"/>
          <w:szCs w:val="24"/>
        </w:rPr>
        <w:drawing>
          <wp:inline distT="0" distB="0" distL="0" distR="0" wp14:anchorId="3D3C1C54" wp14:editId="38AD9875">
            <wp:extent cx="8863330" cy="18580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8863330" cy="1858010"/>
                    </a:xfrm>
                    <a:prstGeom prst="rect">
                      <a:avLst/>
                    </a:prstGeom>
                  </pic:spPr>
                </pic:pic>
              </a:graphicData>
            </a:graphic>
          </wp:inline>
        </w:drawing>
      </w:r>
    </w:p>
    <w:p w14:paraId="0751095F" w14:textId="2ED2E738" w:rsidR="0050484A" w:rsidRDefault="0050484A" w:rsidP="00A2774C">
      <w:pPr>
        <w:spacing w:line="240" w:lineRule="auto"/>
        <w:jc w:val="center"/>
        <w:rPr>
          <w:rFonts w:ascii="Arial" w:hAnsi="Arial" w:cs="Arial"/>
          <w:sz w:val="24"/>
          <w:szCs w:val="24"/>
        </w:rPr>
      </w:pPr>
      <w:r>
        <w:rPr>
          <w:rFonts w:ascii="Arial" w:hAnsi="Arial" w:cs="Arial"/>
          <w:sz w:val="24"/>
          <w:szCs w:val="24"/>
        </w:rPr>
        <w:t>Figure 8. Table of the preferred clusters.</w:t>
      </w:r>
    </w:p>
    <w:p w14:paraId="4E850A4A" w14:textId="3E74F364" w:rsidR="00A2774C" w:rsidRDefault="00A2774C" w:rsidP="005C36C8">
      <w:pPr>
        <w:spacing w:line="360" w:lineRule="auto"/>
        <w:rPr>
          <w:rFonts w:ascii="Arial" w:hAnsi="Arial" w:cs="Arial"/>
          <w:sz w:val="24"/>
          <w:szCs w:val="24"/>
        </w:rPr>
      </w:pPr>
    </w:p>
    <w:p w14:paraId="27AA068A" w14:textId="40C9B35A" w:rsidR="008F69FC" w:rsidRDefault="008F69FC" w:rsidP="005C36C8">
      <w:pPr>
        <w:spacing w:line="360" w:lineRule="auto"/>
        <w:rPr>
          <w:rFonts w:ascii="Arial" w:hAnsi="Arial" w:cs="Arial"/>
          <w:sz w:val="24"/>
          <w:szCs w:val="24"/>
        </w:rPr>
      </w:pPr>
    </w:p>
    <w:p w14:paraId="14F247A9" w14:textId="77777777" w:rsidR="008F69FC" w:rsidRDefault="008F69FC" w:rsidP="005C36C8">
      <w:pPr>
        <w:spacing w:line="360" w:lineRule="auto"/>
        <w:rPr>
          <w:rFonts w:ascii="Arial" w:hAnsi="Arial" w:cs="Arial"/>
          <w:sz w:val="24"/>
          <w:szCs w:val="24"/>
        </w:rPr>
      </w:pPr>
    </w:p>
    <w:p w14:paraId="064F100A" w14:textId="1B70C772" w:rsidR="00EC5BBC" w:rsidRPr="00562055" w:rsidRDefault="00EC5BBC" w:rsidP="00B76671">
      <w:pPr>
        <w:spacing w:line="360" w:lineRule="auto"/>
        <w:ind w:firstLine="720"/>
        <w:rPr>
          <w:rFonts w:ascii="Arial" w:hAnsi="Arial" w:cs="Arial"/>
          <w:sz w:val="24"/>
          <w:szCs w:val="24"/>
        </w:rPr>
      </w:pPr>
      <w:r w:rsidRPr="00562055">
        <w:rPr>
          <w:rFonts w:ascii="Arial" w:hAnsi="Arial" w:cs="Arial"/>
          <w:sz w:val="24"/>
          <w:szCs w:val="24"/>
        </w:rPr>
        <w:lastRenderedPageBreak/>
        <w:t>After further checking in Google Maps, it is known that the sector 23 (lat/lon: 1.377628/103.949707) is Pasir Ris area on the northeast coast of Singapore island near Changi Airport. Sector 16 (lat/lon: 1.275609/103.811885) is Bukit Merah area on the south part of Singapore. So, based on the analysis on this study, the choice for the author's place of residence where there are maximum experience for birdwatching and there are more desirable venues nearby are:</w:t>
      </w:r>
    </w:p>
    <w:p w14:paraId="4FDCC1C1" w14:textId="580037FD" w:rsidR="00EC5BBC" w:rsidRPr="00B76671" w:rsidRDefault="00EC5BBC" w:rsidP="00B76671">
      <w:pPr>
        <w:pStyle w:val="ListParagraph"/>
        <w:numPr>
          <w:ilvl w:val="0"/>
          <w:numId w:val="4"/>
        </w:numPr>
        <w:spacing w:line="360" w:lineRule="auto"/>
        <w:rPr>
          <w:rFonts w:ascii="Arial" w:hAnsi="Arial" w:cs="Arial"/>
          <w:sz w:val="24"/>
          <w:szCs w:val="24"/>
        </w:rPr>
      </w:pPr>
      <w:r w:rsidRPr="00B76671">
        <w:rPr>
          <w:rFonts w:ascii="Arial" w:hAnsi="Arial" w:cs="Arial"/>
          <w:sz w:val="24"/>
          <w:szCs w:val="24"/>
        </w:rPr>
        <w:t>Primary: Pasir Ris area</w:t>
      </w:r>
    </w:p>
    <w:p w14:paraId="5B46F27B" w14:textId="3ADB26F5" w:rsidR="00EC5BBC" w:rsidRPr="00B76671" w:rsidRDefault="00EC5BBC" w:rsidP="005C36C8">
      <w:pPr>
        <w:pStyle w:val="ListParagraph"/>
        <w:numPr>
          <w:ilvl w:val="0"/>
          <w:numId w:val="4"/>
        </w:numPr>
        <w:spacing w:line="360" w:lineRule="auto"/>
        <w:rPr>
          <w:rFonts w:ascii="Arial" w:hAnsi="Arial" w:cs="Arial"/>
          <w:sz w:val="24"/>
          <w:szCs w:val="24"/>
        </w:rPr>
      </w:pPr>
      <w:r w:rsidRPr="00B76671">
        <w:rPr>
          <w:rFonts w:ascii="Arial" w:hAnsi="Arial" w:cs="Arial"/>
          <w:sz w:val="24"/>
          <w:szCs w:val="24"/>
        </w:rPr>
        <w:t>Secondary: Bukit Merah area</w:t>
      </w:r>
    </w:p>
    <w:p w14:paraId="11B2CC68" w14:textId="4BD15224" w:rsidR="0019749D" w:rsidRPr="00562055" w:rsidRDefault="00EC5BBC" w:rsidP="00B76671">
      <w:pPr>
        <w:spacing w:line="360" w:lineRule="auto"/>
        <w:ind w:firstLine="360"/>
        <w:rPr>
          <w:rFonts w:ascii="Arial" w:hAnsi="Arial" w:cs="Arial"/>
          <w:b/>
          <w:bCs/>
          <w:sz w:val="24"/>
          <w:szCs w:val="24"/>
        </w:rPr>
      </w:pPr>
      <w:r w:rsidRPr="00562055">
        <w:rPr>
          <w:rFonts w:ascii="Arial" w:hAnsi="Arial" w:cs="Arial"/>
          <w:sz w:val="24"/>
          <w:szCs w:val="24"/>
        </w:rPr>
        <w:t>Pasir Ris is also the preferred choice of residence for the author because from there he would have shorter access to the Changi airport any time he wants to come home to his hometown of Jakarta, Indonesia.</w:t>
      </w:r>
    </w:p>
    <w:p w14:paraId="315465A9" w14:textId="77777777" w:rsidR="00B76671" w:rsidRDefault="00B76671" w:rsidP="005C36C8">
      <w:pPr>
        <w:spacing w:line="360" w:lineRule="auto"/>
        <w:rPr>
          <w:rFonts w:ascii="Arial" w:hAnsi="Arial" w:cs="Arial"/>
          <w:b/>
          <w:bCs/>
          <w:sz w:val="24"/>
          <w:szCs w:val="24"/>
        </w:rPr>
      </w:pPr>
    </w:p>
    <w:p w14:paraId="3E89BDA9" w14:textId="047255DB" w:rsidR="0019749D" w:rsidRPr="00801023" w:rsidRDefault="001B51F7" w:rsidP="005C36C8">
      <w:pPr>
        <w:spacing w:line="360" w:lineRule="auto"/>
        <w:rPr>
          <w:rFonts w:ascii="Arial" w:hAnsi="Arial" w:cs="Arial"/>
          <w:b/>
          <w:bCs/>
          <w:sz w:val="30"/>
          <w:szCs w:val="30"/>
        </w:rPr>
      </w:pPr>
      <w:r w:rsidRPr="00801023">
        <w:rPr>
          <w:rFonts w:ascii="Arial" w:hAnsi="Arial" w:cs="Arial"/>
          <w:b/>
          <w:bCs/>
          <w:sz w:val="30"/>
          <w:szCs w:val="30"/>
        </w:rPr>
        <w:t>6</w:t>
      </w:r>
      <w:r w:rsidR="00013B00" w:rsidRPr="00801023">
        <w:rPr>
          <w:rFonts w:ascii="Arial" w:hAnsi="Arial" w:cs="Arial"/>
          <w:b/>
          <w:bCs/>
          <w:sz w:val="30"/>
          <w:szCs w:val="30"/>
        </w:rPr>
        <w:t xml:space="preserve">. </w:t>
      </w:r>
      <w:r w:rsidR="0019749D" w:rsidRPr="00801023">
        <w:rPr>
          <w:rFonts w:ascii="Arial" w:hAnsi="Arial" w:cs="Arial"/>
          <w:b/>
          <w:bCs/>
          <w:sz w:val="30"/>
          <w:szCs w:val="30"/>
        </w:rPr>
        <w:t>CONCLUSION</w:t>
      </w:r>
    </w:p>
    <w:p w14:paraId="44C93D44" w14:textId="6BDE6078" w:rsidR="0019749D" w:rsidRPr="00562055" w:rsidRDefault="00F94254" w:rsidP="00B76671">
      <w:pPr>
        <w:spacing w:line="360" w:lineRule="auto"/>
        <w:ind w:firstLine="720"/>
        <w:rPr>
          <w:rFonts w:ascii="Arial" w:hAnsi="Arial" w:cs="Arial"/>
          <w:b/>
          <w:bCs/>
          <w:sz w:val="24"/>
          <w:szCs w:val="24"/>
        </w:rPr>
      </w:pPr>
      <w:r w:rsidRPr="00562055">
        <w:rPr>
          <w:rFonts w:ascii="Arial" w:hAnsi="Arial" w:cs="Arial"/>
          <w:sz w:val="24"/>
          <w:szCs w:val="24"/>
        </w:rPr>
        <w:t>In this study we have analyzed Singapore bird observation data and Foursquare API venues data to produce insights that may be useful for birdwatchers find the best area to live in Singapore. The insights may point birdwatchers to areas where there are maximum birdwatching experience and desireable venues. The results of the study were maps of 13 clusters that consisted of 37 sectors and table that listed most common venues for each sectors. The final decision will depend on each users' needs, desireable features of an area, and other information that are not captured in the datasets. However, the analysis, maps and table may serve as useful baseline information for real-life use case of birdwatchers choosing an area of residence in Singapore.</w:t>
      </w:r>
    </w:p>
    <w:p w14:paraId="06C43D7E" w14:textId="42E49781" w:rsidR="00B76671" w:rsidRDefault="00B76671" w:rsidP="005C36C8">
      <w:pPr>
        <w:spacing w:line="360" w:lineRule="auto"/>
        <w:rPr>
          <w:rFonts w:ascii="Arial" w:hAnsi="Arial" w:cs="Arial"/>
          <w:b/>
          <w:bCs/>
          <w:sz w:val="24"/>
          <w:szCs w:val="24"/>
        </w:rPr>
      </w:pPr>
    </w:p>
    <w:p w14:paraId="56950475" w14:textId="77777777" w:rsidR="00C90C01" w:rsidRDefault="00C90C01" w:rsidP="005C36C8">
      <w:pPr>
        <w:spacing w:line="360" w:lineRule="auto"/>
        <w:rPr>
          <w:rFonts w:ascii="Arial" w:hAnsi="Arial" w:cs="Arial"/>
          <w:b/>
          <w:bCs/>
          <w:sz w:val="24"/>
          <w:szCs w:val="24"/>
        </w:rPr>
      </w:pPr>
    </w:p>
    <w:p w14:paraId="0F5A961B" w14:textId="41C97638" w:rsidR="008A3B22" w:rsidRPr="00801023" w:rsidRDefault="001B51F7" w:rsidP="005C36C8">
      <w:pPr>
        <w:spacing w:line="360" w:lineRule="auto"/>
        <w:rPr>
          <w:rFonts w:ascii="Arial" w:hAnsi="Arial" w:cs="Arial"/>
          <w:b/>
          <w:bCs/>
          <w:sz w:val="30"/>
          <w:szCs w:val="30"/>
        </w:rPr>
      </w:pPr>
      <w:r w:rsidRPr="00801023">
        <w:rPr>
          <w:rFonts w:ascii="Arial" w:hAnsi="Arial" w:cs="Arial"/>
          <w:b/>
          <w:bCs/>
          <w:sz w:val="30"/>
          <w:szCs w:val="30"/>
        </w:rPr>
        <w:lastRenderedPageBreak/>
        <w:t>7</w:t>
      </w:r>
      <w:r w:rsidR="00013B00" w:rsidRPr="00801023">
        <w:rPr>
          <w:rFonts w:ascii="Arial" w:hAnsi="Arial" w:cs="Arial"/>
          <w:b/>
          <w:bCs/>
          <w:sz w:val="30"/>
          <w:szCs w:val="30"/>
        </w:rPr>
        <w:t xml:space="preserve">. </w:t>
      </w:r>
      <w:r w:rsidR="001D63F5" w:rsidRPr="00801023">
        <w:rPr>
          <w:rFonts w:ascii="Arial" w:hAnsi="Arial" w:cs="Arial"/>
          <w:b/>
          <w:bCs/>
          <w:sz w:val="30"/>
          <w:szCs w:val="30"/>
        </w:rPr>
        <w:t>REFERENCES</w:t>
      </w:r>
    </w:p>
    <w:p w14:paraId="1F6D9BA4" w14:textId="66F83406" w:rsidR="008A3B22" w:rsidRPr="002603FB" w:rsidRDefault="008A3B22" w:rsidP="005C36C8">
      <w:pPr>
        <w:spacing w:line="360" w:lineRule="auto"/>
        <w:rPr>
          <w:rFonts w:ascii="Arial" w:hAnsi="Arial" w:cs="Arial"/>
          <w:b/>
          <w:bCs/>
          <w:sz w:val="24"/>
          <w:szCs w:val="24"/>
        </w:rPr>
      </w:pPr>
      <w:r w:rsidRPr="00562055">
        <w:rPr>
          <w:rFonts w:ascii="Arial" w:hAnsi="Arial" w:cs="Arial"/>
          <w:sz w:val="24"/>
          <w:szCs w:val="24"/>
        </w:rPr>
        <w:t xml:space="preserve">Vidovich, E. Bringing the Outdoors In: The Benefits of Biophilia. NRDC: Expert Blog. Last accessed on 21/01/2021. </w:t>
      </w:r>
      <w:hyperlink r:id="rId18" w:history="1">
        <w:r w:rsidR="001B51F7" w:rsidRPr="007229B1">
          <w:rPr>
            <w:rStyle w:val="Hyperlink"/>
            <w:rFonts w:ascii="Arial" w:hAnsi="Arial" w:cs="Arial"/>
            <w:sz w:val="24"/>
            <w:szCs w:val="24"/>
          </w:rPr>
          <w:t>https://www.nrdc.org/experts/maria-mccain/bringing-outdoors-benefits-biophilia</w:t>
        </w:r>
      </w:hyperlink>
    </w:p>
    <w:p w14:paraId="194C0011" w14:textId="6308E2F8" w:rsidR="001B51F7" w:rsidRDefault="008A3B22" w:rsidP="001B51F7">
      <w:pPr>
        <w:spacing w:line="360" w:lineRule="auto"/>
        <w:rPr>
          <w:rFonts w:ascii="Arial" w:hAnsi="Arial" w:cs="Arial"/>
          <w:sz w:val="24"/>
          <w:szCs w:val="24"/>
        </w:rPr>
      </w:pPr>
      <w:r w:rsidRPr="00562055">
        <w:rPr>
          <w:rFonts w:ascii="Arial" w:hAnsi="Arial" w:cs="Arial"/>
          <w:sz w:val="24"/>
          <w:szCs w:val="24"/>
        </w:rPr>
        <w:t xml:space="preserve">White, J. How popular is birdwatching? Chirpbirding.com. Last accessed on 21/01/2021. </w:t>
      </w:r>
      <w:hyperlink r:id="rId19" w:anchor=":~:text=Millions%20of%20people%20are%20birdwatchers,is%20spent%20birdwatching%20than%20gardening" w:history="1">
        <w:r w:rsidR="001B51F7" w:rsidRPr="00CC351B">
          <w:rPr>
            <w:rStyle w:val="Hyperlink"/>
            <w:rFonts w:ascii="Arial" w:hAnsi="Arial" w:cs="Arial"/>
            <w:color w:val="4472C4" w:themeColor="accent1"/>
            <w:sz w:val="24"/>
            <w:szCs w:val="24"/>
          </w:rPr>
          <w:t>https://chirpbirding.com/blog/81/how-popular-is-birdwatching/#:~:text=Millions%20of%20people%20are%20birdwatchers,is%20spent%20birdwatching%20than%20gardening</w:t>
        </w:r>
      </w:hyperlink>
      <w:r w:rsidR="001B51F7" w:rsidRPr="00CC351B">
        <w:rPr>
          <w:rStyle w:val="Hyperlink"/>
          <w:rFonts w:ascii="Arial" w:hAnsi="Arial" w:cs="Arial"/>
          <w:color w:val="4472C4" w:themeColor="accent1"/>
          <w:sz w:val="24"/>
          <w:szCs w:val="24"/>
        </w:rPr>
        <w:t>.</w:t>
      </w:r>
    </w:p>
    <w:p w14:paraId="72B6CC6A" w14:textId="325AAAD9" w:rsidR="001B51F7" w:rsidRPr="00562055" w:rsidRDefault="008A3B22" w:rsidP="001B51F7">
      <w:pPr>
        <w:spacing w:line="360" w:lineRule="auto"/>
        <w:rPr>
          <w:rFonts w:ascii="Arial" w:hAnsi="Arial" w:cs="Arial"/>
          <w:b/>
          <w:bCs/>
          <w:sz w:val="24"/>
          <w:szCs w:val="24"/>
        </w:rPr>
      </w:pPr>
      <w:r w:rsidRPr="00562055">
        <w:rPr>
          <w:rFonts w:ascii="Arial" w:hAnsi="Arial" w:cs="Arial"/>
          <w:sz w:val="24"/>
          <w:szCs w:val="24"/>
        </w:rPr>
        <w:t>GBIF.org (13 January 2021)</w:t>
      </w:r>
      <w:r w:rsidR="008B573C">
        <w:rPr>
          <w:rFonts w:ascii="Arial" w:hAnsi="Arial" w:cs="Arial"/>
          <w:sz w:val="24"/>
          <w:szCs w:val="24"/>
        </w:rPr>
        <w:t>.</w:t>
      </w:r>
      <w:r w:rsidRPr="00562055">
        <w:rPr>
          <w:rFonts w:ascii="Arial" w:hAnsi="Arial" w:cs="Arial"/>
          <w:sz w:val="24"/>
          <w:szCs w:val="24"/>
        </w:rPr>
        <w:t xml:space="preserve"> GBIF Occurrence. Download: </w:t>
      </w:r>
      <w:hyperlink r:id="rId20" w:tgtFrame="_blank" w:history="1">
        <w:r w:rsidR="001B51F7" w:rsidRPr="00CC351B">
          <w:rPr>
            <w:rStyle w:val="Hyperlink"/>
            <w:rFonts w:ascii="Arial" w:hAnsi="Arial" w:cs="Arial"/>
            <w:color w:val="4472C4" w:themeColor="accent1"/>
            <w:sz w:val="24"/>
            <w:szCs w:val="24"/>
          </w:rPr>
          <w:t>https://doi.org/10.15468/dl.43xha7</w:t>
        </w:r>
      </w:hyperlink>
    </w:p>
    <w:p w14:paraId="70CD4859" w14:textId="63F9FD10" w:rsidR="00F76514" w:rsidRPr="00562055" w:rsidRDefault="00F76514" w:rsidP="005C36C8">
      <w:pPr>
        <w:spacing w:line="360" w:lineRule="auto"/>
        <w:rPr>
          <w:rFonts w:ascii="Arial" w:hAnsi="Arial" w:cs="Arial"/>
          <w:b/>
          <w:bCs/>
          <w:sz w:val="24"/>
          <w:szCs w:val="24"/>
        </w:rPr>
      </w:pPr>
    </w:p>
    <w:sectPr w:rsidR="00F76514" w:rsidRPr="00562055" w:rsidSect="00840295">
      <w:headerReference w:type="default" r:id="rId21"/>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48B7DB" w14:textId="77777777" w:rsidR="00CB5DEA" w:rsidRDefault="00CB5DEA" w:rsidP="00B1492B">
      <w:pPr>
        <w:spacing w:after="0" w:line="240" w:lineRule="auto"/>
      </w:pPr>
      <w:r>
        <w:separator/>
      </w:r>
    </w:p>
  </w:endnote>
  <w:endnote w:type="continuationSeparator" w:id="0">
    <w:p w14:paraId="2B9C1E87" w14:textId="77777777" w:rsidR="00CB5DEA" w:rsidRDefault="00CB5DEA" w:rsidP="00B149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90C986" w14:textId="77777777" w:rsidR="00CB5DEA" w:rsidRDefault="00CB5DEA" w:rsidP="00B1492B">
      <w:pPr>
        <w:spacing w:after="0" w:line="240" w:lineRule="auto"/>
      </w:pPr>
      <w:r>
        <w:separator/>
      </w:r>
    </w:p>
  </w:footnote>
  <w:footnote w:type="continuationSeparator" w:id="0">
    <w:p w14:paraId="32867B17" w14:textId="77777777" w:rsidR="00CB5DEA" w:rsidRDefault="00CB5DEA" w:rsidP="00B149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76778384"/>
      <w:docPartObj>
        <w:docPartGallery w:val="Page Numbers (Top of Page)"/>
        <w:docPartUnique/>
      </w:docPartObj>
    </w:sdtPr>
    <w:sdtEndPr>
      <w:rPr>
        <w:noProof/>
      </w:rPr>
    </w:sdtEndPr>
    <w:sdtContent>
      <w:p w14:paraId="24887898" w14:textId="37ECCE66" w:rsidR="00B1492B" w:rsidRDefault="00B1492B">
        <w:pPr>
          <w:pStyle w:val="Header"/>
        </w:pPr>
        <w:r>
          <w:fldChar w:fldCharType="begin"/>
        </w:r>
        <w:r>
          <w:instrText xml:space="preserve"> PAGE   \* MERGEFORMAT </w:instrText>
        </w:r>
        <w:r>
          <w:fldChar w:fldCharType="separate"/>
        </w:r>
        <w:r>
          <w:rPr>
            <w:noProof/>
          </w:rPr>
          <w:t>2</w:t>
        </w:r>
        <w:r>
          <w:rPr>
            <w:noProof/>
          </w:rPr>
          <w:fldChar w:fldCharType="end"/>
        </w:r>
      </w:p>
    </w:sdtContent>
  </w:sdt>
  <w:p w14:paraId="31B5A135" w14:textId="77777777" w:rsidR="00B1492B" w:rsidRDefault="00B1492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F63B78"/>
    <w:multiLevelType w:val="hybridMultilevel"/>
    <w:tmpl w:val="7876C30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1FF7703C"/>
    <w:multiLevelType w:val="hybridMultilevel"/>
    <w:tmpl w:val="69F8BB6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27DD7895"/>
    <w:multiLevelType w:val="hybridMultilevel"/>
    <w:tmpl w:val="817270A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509F2755"/>
    <w:multiLevelType w:val="hybridMultilevel"/>
    <w:tmpl w:val="56743A0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42FF"/>
    <w:rsid w:val="000048BC"/>
    <w:rsid w:val="0000580B"/>
    <w:rsid w:val="00013B00"/>
    <w:rsid w:val="000143AA"/>
    <w:rsid w:val="00070EF7"/>
    <w:rsid w:val="00090BD0"/>
    <w:rsid w:val="000A32F6"/>
    <w:rsid w:val="000C74E1"/>
    <w:rsid w:val="000D6843"/>
    <w:rsid w:val="000F19A4"/>
    <w:rsid w:val="000F252D"/>
    <w:rsid w:val="000F762F"/>
    <w:rsid w:val="0010200C"/>
    <w:rsid w:val="00136C59"/>
    <w:rsid w:val="00137418"/>
    <w:rsid w:val="00140423"/>
    <w:rsid w:val="00153D1C"/>
    <w:rsid w:val="001555FB"/>
    <w:rsid w:val="00160E2E"/>
    <w:rsid w:val="00164303"/>
    <w:rsid w:val="00183CB2"/>
    <w:rsid w:val="0019749D"/>
    <w:rsid w:val="001976D3"/>
    <w:rsid w:val="001A36BF"/>
    <w:rsid w:val="001A6D41"/>
    <w:rsid w:val="001B1D20"/>
    <w:rsid w:val="001B1D26"/>
    <w:rsid w:val="001B213C"/>
    <w:rsid w:val="001B51F7"/>
    <w:rsid w:val="001C6775"/>
    <w:rsid w:val="001D3D15"/>
    <w:rsid w:val="001D63F5"/>
    <w:rsid w:val="001D7185"/>
    <w:rsid w:val="001E06D1"/>
    <w:rsid w:val="001E3942"/>
    <w:rsid w:val="001F5102"/>
    <w:rsid w:val="002009BF"/>
    <w:rsid w:val="002147B2"/>
    <w:rsid w:val="00216BBE"/>
    <w:rsid w:val="0022288D"/>
    <w:rsid w:val="00224DE2"/>
    <w:rsid w:val="00245497"/>
    <w:rsid w:val="002526FB"/>
    <w:rsid w:val="00253983"/>
    <w:rsid w:val="00255CBC"/>
    <w:rsid w:val="0025631E"/>
    <w:rsid w:val="002603FB"/>
    <w:rsid w:val="00265FAC"/>
    <w:rsid w:val="00272CBE"/>
    <w:rsid w:val="00287D20"/>
    <w:rsid w:val="00294046"/>
    <w:rsid w:val="00297185"/>
    <w:rsid w:val="002B3328"/>
    <w:rsid w:val="002B5735"/>
    <w:rsid w:val="002B707A"/>
    <w:rsid w:val="002B7327"/>
    <w:rsid w:val="002C3731"/>
    <w:rsid w:val="002F5BE1"/>
    <w:rsid w:val="002F65D7"/>
    <w:rsid w:val="003108A2"/>
    <w:rsid w:val="00310C03"/>
    <w:rsid w:val="0032177F"/>
    <w:rsid w:val="003322FE"/>
    <w:rsid w:val="00347A3B"/>
    <w:rsid w:val="0036229A"/>
    <w:rsid w:val="00364657"/>
    <w:rsid w:val="00367AEF"/>
    <w:rsid w:val="00377497"/>
    <w:rsid w:val="00397474"/>
    <w:rsid w:val="003B5058"/>
    <w:rsid w:val="003D67C0"/>
    <w:rsid w:val="003E1FA3"/>
    <w:rsid w:val="003F03A0"/>
    <w:rsid w:val="0040085F"/>
    <w:rsid w:val="00410BEA"/>
    <w:rsid w:val="00436F7E"/>
    <w:rsid w:val="0044666B"/>
    <w:rsid w:val="0045698E"/>
    <w:rsid w:val="0046199E"/>
    <w:rsid w:val="00471906"/>
    <w:rsid w:val="004737DB"/>
    <w:rsid w:val="00477BB5"/>
    <w:rsid w:val="004877D9"/>
    <w:rsid w:val="004A632A"/>
    <w:rsid w:val="004C43C0"/>
    <w:rsid w:val="004C46C8"/>
    <w:rsid w:val="004C5B66"/>
    <w:rsid w:val="004C7555"/>
    <w:rsid w:val="004E19DF"/>
    <w:rsid w:val="004E3592"/>
    <w:rsid w:val="004F267B"/>
    <w:rsid w:val="004F3BF7"/>
    <w:rsid w:val="004F6CCE"/>
    <w:rsid w:val="00502450"/>
    <w:rsid w:val="0050484A"/>
    <w:rsid w:val="0051772B"/>
    <w:rsid w:val="005242DD"/>
    <w:rsid w:val="00562055"/>
    <w:rsid w:val="0057187E"/>
    <w:rsid w:val="005A119A"/>
    <w:rsid w:val="005A3B16"/>
    <w:rsid w:val="005B6441"/>
    <w:rsid w:val="005C36C8"/>
    <w:rsid w:val="005D1BDA"/>
    <w:rsid w:val="005D5F99"/>
    <w:rsid w:val="005D6172"/>
    <w:rsid w:val="005E1324"/>
    <w:rsid w:val="005F3497"/>
    <w:rsid w:val="006150A2"/>
    <w:rsid w:val="00616594"/>
    <w:rsid w:val="00660A62"/>
    <w:rsid w:val="00665FDA"/>
    <w:rsid w:val="00666A91"/>
    <w:rsid w:val="00671412"/>
    <w:rsid w:val="0067389F"/>
    <w:rsid w:val="00676C1C"/>
    <w:rsid w:val="00685E18"/>
    <w:rsid w:val="0068772B"/>
    <w:rsid w:val="006B4992"/>
    <w:rsid w:val="006D7242"/>
    <w:rsid w:val="006E2952"/>
    <w:rsid w:val="006E4A74"/>
    <w:rsid w:val="007024F4"/>
    <w:rsid w:val="00713DC4"/>
    <w:rsid w:val="007178E1"/>
    <w:rsid w:val="007229B1"/>
    <w:rsid w:val="00755C84"/>
    <w:rsid w:val="00756225"/>
    <w:rsid w:val="00776A65"/>
    <w:rsid w:val="00790EE3"/>
    <w:rsid w:val="007A3751"/>
    <w:rsid w:val="007D1E43"/>
    <w:rsid w:val="007D2008"/>
    <w:rsid w:val="007E32AE"/>
    <w:rsid w:val="007E58B2"/>
    <w:rsid w:val="007E7A23"/>
    <w:rsid w:val="007F4AC7"/>
    <w:rsid w:val="007F745C"/>
    <w:rsid w:val="00801023"/>
    <w:rsid w:val="008175C6"/>
    <w:rsid w:val="00827876"/>
    <w:rsid w:val="008301D9"/>
    <w:rsid w:val="00840295"/>
    <w:rsid w:val="00845E32"/>
    <w:rsid w:val="00855293"/>
    <w:rsid w:val="00884F2A"/>
    <w:rsid w:val="008A3B22"/>
    <w:rsid w:val="008B4C8B"/>
    <w:rsid w:val="008B573C"/>
    <w:rsid w:val="008C58A7"/>
    <w:rsid w:val="008D3AD1"/>
    <w:rsid w:val="008D590E"/>
    <w:rsid w:val="008E24DE"/>
    <w:rsid w:val="008F69FC"/>
    <w:rsid w:val="0090300C"/>
    <w:rsid w:val="00921400"/>
    <w:rsid w:val="009346A3"/>
    <w:rsid w:val="00936EE4"/>
    <w:rsid w:val="00940392"/>
    <w:rsid w:val="00954BF7"/>
    <w:rsid w:val="0096090B"/>
    <w:rsid w:val="0096403D"/>
    <w:rsid w:val="009A6DF8"/>
    <w:rsid w:val="009B0C44"/>
    <w:rsid w:val="009B27F0"/>
    <w:rsid w:val="009E49A9"/>
    <w:rsid w:val="00A10A05"/>
    <w:rsid w:val="00A2774C"/>
    <w:rsid w:val="00A5404A"/>
    <w:rsid w:val="00A56DF0"/>
    <w:rsid w:val="00A7290D"/>
    <w:rsid w:val="00A737D5"/>
    <w:rsid w:val="00A8355C"/>
    <w:rsid w:val="00A91D3C"/>
    <w:rsid w:val="00AC18EC"/>
    <w:rsid w:val="00AC58BB"/>
    <w:rsid w:val="00AD77F9"/>
    <w:rsid w:val="00B034D8"/>
    <w:rsid w:val="00B1492B"/>
    <w:rsid w:val="00B151D5"/>
    <w:rsid w:val="00B17CE4"/>
    <w:rsid w:val="00B2135A"/>
    <w:rsid w:val="00B31863"/>
    <w:rsid w:val="00B343DF"/>
    <w:rsid w:val="00B35CB2"/>
    <w:rsid w:val="00B36048"/>
    <w:rsid w:val="00B44D64"/>
    <w:rsid w:val="00B50CCA"/>
    <w:rsid w:val="00B56387"/>
    <w:rsid w:val="00B61CF8"/>
    <w:rsid w:val="00B70257"/>
    <w:rsid w:val="00B76671"/>
    <w:rsid w:val="00B771B7"/>
    <w:rsid w:val="00B82C34"/>
    <w:rsid w:val="00B87202"/>
    <w:rsid w:val="00B93B5A"/>
    <w:rsid w:val="00BD3E0A"/>
    <w:rsid w:val="00BF427B"/>
    <w:rsid w:val="00C11644"/>
    <w:rsid w:val="00C11CAE"/>
    <w:rsid w:val="00C15A96"/>
    <w:rsid w:val="00C16AA8"/>
    <w:rsid w:val="00C16B5C"/>
    <w:rsid w:val="00C31B82"/>
    <w:rsid w:val="00C35754"/>
    <w:rsid w:val="00C35944"/>
    <w:rsid w:val="00C437C8"/>
    <w:rsid w:val="00C727F8"/>
    <w:rsid w:val="00C76D0F"/>
    <w:rsid w:val="00C83E62"/>
    <w:rsid w:val="00C84729"/>
    <w:rsid w:val="00C90C01"/>
    <w:rsid w:val="00CB5DEA"/>
    <w:rsid w:val="00CB642D"/>
    <w:rsid w:val="00CC351B"/>
    <w:rsid w:val="00CC5688"/>
    <w:rsid w:val="00CD42FF"/>
    <w:rsid w:val="00CE2853"/>
    <w:rsid w:val="00D00189"/>
    <w:rsid w:val="00D11818"/>
    <w:rsid w:val="00D21CD8"/>
    <w:rsid w:val="00D266DD"/>
    <w:rsid w:val="00D50E87"/>
    <w:rsid w:val="00D60056"/>
    <w:rsid w:val="00D71A48"/>
    <w:rsid w:val="00D73E0A"/>
    <w:rsid w:val="00D83BE0"/>
    <w:rsid w:val="00D858F2"/>
    <w:rsid w:val="00DB4A3D"/>
    <w:rsid w:val="00DC7572"/>
    <w:rsid w:val="00DE038F"/>
    <w:rsid w:val="00DE7B81"/>
    <w:rsid w:val="00DF6A12"/>
    <w:rsid w:val="00DF772D"/>
    <w:rsid w:val="00E24449"/>
    <w:rsid w:val="00E32142"/>
    <w:rsid w:val="00E3433D"/>
    <w:rsid w:val="00E350DC"/>
    <w:rsid w:val="00E42EEA"/>
    <w:rsid w:val="00E55228"/>
    <w:rsid w:val="00E57239"/>
    <w:rsid w:val="00E63FF0"/>
    <w:rsid w:val="00E660B8"/>
    <w:rsid w:val="00E67636"/>
    <w:rsid w:val="00E76EFB"/>
    <w:rsid w:val="00E90234"/>
    <w:rsid w:val="00EA73AF"/>
    <w:rsid w:val="00EB44F4"/>
    <w:rsid w:val="00EB5A2B"/>
    <w:rsid w:val="00EB5B67"/>
    <w:rsid w:val="00EB6BB6"/>
    <w:rsid w:val="00EB7449"/>
    <w:rsid w:val="00EC16D3"/>
    <w:rsid w:val="00EC5BBC"/>
    <w:rsid w:val="00EE7303"/>
    <w:rsid w:val="00EF2C8A"/>
    <w:rsid w:val="00EF6AC1"/>
    <w:rsid w:val="00F20B54"/>
    <w:rsid w:val="00F341FA"/>
    <w:rsid w:val="00F5047A"/>
    <w:rsid w:val="00F71D80"/>
    <w:rsid w:val="00F74E4F"/>
    <w:rsid w:val="00F76514"/>
    <w:rsid w:val="00F818C5"/>
    <w:rsid w:val="00F94254"/>
    <w:rsid w:val="00F967EC"/>
    <w:rsid w:val="00F967EF"/>
    <w:rsid w:val="00F96D15"/>
    <w:rsid w:val="00FA3883"/>
    <w:rsid w:val="00FB2082"/>
    <w:rsid w:val="00FB7C67"/>
    <w:rsid w:val="00FC557E"/>
    <w:rsid w:val="00FF144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9636E"/>
  <w15:chartTrackingRefBased/>
  <w15:docId w15:val="{3DFD5571-AF51-4BB6-91E9-5DC45E82B5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349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6C59"/>
    <w:pPr>
      <w:ind w:left="720"/>
      <w:contextualSpacing/>
    </w:pPr>
  </w:style>
  <w:style w:type="table" w:styleId="TableGrid">
    <w:name w:val="Table Grid"/>
    <w:basedOn w:val="TableNormal"/>
    <w:uiPriority w:val="39"/>
    <w:rsid w:val="008402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32142"/>
    <w:pPr>
      <w:spacing w:after="200" w:line="240" w:lineRule="auto"/>
    </w:pPr>
    <w:rPr>
      <w:i/>
      <w:iCs/>
      <w:color w:val="44546A" w:themeColor="text2"/>
      <w:sz w:val="18"/>
      <w:szCs w:val="18"/>
    </w:rPr>
  </w:style>
  <w:style w:type="character" w:styleId="Hyperlink">
    <w:name w:val="Hyperlink"/>
    <w:basedOn w:val="DefaultParagraphFont"/>
    <w:uiPriority w:val="99"/>
    <w:unhideWhenUsed/>
    <w:rsid w:val="0036229A"/>
    <w:rPr>
      <w:color w:val="0563C1" w:themeColor="hyperlink"/>
      <w:u w:val="single"/>
    </w:rPr>
  </w:style>
  <w:style w:type="character" w:styleId="UnresolvedMention">
    <w:name w:val="Unresolved Mention"/>
    <w:basedOn w:val="DefaultParagraphFont"/>
    <w:uiPriority w:val="99"/>
    <w:semiHidden/>
    <w:unhideWhenUsed/>
    <w:rsid w:val="0036229A"/>
    <w:rPr>
      <w:color w:val="605E5C"/>
      <w:shd w:val="clear" w:color="auto" w:fill="E1DFDD"/>
    </w:rPr>
  </w:style>
  <w:style w:type="character" w:styleId="FollowedHyperlink">
    <w:name w:val="FollowedHyperlink"/>
    <w:basedOn w:val="DefaultParagraphFont"/>
    <w:uiPriority w:val="99"/>
    <w:semiHidden/>
    <w:unhideWhenUsed/>
    <w:rsid w:val="008D590E"/>
    <w:rPr>
      <w:color w:val="954F72" w:themeColor="followedHyperlink"/>
      <w:u w:val="single"/>
    </w:rPr>
  </w:style>
  <w:style w:type="paragraph" w:styleId="Header">
    <w:name w:val="header"/>
    <w:basedOn w:val="Normal"/>
    <w:link w:val="HeaderChar"/>
    <w:uiPriority w:val="99"/>
    <w:unhideWhenUsed/>
    <w:rsid w:val="00B149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492B"/>
  </w:style>
  <w:style w:type="paragraph" w:styleId="Footer">
    <w:name w:val="footer"/>
    <w:basedOn w:val="Normal"/>
    <w:link w:val="FooterChar"/>
    <w:uiPriority w:val="99"/>
    <w:unhideWhenUsed/>
    <w:rsid w:val="00B149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49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6012445">
      <w:bodyDiv w:val="1"/>
      <w:marLeft w:val="0"/>
      <w:marRight w:val="0"/>
      <w:marTop w:val="0"/>
      <w:marBottom w:val="0"/>
      <w:divBdr>
        <w:top w:val="none" w:sz="0" w:space="0" w:color="auto"/>
        <w:left w:val="none" w:sz="0" w:space="0" w:color="auto"/>
        <w:bottom w:val="none" w:sz="0" w:space="0" w:color="auto"/>
        <w:right w:val="none" w:sz="0" w:space="0" w:color="auto"/>
      </w:divBdr>
    </w:div>
    <w:div w:id="1752501540">
      <w:bodyDiv w:val="1"/>
      <w:marLeft w:val="0"/>
      <w:marRight w:val="0"/>
      <w:marTop w:val="0"/>
      <w:marBottom w:val="0"/>
      <w:divBdr>
        <w:top w:val="none" w:sz="0" w:space="0" w:color="auto"/>
        <w:left w:val="none" w:sz="0" w:space="0" w:color="auto"/>
        <w:bottom w:val="none" w:sz="0" w:space="0" w:color="auto"/>
        <w:right w:val="none" w:sz="0" w:space="0" w:color="auto"/>
      </w:divBdr>
    </w:div>
    <w:div w:id="1940139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hyperlink" Target="https://www.nrdc.org/experts/maria-mccain/bringing-outdoors-benefits-biophilia"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yperlink" Target="https://doi.org/10.15468/dl.43xha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hyperlink" Target="https://chirpbirding.com/blog/81/how-popular-is-birdwatching/"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A88333-31B9-43A4-9358-BD9FACE644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451</TotalTime>
  <Pages>15</Pages>
  <Words>1564</Words>
  <Characters>8915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annisa</dc:creator>
  <cp:keywords/>
  <dc:description/>
  <cp:lastModifiedBy>Nugroho Budianggoro</cp:lastModifiedBy>
  <cp:revision>211</cp:revision>
  <dcterms:created xsi:type="dcterms:W3CDTF">2021-01-19T13:00:00Z</dcterms:created>
  <dcterms:modified xsi:type="dcterms:W3CDTF">2021-01-21T17:18:00Z</dcterms:modified>
</cp:coreProperties>
</file>