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contextualSpacing w:val="0"/>
        <w:jc w:val="center"/>
      </w:pPr>
      <w:bookmarkStart w:colFirst="0" w:colLast="0" w:name="_aetpe5s4roon" w:id="0"/>
      <w:bookmarkEnd w:id="0"/>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776288</wp:posOffset>
            </wp:positionH>
            <wp:positionV relativeFrom="paragraph">
              <wp:posOffset>0</wp:posOffset>
            </wp:positionV>
            <wp:extent cx="3948113" cy="1311665"/>
            <wp:effectExtent b="0" l="0" r="0" t="0"/>
            <wp:wrapTopAndBottom distB="114300" distT="11430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3948113" cy="1311665"/>
                    </a:xfrm>
                    <a:prstGeom prst="rect"/>
                    <a:ln/>
                  </pic:spPr>
                </pic:pic>
              </a:graphicData>
            </a:graphic>
          </wp:anchor>
        </w:drawing>
      </w:r>
    </w:p>
    <w:p w:rsidR="00000000" w:rsidDel="00000000" w:rsidP="00000000" w:rsidRDefault="00000000" w:rsidRPr="00000000">
      <w:pPr>
        <w:pStyle w:val="Title"/>
        <w:contextualSpacing w:val="0"/>
        <w:jc w:val="center"/>
      </w:pPr>
      <w:bookmarkStart w:colFirst="0" w:colLast="0" w:name="_g4u1gapjpymb" w:id="1"/>
      <w:bookmarkEnd w:id="1"/>
      <w:r w:rsidDel="00000000" w:rsidR="00000000" w:rsidRPr="00000000">
        <w:rPr>
          <w:rtl w:val="0"/>
        </w:rPr>
        <w:t xml:space="preserve">Rise@Work</w:t>
      </w:r>
    </w:p>
    <w:p w:rsidR="00000000" w:rsidDel="00000000" w:rsidP="00000000" w:rsidRDefault="00000000" w:rsidRPr="00000000">
      <w:pPr>
        <w:pStyle w:val="Subtitle"/>
        <w:contextualSpacing w:val="0"/>
        <w:jc w:val="center"/>
      </w:pPr>
      <w:bookmarkStart w:colFirst="0" w:colLast="0" w:name="_8ihmr5at91wh" w:id="2"/>
      <w:bookmarkEnd w:id="2"/>
      <w:r w:rsidDel="00000000" w:rsidR="00000000" w:rsidRPr="00000000">
        <w:rPr>
          <w:rtl w:val="0"/>
        </w:rPr>
        <w:t xml:space="preserve">Project Plan</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tbl>
      <w:tblPr>
        <w:tblStyle w:val="Table1"/>
        <w:bidiVisual w:val="0"/>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Team Members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Sam Churney (Team Leader)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Aaron Hourie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Bray Schurman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Negin Sauermann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Nicholas McDonald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Ruipeng Li</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Herbert Yanes</w:t>
            </w:r>
          </w:p>
        </w:tc>
      </w:tr>
    </w:tbl>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spacing w:after="160" w:line="276" w:lineRule="auto"/>
        <w:contextualSpacing w:val="0"/>
      </w:pPr>
      <w:bookmarkStart w:colFirst="0" w:colLast="0" w:name="_wp3yilvhbsj2" w:id="3"/>
      <w:bookmarkEnd w:id="3"/>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spacing w:after="160" w:line="276" w:lineRule="auto"/>
        <w:contextualSpacing w:val="0"/>
      </w:pPr>
      <w:bookmarkStart w:colFirst="0" w:colLast="0" w:name="_5ozuvqu13knj" w:id="4"/>
      <w:bookmarkEnd w:id="4"/>
      <w:r w:rsidDel="00000000" w:rsidR="00000000" w:rsidRPr="00000000">
        <w:rPr>
          <w:rtl w:val="0"/>
        </w:rPr>
      </w:r>
    </w:p>
    <w:p w:rsidR="00000000" w:rsidDel="00000000" w:rsidP="00000000" w:rsidRDefault="00000000" w:rsidRPr="00000000">
      <w:pPr>
        <w:pStyle w:val="Heading1"/>
        <w:contextualSpacing w:val="0"/>
      </w:pPr>
      <w:bookmarkStart w:colFirst="0" w:colLast="0" w:name="_mzaiema9hb1t" w:id="5"/>
      <w:bookmarkEnd w:id="5"/>
      <w:r w:rsidDel="00000000" w:rsidR="00000000" w:rsidRPr="00000000">
        <w:rPr>
          <w:rtl w:val="0"/>
        </w:rPr>
        <w:t xml:space="preserve">Master Story List</w:t>
      </w:r>
    </w:p>
    <w:p w:rsidR="00000000" w:rsidDel="00000000" w:rsidP="00000000" w:rsidRDefault="00000000" w:rsidRPr="00000000">
      <w:pPr>
        <w:contextualSpacing w:val="0"/>
      </w:pPr>
      <w:r w:rsidDel="00000000" w:rsidR="00000000" w:rsidRPr="00000000">
        <w:rPr>
          <w:rtl w:val="0"/>
        </w:rPr>
      </w:r>
    </w:p>
    <w:tbl>
      <w:tblPr>
        <w:tblStyle w:val="Table2"/>
        <w:bidiVisual w:val="0"/>
        <w:tblW w:w="5670.0" w:type="dxa"/>
        <w:jc w:val="left"/>
        <w:tblBorders>
          <w:top w:color="6d9eeb" w:space="0" w:sz="8" w:val="single"/>
          <w:left w:color="6d9eeb" w:space="0" w:sz="8" w:val="single"/>
          <w:bottom w:color="6d9eeb" w:space="0" w:sz="8" w:val="single"/>
          <w:right w:color="6d9eeb" w:space="0" w:sz="8" w:val="single"/>
          <w:insideH w:color="6d9eeb" w:space="0" w:sz="8" w:val="single"/>
          <w:insideV w:color="6d9eeb" w:space="0" w:sz="8" w:val="single"/>
        </w:tblBorders>
        <w:tblLayout w:type="fixed"/>
        <w:tblLook w:val="0600"/>
      </w:tblPr>
      <w:tblGrid>
        <w:gridCol w:w="1335"/>
        <w:gridCol w:w="2430"/>
        <w:gridCol w:w="570"/>
        <w:gridCol w:w="1335"/>
        <w:tblGridChange w:id="0">
          <w:tblGrid>
            <w:gridCol w:w="1335"/>
            <w:gridCol w:w="2430"/>
            <w:gridCol w:w="570"/>
            <w:gridCol w:w="1335"/>
          </w:tblGrid>
        </w:tblGridChange>
      </w:tblGrid>
      <w:tr>
        <w:trPr>
          <w:trHeight w:val="400" w:hRule="atLeast"/>
        </w:trPr>
        <w:tc>
          <w:tcPr>
            <w:gridSpan w:val="4"/>
            <w:tcBorders>
              <w:top w:color="000000" w:space="0" w:sz="8" w:val="single"/>
              <w:left w:color="000000" w:space="0" w:sz="8" w:val="single"/>
              <w:bottom w:color="000000" w:space="0" w:sz="8" w:val="single"/>
              <w:right w:color="000000" w:space="0" w:sz="8" w:val="single"/>
            </w:tcBorders>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20"/>
                <w:szCs w:val="20"/>
                <w:rtl w:val="0"/>
              </w:rPr>
              <w:t xml:space="preserve">Legend</w:t>
            </w:r>
          </w:p>
        </w:tc>
      </w:tr>
      <w:tr>
        <w:tc>
          <w:tcPr>
            <w:tcBorders>
              <w:top w:color="000000" w:space="0" w:sz="8" w:val="single"/>
              <w:left w:color="000000" w:space="0" w:sz="8" w:val="single"/>
              <w:bottom w:color="000000" w:space="0" w:sz="8" w:val="single"/>
              <w:right w:color="000000" w:space="0" w:sz="8" w:val="single"/>
            </w:tcBorders>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20"/>
                <w:szCs w:val="20"/>
                <w:rtl w:val="0"/>
              </w:rPr>
              <w:t xml:space="preserve">Point Value</w:t>
            </w:r>
          </w:p>
        </w:tc>
        <w:tc>
          <w:tcPr>
            <w:tcBorders>
              <w:top w:color="000000" w:space="0" w:sz="8" w:val="single"/>
              <w:left w:color="000000" w:space="0" w:sz="8" w:val="single"/>
              <w:bottom w:color="000000" w:space="0" w:sz="8" w:val="single"/>
              <w:right w:color="000000" w:space="0" w:sz="8" w:val="single"/>
            </w:tcBorders>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20"/>
                <w:szCs w:val="20"/>
                <w:rtl w:val="0"/>
              </w:rPr>
              <w:t xml:space="preserve">Meaning</w:t>
            </w:r>
          </w:p>
        </w:tc>
        <w:tc>
          <w:tcPr>
            <w:tcBorders>
              <w:top w:color="ffffff" w:space="0" w:sz="8" w:val="single"/>
              <w:left w:color="000000" w:space="0" w:sz="8" w:val="single"/>
              <w:bottom w:color="ffffff"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20"/>
                <w:szCs w:val="20"/>
                <w:rtl w:val="0"/>
              </w:rPr>
              <w:t xml:space="preserve">Priority</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20"/>
                <w:szCs w:val="20"/>
                <w:highlight w:val="white"/>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20"/>
                <w:szCs w:val="20"/>
                <w:highlight w:val="white"/>
                <w:rtl w:val="0"/>
              </w:rPr>
              <w:t xml:space="preserve">"no sweat” task</w:t>
            </w:r>
          </w:p>
        </w:tc>
        <w:tc>
          <w:tcPr>
            <w:tcBorders>
              <w:top w:color="ffffff" w:space="0" w:sz="8" w:val="single"/>
              <w:left w:color="000000" w:space="0" w:sz="8" w:val="single"/>
              <w:bottom w:color="ffffff"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4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0"/>
                <w:szCs w:val="20"/>
                <w:rtl w:val="0"/>
              </w:rPr>
              <w:t xml:space="preserve">High</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20"/>
                <w:szCs w:val="20"/>
                <w:highlight w:val="white"/>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20"/>
                <w:szCs w:val="20"/>
                <w:highlight w:val="white"/>
                <w:rtl w:val="0"/>
              </w:rPr>
              <w:t xml:space="preserve">"some effort” task</w:t>
            </w:r>
          </w:p>
        </w:tc>
        <w:tc>
          <w:tcPr>
            <w:tcBorders>
              <w:top w:color="ffffff" w:space="0" w:sz="8" w:val="single"/>
              <w:left w:color="000000" w:space="0" w:sz="8" w:val="single"/>
              <w:bottom w:color="ffffff"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2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0"/>
                <w:szCs w:val="20"/>
                <w:rtl w:val="0"/>
              </w:rPr>
              <w:t xml:space="preserve">Regular</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20"/>
                <w:szCs w:val="20"/>
                <w:highlight w:val="white"/>
                <w:rtl w:val="0"/>
              </w:rPr>
              <w:t xml:space="preserve">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20"/>
                <w:szCs w:val="20"/>
                <w:highlight w:val="white"/>
                <w:rtl w:val="0"/>
              </w:rPr>
              <w:t xml:space="preserve">"challenging” task</w:t>
            </w:r>
          </w:p>
        </w:tc>
        <w:tc>
          <w:tcPr>
            <w:tcBorders>
              <w:top w:color="ffffff" w:space="0" w:sz="8" w:val="single"/>
              <w:left w:color="000000" w:space="0" w:sz="8" w:val="single"/>
              <w:bottom w:color="ffffff"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4c2f4"/>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0"/>
                <w:szCs w:val="20"/>
                <w:rtl w:val="0"/>
              </w:rPr>
              <w:t xml:space="preserve">Low</w:t>
            </w:r>
            <w:r w:rsidDel="00000000" w:rsidR="00000000" w:rsidRPr="00000000">
              <w:rPr>
                <w:rtl w:val="0"/>
              </w:rPr>
            </w:r>
          </w:p>
        </w:tc>
      </w:tr>
    </w:tbl>
    <w:p w:rsidR="00000000" w:rsidDel="00000000" w:rsidP="00000000" w:rsidRDefault="00000000" w:rsidRPr="00000000">
      <w:pPr>
        <w:pStyle w:val="Heading2"/>
        <w:spacing w:after="160" w:before="160" w:line="240" w:lineRule="auto"/>
        <w:contextualSpacing w:val="0"/>
      </w:pPr>
      <w:bookmarkStart w:colFirst="0" w:colLast="0" w:name="_5so2r82jsw45" w:id="6"/>
      <w:bookmarkEnd w:id="6"/>
      <w:r w:rsidDel="00000000" w:rsidR="00000000" w:rsidRPr="00000000">
        <w:rPr>
          <w:rtl w:val="0"/>
        </w:rPr>
      </w:r>
    </w:p>
    <w:tbl>
      <w:tblPr>
        <w:tblStyle w:val="Table3"/>
        <w:bidiVisual w:val="0"/>
        <w:tblW w:w="93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
        <w:gridCol w:w="7185"/>
        <w:gridCol w:w="1185"/>
        <w:tblGridChange w:id="0">
          <w:tblGrid>
            <w:gridCol w:w="960"/>
            <w:gridCol w:w="7185"/>
            <w:gridCol w:w="1185"/>
          </w:tblGrid>
        </w:tblGridChange>
      </w:tblGrid>
      <w:tr>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0"/>
                <w:szCs w:val="20"/>
                <w:rtl w:val="0"/>
              </w:rPr>
              <w:t xml:space="preserve">Priority</w:t>
            </w:r>
          </w:p>
        </w:tc>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0"/>
                <w:szCs w:val="20"/>
                <w:rtl w:val="0"/>
              </w:rPr>
              <w:t xml:space="preserve">User Story</w:t>
            </w:r>
          </w:p>
        </w:tc>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0"/>
                <w:szCs w:val="20"/>
                <w:rtl w:val="0"/>
              </w:rPr>
              <w:t xml:space="preserve">Effort Required</w:t>
            </w:r>
          </w:p>
        </w:tc>
      </w:tr>
      <w:tr>
        <w:tc>
          <w:tcPr>
            <w:shd w:fill="e6b8a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0"/>
                <w:szCs w:val="20"/>
                <w:rtl w:val="0"/>
              </w:rPr>
              <w:t xml:space="preserve">1</w:t>
            </w:r>
          </w:p>
        </w:tc>
        <w:tc>
          <w:tcPr>
            <w:shd w:fill="e6b8af"/>
            <w:tcMar>
              <w:top w:w="100.80000000000001" w:type="dxa"/>
              <w:left w:w="100.80000000000001" w:type="dxa"/>
              <w:bottom w:w="100.80000000000001" w:type="dxa"/>
              <w:right w:w="100.80000000000001" w:type="dxa"/>
            </w:tcMar>
          </w:tcPr>
          <w:p w:rsidR="00000000" w:rsidDel="00000000" w:rsidP="00000000" w:rsidRDefault="00000000" w:rsidRPr="00000000">
            <w:pPr>
              <w:contextualSpacing w:val="0"/>
            </w:pPr>
            <w:r w:rsidDel="00000000" w:rsidR="00000000" w:rsidRPr="00000000">
              <w:rPr>
                <w:rtl w:val="0"/>
              </w:rPr>
              <w:t xml:space="preserve">As a researcher, I can edit my organization’s consent form and contact details.</w:t>
            </w:r>
            <w:r w:rsidDel="00000000" w:rsidR="00000000" w:rsidRPr="00000000">
              <w:rPr>
                <w:rtl w:val="0"/>
              </w:rPr>
            </w:r>
          </w:p>
        </w:tc>
        <w:tc>
          <w:tcPr>
            <w:shd w:fill="e6b8a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b w:val="1"/>
                <w:sz w:val="20"/>
                <w:szCs w:val="20"/>
                <w:rtl w:val="0"/>
              </w:rPr>
              <w:t xml:space="preserve">5</w:t>
            </w:r>
          </w:p>
        </w:tc>
      </w:tr>
      <w:tr>
        <w:tc>
          <w:tcPr>
            <w:shd w:fill="e6b8a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0"/>
                <w:szCs w:val="20"/>
                <w:rtl w:val="0"/>
              </w:rPr>
              <w:t xml:space="preserve">2</w:t>
            </w:r>
          </w:p>
        </w:tc>
        <w:tc>
          <w:tcPr>
            <w:shd w:fill="e6b8af"/>
            <w:tcMar>
              <w:top w:w="100.80000000000001" w:type="dxa"/>
              <w:left w:w="100.80000000000001" w:type="dxa"/>
              <w:bottom w:w="100.80000000000001" w:type="dxa"/>
              <w:right w:w="100.80000000000001" w:type="dxa"/>
            </w:tcMar>
          </w:tcPr>
          <w:p w:rsidR="00000000" w:rsidDel="00000000" w:rsidP="00000000" w:rsidRDefault="00000000" w:rsidRPr="00000000">
            <w:pPr>
              <w:contextualSpacing w:val="0"/>
            </w:pPr>
            <w:r w:rsidDel="00000000" w:rsidR="00000000" w:rsidRPr="00000000">
              <w:rPr>
                <w:rtl w:val="0"/>
              </w:rPr>
              <w:t xml:space="preserve">As a researcher, I can decide which maps are visible to participants in my organization by selecting and deselecting them.</w:t>
            </w:r>
            <w:r w:rsidDel="00000000" w:rsidR="00000000" w:rsidRPr="00000000">
              <w:rPr>
                <w:rtl w:val="0"/>
              </w:rPr>
            </w:r>
          </w:p>
        </w:tc>
        <w:tc>
          <w:tcPr>
            <w:shd w:fill="e6b8a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b w:val="1"/>
                <w:sz w:val="20"/>
                <w:szCs w:val="20"/>
                <w:rtl w:val="0"/>
              </w:rPr>
              <w:t xml:space="preserve">5</w:t>
            </w:r>
          </w:p>
        </w:tc>
      </w:tr>
      <w:tr>
        <w:tc>
          <w:tcPr>
            <w:shd w:fill="e6b8a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0"/>
                <w:szCs w:val="20"/>
                <w:rtl w:val="0"/>
              </w:rPr>
              <w:t xml:space="preserve">3</w:t>
            </w:r>
          </w:p>
        </w:tc>
        <w:tc>
          <w:tcPr>
            <w:shd w:fill="e6b8af"/>
            <w:tcMar>
              <w:top w:w="100.80000000000001" w:type="dxa"/>
              <w:left w:w="100.80000000000001" w:type="dxa"/>
              <w:bottom w:w="100.80000000000001" w:type="dxa"/>
              <w:right w:w="100.80000000000001" w:type="dxa"/>
            </w:tcMar>
          </w:tcPr>
          <w:p w:rsidR="00000000" w:rsidDel="00000000" w:rsidP="00000000" w:rsidRDefault="00000000" w:rsidRPr="00000000">
            <w:pPr>
              <w:contextualSpacing w:val="0"/>
            </w:pPr>
            <w:r w:rsidDel="00000000" w:rsidR="00000000" w:rsidRPr="00000000">
              <w:rPr>
                <w:rtl w:val="0"/>
              </w:rPr>
              <w:t xml:space="preserve">As a researcher, I can download all survey data in an excel spreadsheet.</w:t>
            </w:r>
            <w:r w:rsidDel="00000000" w:rsidR="00000000" w:rsidRPr="00000000">
              <w:rPr>
                <w:rtl w:val="0"/>
              </w:rPr>
            </w:r>
          </w:p>
        </w:tc>
        <w:tc>
          <w:tcPr>
            <w:shd w:fill="e6b8a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b w:val="1"/>
                <w:sz w:val="20"/>
                <w:szCs w:val="20"/>
                <w:rtl w:val="0"/>
              </w:rPr>
              <w:t xml:space="preserve">3</w:t>
            </w:r>
          </w:p>
        </w:tc>
      </w:tr>
      <w:tr>
        <w:tc>
          <w:tcPr>
            <w:shd w:fill="e6b8a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0"/>
                <w:szCs w:val="20"/>
                <w:rtl w:val="0"/>
              </w:rPr>
              <w:t xml:space="preserve">4</w:t>
            </w:r>
          </w:p>
        </w:tc>
        <w:tc>
          <w:tcPr>
            <w:tcBorders>
              <w:left w:color="000000" w:space="0" w:sz="6" w:val="single"/>
              <w:bottom w:color="000000" w:space="0" w:sz="6" w:val="single"/>
              <w:right w:color="000000" w:space="0" w:sz="6" w:val="single"/>
            </w:tcBorders>
            <w:shd w:fill="e6b8af"/>
            <w:tcMar>
              <w:top w:w="100.80000000000001" w:type="dxa"/>
              <w:left w:w="100.80000000000001" w:type="dxa"/>
              <w:bottom w:w="100.80000000000001" w:type="dxa"/>
              <w:right w:w="100.80000000000001" w:type="dxa"/>
            </w:tcMar>
          </w:tcPr>
          <w:p w:rsidR="00000000" w:rsidDel="00000000" w:rsidP="00000000" w:rsidRDefault="00000000" w:rsidRPr="00000000">
            <w:pPr>
              <w:contextualSpacing w:val="0"/>
            </w:pPr>
            <w:r w:rsidDel="00000000" w:rsidR="00000000" w:rsidRPr="00000000">
              <w:rPr>
                <w:rtl w:val="0"/>
              </w:rPr>
              <w:t xml:space="preserve">As a researcher, I can send and receive emails to and from program participants in my organization.</w:t>
            </w:r>
            <w:r w:rsidDel="00000000" w:rsidR="00000000" w:rsidRPr="00000000">
              <w:rPr>
                <w:rtl w:val="0"/>
              </w:rPr>
            </w:r>
          </w:p>
        </w:tc>
        <w:tc>
          <w:tcPr>
            <w:shd w:fill="e6b8a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b w:val="1"/>
                <w:sz w:val="20"/>
                <w:szCs w:val="20"/>
                <w:rtl w:val="0"/>
              </w:rPr>
              <w:t xml:space="preserve">1</w:t>
            </w:r>
          </w:p>
        </w:tc>
      </w:tr>
      <w:tr>
        <w:tc>
          <w:tcPr>
            <w:shd w:fill="e6b8a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0"/>
                <w:szCs w:val="20"/>
                <w:rtl w:val="0"/>
              </w:rPr>
              <w:t xml:space="preserve">5</w:t>
            </w:r>
          </w:p>
        </w:tc>
        <w:tc>
          <w:tcPr>
            <w:tcBorders>
              <w:left w:color="000000" w:space="0" w:sz="6" w:val="single"/>
              <w:bottom w:color="000000" w:space="0" w:sz="6" w:val="single"/>
              <w:right w:color="000000" w:space="0" w:sz="6" w:val="single"/>
            </w:tcBorders>
            <w:shd w:fill="e6b8af"/>
            <w:tcMar>
              <w:top w:w="100.80000000000001" w:type="dxa"/>
              <w:left w:w="100.80000000000001" w:type="dxa"/>
              <w:bottom w:w="100.80000000000001" w:type="dxa"/>
              <w:right w:w="100.80000000000001" w:type="dxa"/>
            </w:tcMar>
          </w:tcPr>
          <w:p w:rsidR="00000000" w:rsidDel="00000000" w:rsidP="00000000" w:rsidRDefault="00000000" w:rsidRPr="00000000">
            <w:pPr>
              <w:contextualSpacing w:val="0"/>
            </w:pPr>
            <w:r w:rsidDel="00000000" w:rsidR="00000000" w:rsidRPr="00000000">
              <w:rPr>
                <w:rtl w:val="0"/>
              </w:rPr>
              <w:t xml:space="preserve">As a site administrator, I can edit the content of automated emails sent to users.</w:t>
            </w:r>
            <w:r w:rsidDel="00000000" w:rsidR="00000000" w:rsidRPr="00000000">
              <w:rPr>
                <w:rtl w:val="0"/>
              </w:rPr>
            </w:r>
          </w:p>
        </w:tc>
        <w:tc>
          <w:tcPr>
            <w:shd w:fill="e6b8a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b w:val="1"/>
                <w:sz w:val="20"/>
                <w:szCs w:val="20"/>
                <w:rtl w:val="0"/>
              </w:rPr>
              <w:t xml:space="preserve">5</w:t>
            </w:r>
          </w:p>
        </w:tc>
      </w:tr>
      <w:tr>
        <w:tc>
          <w:tcPr>
            <w:shd w:fill="e6b8a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0"/>
                <w:szCs w:val="20"/>
                <w:rtl w:val="0"/>
              </w:rPr>
              <w:t xml:space="preserve">6</w:t>
            </w:r>
          </w:p>
        </w:tc>
        <w:tc>
          <w:tcPr>
            <w:tcBorders>
              <w:left w:color="000000" w:space="0" w:sz="6" w:val="single"/>
              <w:bottom w:color="000000" w:space="0" w:sz="6" w:val="single"/>
              <w:right w:color="000000" w:space="0" w:sz="6" w:val="single"/>
            </w:tcBorders>
            <w:shd w:fill="e6b8af"/>
            <w:tcMar>
              <w:top w:w="100.80000000000001" w:type="dxa"/>
              <w:left w:w="100.80000000000001" w:type="dxa"/>
              <w:bottom w:w="100.80000000000001" w:type="dxa"/>
              <w:right w:w="100.80000000000001" w:type="dxa"/>
            </w:tcMar>
          </w:tcPr>
          <w:p w:rsidR="00000000" w:rsidDel="00000000" w:rsidP="00000000" w:rsidRDefault="00000000" w:rsidRPr="00000000">
            <w:pPr>
              <w:contextualSpacing w:val="0"/>
            </w:pPr>
            <w:r w:rsidDel="00000000" w:rsidR="00000000" w:rsidRPr="00000000">
              <w:rPr>
                <w:rtl w:val="0"/>
              </w:rPr>
              <w:t xml:space="preserve">As a site administrator, I can test that the program works by using temporary, artificial user data to see if emails are properly sent, phases can be completed, the proper information is tracked, and that all user interactions and expected uses are functional.</w:t>
            </w:r>
            <w:r w:rsidDel="00000000" w:rsidR="00000000" w:rsidRPr="00000000">
              <w:rPr>
                <w:rtl w:val="0"/>
              </w:rPr>
            </w:r>
          </w:p>
        </w:tc>
        <w:tc>
          <w:tcPr>
            <w:shd w:fill="e6b8a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b w:val="1"/>
                <w:sz w:val="20"/>
                <w:szCs w:val="20"/>
                <w:rtl w:val="0"/>
              </w:rPr>
              <w:t xml:space="preserve">5</w:t>
            </w:r>
          </w:p>
        </w:tc>
      </w:tr>
      <w:tr>
        <w:tc>
          <w:tcPr>
            <w:shd w:fill="fff2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0"/>
                <w:szCs w:val="20"/>
                <w:rtl w:val="0"/>
              </w:rPr>
              <w:t xml:space="preserve">7</w:t>
            </w:r>
          </w:p>
        </w:tc>
        <w:tc>
          <w:tcPr>
            <w:tcBorders>
              <w:left w:color="000000" w:space="0" w:sz="6" w:val="single"/>
              <w:bottom w:color="000000" w:space="0" w:sz="6" w:val="single"/>
              <w:right w:color="000000" w:space="0" w:sz="6" w:val="single"/>
            </w:tcBorders>
            <w:shd w:fill="fff2cc"/>
            <w:tcMar>
              <w:top w:w="100.80000000000001" w:type="dxa"/>
              <w:left w:w="100.80000000000001" w:type="dxa"/>
              <w:bottom w:w="100.80000000000001" w:type="dxa"/>
              <w:right w:w="100.80000000000001" w:type="dxa"/>
            </w:tcMar>
          </w:tcPr>
          <w:p w:rsidR="00000000" w:rsidDel="00000000" w:rsidP="00000000" w:rsidRDefault="00000000" w:rsidRPr="00000000">
            <w:pPr>
              <w:contextualSpacing w:val="0"/>
            </w:pPr>
            <w:r w:rsidDel="00000000" w:rsidR="00000000" w:rsidRPr="00000000">
              <w:rPr>
                <w:rtl w:val="0"/>
              </w:rPr>
              <w:t xml:space="preserve">As a researcher, I can customize which data I wish to download in a </w:t>
            </w:r>
          </w:p>
          <w:p w:rsidR="00000000" w:rsidDel="00000000" w:rsidP="00000000" w:rsidRDefault="00000000" w:rsidRPr="00000000">
            <w:pPr>
              <w:contextualSpacing w:val="0"/>
            </w:pPr>
            <w:r w:rsidDel="00000000" w:rsidR="00000000" w:rsidRPr="00000000">
              <w:rPr>
                <w:rtl w:val="0"/>
              </w:rPr>
              <w:t xml:space="preserve">spreadsheet.</w:t>
            </w:r>
            <w:r w:rsidDel="00000000" w:rsidR="00000000" w:rsidRPr="00000000">
              <w:rPr>
                <w:rtl w:val="0"/>
              </w:rPr>
            </w:r>
          </w:p>
        </w:tc>
        <w:tc>
          <w:tcPr>
            <w:shd w:fill="fff2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b w:val="1"/>
                <w:sz w:val="20"/>
                <w:szCs w:val="20"/>
                <w:rtl w:val="0"/>
              </w:rPr>
              <w:t xml:space="preserve">5</w:t>
            </w:r>
          </w:p>
        </w:tc>
      </w:tr>
      <w:tr>
        <w:tc>
          <w:tcPr>
            <w:shd w:fill="fff2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0"/>
                <w:szCs w:val="20"/>
                <w:rtl w:val="0"/>
              </w:rPr>
              <w:t xml:space="preserve">8</w:t>
            </w:r>
          </w:p>
        </w:tc>
        <w:tc>
          <w:tcPr>
            <w:tcBorders>
              <w:left w:color="000000" w:space="0" w:sz="6" w:val="single"/>
              <w:bottom w:color="000000" w:space="0" w:sz="6" w:val="single"/>
              <w:right w:color="000000" w:space="0" w:sz="6" w:val="single"/>
            </w:tcBorders>
            <w:shd w:fill="fff2cc"/>
            <w:tcMar>
              <w:top w:w="100.80000000000001" w:type="dxa"/>
              <w:left w:w="100.80000000000001" w:type="dxa"/>
              <w:bottom w:w="100.80000000000001" w:type="dxa"/>
              <w:right w:w="100.80000000000001" w:type="dxa"/>
            </w:tcMar>
          </w:tcPr>
          <w:p w:rsidR="00000000" w:rsidDel="00000000" w:rsidP="00000000" w:rsidRDefault="00000000" w:rsidRPr="00000000">
            <w:pPr>
              <w:contextualSpacing w:val="0"/>
            </w:pPr>
            <w:r w:rsidDel="00000000" w:rsidR="00000000" w:rsidRPr="00000000">
              <w:rPr>
                <w:rtl w:val="0"/>
              </w:rPr>
              <w:t xml:space="preserve">As a site administrator, I can create new organizations and assign researchers by providing the email of a researcher.</w:t>
            </w:r>
            <w:r w:rsidDel="00000000" w:rsidR="00000000" w:rsidRPr="00000000">
              <w:rPr>
                <w:rtl w:val="0"/>
              </w:rPr>
            </w:r>
          </w:p>
        </w:tc>
        <w:tc>
          <w:tcPr>
            <w:shd w:fill="fff2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b w:val="1"/>
                <w:sz w:val="20"/>
                <w:szCs w:val="20"/>
                <w:rtl w:val="0"/>
              </w:rPr>
              <w:t xml:space="preserve">5</w:t>
            </w:r>
          </w:p>
        </w:tc>
      </w:tr>
      <w:tr>
        <w:tc>
          <w:tcPr>
            <w:shd w:fill="fff2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0"/>
                <w:szCs w:val="20"/>
                <w:rtl w:val="0"/>
              </w:rPr>
              <w:t xml:space="preserve">9</w:t>
            </w:r>
          </w:p>
        </w:tc>
        <w:tc>
          <w:tcPr>
            <w:tcBorders>
              <w:left w:color="000000" w:space="0" w:sz="6" w:val="single"/>
              <w:bottom w:color="000000" w:space="0" w:sz="6" w:val="single"/>
              <w:right w:color="000000" w:space="0" w:sz="6" w:val="single"/>
            </w:tcBorders>
            <w:shd w:fill="fff2cc"/>
            <w:tcMar>
              <w:top w:w="100.80000000000001" w:type="dxa"/>
              <w:left w:w="100.80000000000001" w:type="dxa"/>
              <w:bottom w:w="100.80000000000001" w:type="dxa"/>
              <w:right w:w="100.80000000000001" w:type="dxa"/>
            </w:tcMar>
          </w:tcPr>
          <w:p w:rsidR="00000000" w:rsidDel="00000000" w:rsidP="00000000" w:rsidRDefault="00000000" w:rsidRPr="00000000">
            <w:pPr>
              <w:contextualSpacing w:val="0"/>
            </w:pPr>
            <w:r w:rsidDel="00000000" w:rsidR="00000000" w:rsidRPr="00000000">
              <w:rPr>
                <w:rtl w:val="0"/>
              </w:rPr>
              <w:t xml:space="preserve">As a researcher, I can manage my own organization’s details.</w:t>
            </w:r>
            <w:r w:rsidDel="00000000" w:rsidR="00000000" w:rsidRPr="00000000">
              <w:rPr>
                <w:rtl w:val="0"/>
              </w:rPr>
            </w:r>
          </w:p>
        </w:tc>
        <w:tc>
          <w:tcPr>
            <w:shd w:fill="fff2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b w:val="1"/>
                <w:sz w:val="20"/>
                <w:szCs w:val="20"/>
                <w:rtl w:val="0"/>
              </w:rPr>
              <w:t xml:space="preserve">3</w:t>
            </w:r>
          </w:p>
        </w:tc>
      </w:tr>
      <w:tr>
        <w:tc>
          <w:tcPr>
            <w:shd w:fill="fff2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0"/>
                <w:szCs w:val="20"/>
                <w:rtl w:val="0"/>
              </w:rPr>
              <w:t xml:space="preserve">10</w:t>
            </w:r>
          </w:p>
        </w:tc>
        <w:tc>
          <w:tcPr>
            <w:tcBorders>
              <w:left w:color="000000" w:space="0" w:sz="6" w:val="single"/>
              <w:bottom w:color="000000" w:space="0" w:sz="6" w:val="single"/>
              <w:right w:color="000000" w:space="0" w:sz="6" w:val="single"/>
            </w:tcBorders>
            <w:shd w:fill="fff2cc"/>
            <w:tcMar>
              <w:top w:w="100.80000000000001" w:type="dxa"/>
              <w:left w:w="100.80000000000001" w:type="dxa"/>
              <w:bottom w:w="100.80000000000001" w:type="dxa"/>
              <w:right w:w="100.80000000000001" w:type="dxa"/>
            </w:tcMar>
          </w:tcPr>
          <w:p w:rsidR="00000000" w:rsidDel="00000000" w:rsidP="00000000" w:rsidRDefault="00000000" w:rsidRPr="00000000">
            <w:pPr>
              <w:contextualSpacing w:val="0"/>
            </w:pPr>
            <w:r w:rsidDel="00000000" w:rsidR="00000000" w:rsidRPr="00000000">
              <w:rPr>
                <w:rtl w:val="0"/>
              </w:rPr>
              <w:t xml:space="preserve">As a researcher, I can only view users and download the data of my own organization.</w:t>
            </w:r>
            <w:r w:rsidDel="00000000" w:rsidR="00000000" w:rsidRPr="00000000">
              <w:rPr>
                <w:rtl w:val="0"/>
              </w:rPr>
            </w:r>
          </w:p>
        </w:tc>
        <w:tc>
          <w:tcPr>
            <w:shd w:fill="fff2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b w:val="1"/>
                <w:sz w:val="20"/>
                <w:szCs w:val="20"/>
                <w:rtl w:val="0"/>
              </w:rPr>
              <w:t xml:space="preserve">1</w:t>
            </w:r>
          </w:p>
        </w:tc>
      </w:tr>
      <w:tr>
        <w:tc>
          <w:tcPr>
            <w:shd w:fill="fff2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0"/>
                <w:szCs w:val="20"/>
                <w:rtl w:val="0"/>
              </w:rPr>
              <w:t xml:space="preserve">11</w:t>
            </w:r>
          </w:p>
        </w:tc>
        <w:tc>
          <w:tcPr>
            <w:shd w:fill="fff2cc"/>
            <w:tcMar>
              <w:top w:w="100.80000000000001" w:type="dxa"/>
              <w:left w:w="100.80000000000001" w:type="dxa"/>
              <w:bottom w:w="100.80000000000001" w:type="dxa"/>
              <w:right w:w="100.80000000000001" w:type="dxa"/>
            </w:tcMar>
          </w:tcPr>
          <w:p w:rsidR="00000000" w:rsidDel="00000000" w:rsidP="00000000" w:rsidRDefault="00000000" w:rsidRPr="00000000">
            <w:pPr>
              <w:contextualSpacing w:val="0"/>
            </w:pPr>
            <w:r w:rsidDel="00000000" w:rsidR="00000000" w:rsidRPr="00000000">
              <w:rPr>
                <w:rtl w:val="0"/>
              </w:rPr>
              <w:t xml:space="preserve">As a participant, I only have access to my own data.</w:t>
            </w:r>
            <w:r w:rsidDel="00000000" w:rsidR="00000000" w:rsidRPr="00000000">
              <w:rPr>
                <w:rtl w:val="0"/>
              </w:rPr>
            </w:r>
          </w:p>
        </w:tc>
        <w:tc>
          <w:tcPr>
            <w:shd w:fill="fff2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b w:val="1"/>
                <w:sz w:val="20"/>
                <w:szCs w:val="20"/>
                <w:rtl w:val="0"/>
              </w:rPr>
              <w:t xml:space="preserve">1</w:t>
            </w:r>
          </w:p>
        </w:tc>
      </w:tr>
      <w:tr>
        <w:tc>
          <w:tcPr>
            <w:shd w:fill="fff2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rtl w:val="0"/>
              </w:rPr>
              <w:t xml:space="preserve">12</w:t>
            </w:r>
          </w:p>
        </w:tc>
        <w:tc>
          <w:tcPr>
            <w:shd w:fill="fff2cc"/>
            <w:tcMar>
              <w:top w:w="100.80000000000001" w:type="dxa"/>
              <w:left w:w="100.80000000000001" w:type="dxa"/>
              <w:bottom w:w="100.80000000000001" w:type="dxa"/>
              <w:right w:w="100.80000000000001" w:type="dxa"/>
            </w:tcMar>
          </w:tcPr>
          <w:p w:rsidR="00000000" w:rsidDel="00000000" w:rsidP="00000000" w:rsidRDefault="00000000" w:rsidRPr="00000000">
            <w:pPr>
              <w:contextualSpacing w:val="0"/>
            </w:pPr>
            <w:r w:rsidDel="00000000" w:rsidR="00000000" w:rsidRPr="00000000">
              <w:rPr>
                <w:rtl w:val="0"/>
              </w:rPr>
              <w:t xml:space="preserve">As a website user, I can input step logs up to two days back in the event I forget to input the information for that day. </w:t>
            </w:r>
            <w:r w:rsidDel="00000000" w:rsidR="00000000" w:rsidRPr="00000000">
              <w:rPr>
                <w:rtl w:val="0"/>
              </w:rPr>
            </w:r>
          </w:p>
        </w:tc>
        <w:tc>
          <w:tcPr>
            <w:shd w:fill="fff2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b w:val="1"/>
                <w:sz w:val="20"/>
                <w:szCs w:val="20"/>
                <w:rtl w:val="0"/>
              </w:rPr>
              <w:t xml:space="preserve">1</w:t>
            </w:r>
          </w:p>
        </w:tc>
      </w:tr>
      <w:tr>
        <w:tc>
          <w:tcPr>
            <w:shd w:fill="a4c2f4"/>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rtl w:val="0"/>
              </w:rPr>
              <w:t xml:space="preserve">13</w:t>
            </w:r>
          </w:p>
        </w:tc>
        <w:tc>
          <w:tcPr>
            <w:shd w:fill="a4c2f4"/>
            <w:tcMar>
              <w:top w:w="100.80000000000001" w:type="dxa"/>
              <w:left w:w="100.80000000000001" w:type="dxa"/>
              <w:bottom w:w="100.80000000000001" w:type="dxa"/>
              <w:right w:w="100.80000000000001" w:type="dxa"/>
            </w:tcMar>
          </w:tcPr>
          <w:p w:rsidR="00000000" w:rsidDel="00000000" w:rsidP="00000000" w:rsidRDefault="00000000" w:rsidRPr="00000000">
            <w:pPr>
              <w:contextualSpacing w:val="0"/>
            </w:pPr>
            <w:r w:rsidDel="00000000" w:rsidR="00000000" w:rsidRPr="00000000">
              <w:rPr>
                <w:rtl w:val="0"/>
              </w:rPr>
              <w:t xml:space="preserve">As a website researcher or administrator, I can skip the sign-up questionnaire with a single click when creating a new account.</w:t>
            </w:r>
            <w:r w:rsidDel="00000000" w:rsidR="00000000" w:rsidRPr="00000000">
              <w:rPr>
                <w:rtl w:val="0"/>
              </w:rPr>
            </w:r>
          </w:p>
        </w:tc>
        <w:tc>
          <w:tcPr>
            <w:shd w:fill="a4c2f4"/>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b w:val="1"/>
                <w:sz w:val="20"/>
                <w:szCs w:val="20"/>
                <w:rtl w:val="0"/>
              </w:rPr>
              <w:t xml:space="preserve">3</w:t>
            </w:r>
          </w:p>
        </w:tc>
      </w:tr>
      <w:tr>
        <w:tc>
          <w:tcPr>
            <w:shd w:fill="a4c2f4"/>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rtl w:val="0"/>
              </w:rPr>
              <w:t xml:space="preserve">14</w:t>
            </w:r>
          </w:p>
        </w:tc>
        <w:tc>
          <w:tcPr>
            <w:shd w:fill="a4c2f4"/>
            <w:tcMar>
              <w:top w:w="100.80000000000001" w:type="dxa"/>
              <w:left w:w="100.80000000000001" w:type="dxa"/>
              <w:bottom w:w="100.80000000000001" w:type="dxa"/>
              <w:right w:w="100.80000000000001" w:type="dxa"/>
            </w:tcMar>
          </w:tcPr>
          <w:p w:rsidR="00000000" w:rsidDel="00000000" w:rsidP="00000000" w:rsidRDefault="00000000" w:rsidRPr="00000000">
            <w:pPr>
              <w:contextualSpacing w:val="0"/>
            </w:pPr>
            <w:r w:rsidDel="00000000" w:rsidR="00000000" w:rsidRPr="00000000">
              <w:rPr>
                <w:rtl w:val="0"/>
              </w:rPr>
              <w:t xml:space="preserve">As a site administrator, I can reference a document of training material to remind myself how to make use of site functionality.</w:t>
            </w:r>
            <w:r w:rsidDel="00000000" w:rsidR="00000000" w:rsidRPr="00000000">
              <w:rPr>
                <w:rtl w:val="0"/>
              </w:rPr>
            </w:r>
          </w:p>
        </w:tc>
        <w:tc>
          <w:tcPr>
            <w:shd w:fill="a4c2f4"/>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b w:val="1"/>
                <w:sz w:val="20"/>
                <w:szCs w:val="20"/>
                <w:rtl w:val="0"/>
              </w:rPr>
              <w:t xml:space="preserve">3</w:t>
            </w:r>
          </w:p>
        </w:tc>
      </w:tr>
      <w:tr>
        <w:tc>
          <w:tcPr>
            <w:shd w:fill="a4c2f4"/>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0"/>
                <w:szCs w:val="20"/>
                <w:rtl w:val="0"/>
              </w:rPr>
              <w:t xml:space="preserve">15</w:t>
            </w:r>
          </w:p>
        </w:tc>
        <w:tc>
          <w:tcPr>
            <w:shd w:fill="a4c2f4"/>
            <w:tcMar>
              <w:top w:w="100.80000000000001" w:type="dxa"/>
              <w:left w:w="100.80000000000001" w:type="dxa"/>
              <w:bottom w:w="100.80000000000001" w:type="dxa"/>
              <w:right w:w="100.80000000000001" w:type="dxa"/>
            </w:tcMar>
          </w:tcPr>
          <w:p w:rsidR="00000000" w:rsidDel="00000000" w:rsidP="00000000" w:rsidRDefault="00000000" w:rsidRPr="00000000">
            <w:pPr>
              <w:contextualSpacing w:val="0"/>
            </w:pPr>
            <w:r w:rsidDel="00000000" w:rsidR="00000000" w:rsidRPr="00000000">
              <w:rPr>
                <w:rtl w:val="0"/>
              </w:rPr>
              <w:t xml:space="preserve">As a user, I can learn to use the website myself through clearly visible buttons and concise help documentation.</w:t>
            </w:r>
            <w:r w:rsidDel="00000000" w:rsidR="00000000" w:rsidRPr="00000000">
              <w:rPr>
                <w:rtl w:val="0"/>
              </w:rPr>
            </w:r>
          </w:p>
        </w:tc>
        <w:tc>
          <w:tcPr>
            <w:shd w:fill="a4c2f4"/>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b w:val="1"/>
                <w:sz w:val="20"/>
                <w:szCs w:val="20"/>
                <w:rtl w:val="0"/>
              </w:rPr>
              <w:t xml:space="preserve">3</w:t>
            </w:r>
          </w:p>
        </w:tc>
      </w:tr>
      <w:tr>
        <w:trPr>
          <w:trHeight w:val="400" w:hRule="atLeast"/>
        </w:trPr>
        <w:tc>
          <w:tcPr>
            <w:gridSpan w:val="2"/>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b w:val="1"/>
                <w:sz w:val="20"/>
                <w:szCs w:val="20"/>
                <w:rtl w:val="0"/>
              </w:rPr>
              <w:t xml:space="preserve">Total Effort:</w:t>
            </w:r>
          </w:p>
        </w:tc>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b w:val="1"/>
                <w:sz w:val="20"/>
                <w:szCs w:val="20"/>
                <w:rtl w:val="0"/>
              </w:rPr>
              <w:t xml:space="preserve">49</w:t>
            </w:r>
          </w:p>
        </w:tc>
      </w:tr>
    </w:tbl>
    <w:p w:rsidR="00000000" w:rsidDel="00000000" w:rsidP="00000000" w:rsidRDefault="00000000" w:rsidRPr="00000000">
      <w:pPr>
        <w:spacing w:after="160" w:line="45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160" w:line="450" w:lineRule="auto"/>
        <w:contextualSpacing w:val="0"/>
      </w:pPr>
      <w:r w:rsidDel="00000000" w:rsidR="00000000" w:rsidRPr="00000000">
        <w:rPr>
          <w:rtl w:val="0"/>
        </w:rPr>
      </w:r>
    </w:p>
    <w:p w:rsidR="00000000" w:rsidDel="00000000" w:rsidP="00000000" w:rsidRDefault="00000000" w:rsidRPr="00000000">
      <w:pPr>
        <w:pStyle w:val="Heading1"/>
        <w:spacing w:after="0" w:line="360" w:lineRule="auto"/>
        <w:contextualSpacing w:val="0"/>
      </w:pPr>
      <w:bookmarkStart w:colFirst="0" w:colLast="0" w:name="_m0qwyzlx9705" w:id="7"/>
      <w:bookmarkEnd w:id="7"/>
      <w:r w:rsidDel="00000000" w:rsidR="00000000" w:rsidRPr="00000000">
        <w:rPr>
          <w:rtl w:val="0"/>
        </w:rPr>
        <w:t xml:space="preserve">Overview</w:t>
      </w:r>
    </w:p>
    <w:p w:rsidR="00000000" w:rsidDel="00000000" w:rsidP="00000000" w:rsidRDefault="00000000" w:rsidRPr="00000000">
      <w:pPr>
        <w:ind w:left="0" w:firstLine="0"/>
        <w:contextualSpacing w:val="0"/>
      </w:pPr>
      <w:r w:rsidDel="00000000" w:rsidR="00000000" w:rsidRPr="00000000">
        <w:rPr>
          <w:rtl w:val="0"/>
        </w:rPr>
        <w:t xml:space="preserve">The overall goal of this project is to improve portability and extend functionality of the current Rise@Work website.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At present, the site is predominantly hard-coded with outdated information, preventing the site from being deployed by the clients themselves or used by other institutions and organizations the clients may work with. A major goal will be to address this issue of portability, with particular emphasis on streamlining and automating the processes of managing the site. This will allow the clients to painlessly configure study-specific consent (consent forms, contact information, etc.) and integrate with as many organizations as necessary.</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The second major focus of the project is to expand the feature set to include additional functionality requested by the clients. This includes the ability to: run test programs, to allow the clients to validate the software; manage the site through simple menus, to allow the clients to independently run the site; support a more granular user hierarchy, to allow the clients to control levels of data access; and upgrade to a more robust and customizable method for downloading user data, to meet the clients’ research requirements. Finally, we will generate high-quality documentation for the site, allowing participants and administrators to learn and confidently make use of all features.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The final product will be a stable, fully-featured site ready for deployment and easily scalable to include multiple universities/organizations. The site will be readily extensible by virtue of modular design and internal documentation. </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em8550auws2n" w:id="8"/>
      <w:bookmarkEnd w:id="8"/>
      <w:r w:rsidDel="00000000" w:rsidR="00000000" w:rsidRPr="00000000">
        <w:rPr>
          <w:b w:val="1"/>
          <w:rtl w:val="0"/>
        </w:rPr>
        <w:t xml:space="preserve">Core Release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Our core release will consist of the six highest priority stories from our master story list. This core release, when completed, will address the client’s main priorities for this project. Below is a list of the stories included in our core release with more detail about their technical requirements.</w:t>
      </w:r>
    </w:p>
    <w:p w:rsidR="00000000" w:rsidDel="00000000" w:rsidP="00000000" w:rsidRDefault="00000000" w:rsidRPr="00000000">
      <w:pPr>
        <w:contextualSpacing w:val="0"/>
      </w:pPr>
      <w:r w:rsidDel="00000000" w:rsidR="00000000" w:rsidRPr="00000000">
        <w:rPr>
          <w:rtl w:val="0"/>
        </w:rPr>
      </w:r>
    </w:p>
    <w:tbl>
      <w:tblPr>
        <w:tblStyle w:val="Table4"/>
        <w:bidiVisual w:val="0"/>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
        <w:gridCol w:w="6780"/>
        <w:gridCol w:w="1170"/>
        <w:tblGridChange w:id="0">
          <w:tblGrid>
            <w:gridCol w:w="1065"/>
            <w:gridCol w:w="6780"/>
            <w:gridCol w:w="1170"/>
          </w:tblGrid>
        </w:tblGridChange>
      </w:tblGrid>
      <w:tr>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rtl w:val="0"/>
              </w:rPr>
              <w:t xml:space="preserve">Priority</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rtl w:val="0"/>
              </w:rPr>
              <w:t xml:space="preserve">User Story</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rtl w:val="0"/>
              </w:rPr>
              <w:t xml:space="preserve">Effort Required</w:t>
            </w:r>
          </w:p>
        </w:tc>
      </w:tr>
      <w:tr>
        <w:tc>
          <w:tcPr>
            <w:shd w:fill="e6b8a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rtl w:val="0"/>
              </w:rPr>
              <w:t xml:space="preserve">1</w:t>
            </w:r>
            <w:r w:rsidDel="00000000" w:rsidR="00000000" w:rsidRPr="00000000">
              <w:rPr>
                <w:rtl w:val="0"/>
              </w:rPr>
            </w:r>
          </w:p>
        </w:tc>
        <w:tc>
          <w:tcPr>
            <w:shd w:fill="e6b8af"/>
            <w:tcMar>
              <w:top w:w="100.80000000000001" w:type="dxa"/>
              <w:left w:w="100.80000000000001" w:type="dxa"/>
              <w:bottom w:w="100.80000000000001" w:type="dxa"/>
              <w:right w:w="100.80000000000001" w:type="dxa"/>
            </w:tcMar>
          </w:tcPr>
          <w:p w:rsidR="00000000" w:rsidDel="00000000" w:rsidP="00000000" w:rsidRDefault="00000000" w:rsidRPr="00000000">
            <w:pPr>
              <w:contextualSpacing w:val="0"/>
            </w:pPr>
            <w:r w:rsidDel="00000000" w:rsidR="00000000" w:rsidRPr="00000000">
              <w:rPr>
                <w:rtl w:val="0"/>
              </w:rPr>
              <w:t xml:space="preserve">As a researcher, I can edit my organization’s consent form and contact details.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Admin page to upload consent form</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Render upload form in iframe with clickable link</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Create edit form for research administrators to enter contact information</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Reflect changes in the front end templates.</w:t>
            </w:r>
            <w:r w:rsidDel="00000000" w:rsidR="00000000" w:rsidRPr="00000000">
              <w:rPr>
                <w:rtl w:val="0"/>
              </w:rPr>
            </w:r>
          </w:p>
        </w:tc>
        <w:tc>
          <w:tcPr>
            <w:shd w:fill="e6b8a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right"/>
            </w:pPr>
            <w:r w:rsidDel="00000000" w:rsidR="00000000" w:rsidRPr="00000000">
              <w:rPr>
                <w:b w:val="1"/>
                <w:sz w:val="20"/>
                <w:szCs w:val="20"/>
                <w:rtl w:val="0"/>
              </w:rPr>
              <w:t xml:space="preserve">5</w:t>
            </w:r>
          </w:p>
        </w:tc>
      </w:tr>
      <w:tr>
        <w:tc>
          <w:tcPr>
            <w:shd w:fill="e6b8a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rtl w:val="0"/>
              </w:rPr>
              <w:t xml:space="preserve">2</w:t>
            </w:r>
          </w:p>
        </w:tc>
        <w:tc>
          <w:tcPr>
            <w:shd w:fill="e6b8af"/>
            <w:tcMar>
              <w:top w:w="100.80000000000001" w:type="dxa"/>
              <w:left w:w="100.80000000000001" w:type="dxa"/>
              <w:bottom w:w="100.80000000000001" w:type="dxa"/>
              <w:right w:w="100.80000000000001" w:type="dxa"/>
            </w:tcMar>
          </w:tcPr>
          <w:p w:rsidR="00000000" w:rsidDel="00000000" w:rsidP="00000000" w:rsidRDefault="00000000" w:rsidRPr="00000000">
            <w:pPr>
              <w:contextualSpacing w:val="0"/>
            </w:pPr>
            <w:r w:rsidDel="00000000" w:rsidR="00000000" w:rsidRPr="00000000">
              <w:rPr>
                <w:rtl w:val="0"/>
              </w:rPr>
              <w:t xml:space="preserve">As a researcher, I can decide which maps are visible to participants in my organization by selecting and deselecting them.</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Create map data model.</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Create permission rules for maps and organizations.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Add an edit and delete view.</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Replace image link with embedded map</w:t>
            </w:r>
            <w:r w:rsidDel="00000000" w:rsidR="00000000" w:rsidRPr="00000000">
              <w:rPr>
                <w:rtl w:val="0"/>
              </w:rPr>
            </w:r>
          </w:p>
        </w:tc>
        <w:tc>
          <w:tcPr>
            <w:shd w:fill="e6b8a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right"/>
            </w:pPr>
            <w:r w:rsidDel="00000000" w:rsidR="00000000" w:rsidRPr="00000000">
              <w:rPr>
                <w:b w:val="1"/>
                <w:sz w:val="20"/>
                <w:szCs w:val="20"/>
                <w:rtl w:val="0"/>
              </w:rPr>
              <w:t xml:space="preserve">5</w:t>
            </w:r>
          </w:p>
        </w:tc>
      </w:tr>
      <w:tr>
        <w:tc>
          <w:tcPr>
            <w:shd w:fill="e6b8a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rtl w:val="0"/>
              </w:rPr>
              <w:t xml:space="preserve">3</w:t>
            </w:r>
          </w:p>
        </w:tc>
        <w:tc>
          <w:tcPr>
            <w:shd w:fill="e6b8af"/>
            <w:tcMar>
              <w:top w:w="100.80000000000001" w:type="dxa"/>
              <w:left w:w="100.80000000000001" w:type="dxa"/>
              <w:bottom w:w="100.80000000000001" w:type="dxa"/>
              <w:right w:w="100.80000000000001" w:type="dxa"/>
            </w:tcMar>
          </w:tcPr>
          <w:p w:rsidR="00000000" w:rsidDel="00000000" w:rsidP="00000000" w:rsidRDefault="00000000" w:rsidRPr="00000000">
            <w:pPr>
              <w:contextualSpacing w:val="0"/>
            </w:pPr>
            <w:r w:rsidDel="00000000" w:rsidR="00000000" w:rsidRPr="00000000">
              <w:rPr>
                <w:rtl w:val="0"/>
              </w:rPr>
              <w:t xml:space="preserve">As a researcher, I can download all survey data in a well-formatted excel spreadsheet.</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Download steps taken in each phase.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Download user survey details.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Download user strategies and achievements.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Reformatting</w:t>
            </w:r>
            <w:r w:rsidDel="00000000" w:rsidR="00000000" w:rsidRPr="00000000">
              <w:rPr>
                <w:rtl w:val="0"/>
              </w:rPr>
            </w:r>
          </w:p>
        </w:tc>
        <w:tc>
          <w:tcPr>
            <w:shd w:fill="e6b8a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right"/>
            </w:pPr>
            <w:r w:rsidDel="00000000" w:rsidR="00000000" w:rsidRPr="00000000">
              <w:rPr>
                <w:b w:val="1"/>
                <w:sz w:val="20"/>
                <w:szCs w:val="20"/>
                <w:rtl w:val="0"/>
              </w:rPr>
              <w:t xml:space="preserve">3</w:t>
            </w:r>
            <w:r w:rsidDel="00000000" w:rsidR="00000000" w:rsidRPr="00000000">
              <w:rPr>
                <w:rtl w:val="0"/>
              </w:rPr>
            </w:r>
          </w:p>
        </w:tc>
      </w:tr>
      <w:tr>
        <w:tc>
          <w:tcPr>
            <w:shd w:fill="e6b8a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rtl w:val="0"/>
              </w:rPr>
              <w:t xml:space="preserve">4</w:t>
            </w:r>
          </w:p>
        </w:tc>
        <w:tc>
          <w:tcPr>
            <w:tcBorders>
              <w:left w:color="000000" w:space="0" w:sz="6" w:val="single"/>
              <w:bottom w:color="000000" w:space="0" w:sz="6" w:val="single"/>
              <w:right w:color="000000" w:space="0" w:sz="6" w:val="single"/>
            </w:tcBorders>
            <w:shd w:fill="e6b8af"/>
            <w:tcMar>
              <w:top w:w="100.80000000000001" w:type="dxa"/>
              <w:left w:w="100.80000000000001" w:type="dxa"/>
              <w:bottom w:w="100.80000000000001" w:type="dxa"/>
              <w:right w:w="100.80000000000001" w:type="dxa"/>
            </w:tcMar>
          </w:tcPr>
          <w:p w:rsidR="00000000" w:rsidDel="00000000" w:rsidP="00000000" w:rsidRDefault="00000000" w:rsidRPr="00000000">
            <w:pPr>
              <w:contextualSpacing w:val="0"/>
            </w:pPr>
            <w:r w:rsidDel="00000000" w:rsidR="00000000" w:rsidRPr="00000000">
              <w:rPr>
                <w:strike w:val="1"/>
                <w:rtl w:val="0"/>
              </w:rPr>
              <w:t xml:space="preserve">As a researcher, I can send and receive emails to and from program participants in my organization.</w:t>
            </w:r>
          </w:p>
          <w:p w:rsidR="00000000" w:rsidDel="00000000" w:rsidP="00000000" w:rsidRDefault="00000000" w:rsidRPr="00000000">
            <w:pPr>
              <w:numPr>
                <w:ilvl w:val="0"/>
                <w:numId w:val="6"/>
              </w:numPr>
              <w:ind w:left="720" w:hanging="360"/>
              <w:contextualSpacing w:val="1"/>
              <w:rPr>
                <w:strike w:val="1"/>
              </w:rPr>
            </w:pPr>
            <w:r w:rsidDel="00000000" w:rsidR="00000000" w:rsidRPr="00000000">
              <w:rPr>
                <w:strike w:val="1"/>
                <w:rtl w:val="0"/>
              </w:rPr>
              <w:t xml:space="preserve">When webmail is implemented, give clients login information.</w:t>
            </w:r>
            <w:r w:rsidDel="00000000" w:rsidR="00000000" w:rsidRPr="00000000">
              <w:rPr>
                <w:rtl w:val="0"/>
              </w:rPr>
            </w:r>
          </w:p>
        </w:tc>
        <w:tc>
          <w:tcPr>
            <w:shd w:fill="e6b8a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right"/>
            </w:pPr>
            <w:r w:rsidDel="00000000" w:rsidR="00000000" w:rsidRPr="00000000">
              <w:rPr>
                <w:b w:val="1"/>
                <w:sz w:val="20"/>
                <w:szCs w:val="20"/>
                <w:rtl w:val="0"/>
              </w:rPr>
              <w:t xml:space="preserve">1</w:t>
            </w:r>
          </w:p>
        </w:tc>
      </w:tr>
      <w:tr>
        <w:tc>
          <w:tcPr>
            <w:shd w:fill="e6b8a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rtl w:val="0"/>
              </w:rPr>
              <w:t xml:space="preserve">5</w:t>
            </w:r>
          </w:p>
        </w:tc>
        <w:tc>
          <w:tcPr>
            <w:tcBorders>
              <w:left w:color="000000" w:space="0" w:sz="6" w:val="single"/>
              <w:bottom w:color="000000" w:space="0" w:sz="6" w:val="single"/>
              <w:right w:color="000000" w:space="0" w:sz="6" w:val="single"/>
            </w:tcBorders>
            <w:shd w:fill="e6b8af"/>
            <w:tcMar>
              <w:top w:w="100.80000000000001" w:type="dxa"/>
              <w:left w:w="100.80000000000001" w:type="dxa"/>
              <w:bottom w:w="100.80000000000001" w:type="dxa"/>
              <w:right w:w="100.80000000000001" w:type="dxa"/>
            </w:tcMar>
          </w:tcPr>
          <w:p w:rsidR="00000000" w:rsidDel="00000000" w:rsidP="00000000" w:rsidRDefault="00000000" w:rsidRPr="00000000">
            <w:pPr>
              <w:contextualSpacing w:val="0"/>
            </w:pPr>
            <w:r w:rsidDel="00000000" w:rsidR="00000000" w:rsidRPr="00000000">
              <w:rPr>
                <w:rtl w:val="0"/>
              </w:rPr>
              <w:t xml:space="preserve">As a site administrator, I can edit the content of automated emails sent to users.</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Create phase email model</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Create permission rules for emails, organizations and research admins.</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Create all CRUD views and rules.</w:t>
            </w:r>
            <w:r w:rsidDel="00000000" w:rsidR="00000000" w:rsidRPr="00000000">
              <w:rPr>
                <w:rtl w:val="0"/>
              </w:rPr>
            </w:r>
          </w:p>
        </w:tc>
        <w:tc>
          <w:tcPr>
            <w:shd w:fill="e6b8a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right"/>
            </w:pPr>
            <w:r w:rsidDel="00000000" w:rsidR="00000000" w:rsidRPr="00000000">
              <w:rPr>
                <w:b w:val="1"/>
                <w:sz w:val="20"/>
                <w:szCs w:val="20"/>
                <w:rtl w:val="0"/>
              </w:rPr>
              <w:t xml:space="preserve">5</w:t>
            </w:r>
          </w:p>
        </w:tc>
      </w:tr>
      <w:tr>
        <w:tc>
          <w:tcPr>
            <w:shd w:fill="e6b8a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rtl w:val="0"/>
              </w:rPr>
              <w:t xml:space="preserve">6</w:t>
            </w:r>
          </w:p>
        </w:tc>
        <w:tc>
          <w:tcPr>
            <w:tcBorders>
              <w:left w:color="000000" w:space="0" w:sz="6" w:val="single"/>
              <w:bottom w:color="000000" w:space="0" w:sz="6" w:val="single"/>
              <w:right w:color="000000" w:space="0" w:sz="6" w:val="single"/>
            </w:tcBorders>
            <w:shd w:fill="e6b8af"/>
            <w:tcMar>
              <w:top w:w="100.80000000000001" w:type="dxa"/>
              <w:left w:w="100.80000000000001" w:type="dxa"/>
              <w:bottom w:w="100.80000000000001" w:type="dxa"/>
              <w:right w:w="100.80000000000001" w:type="dxa"/>
            </w:tcMar>
          </w:tcPr>
          <w:p w:rsidR="00000000" w:rsidDel="00000000" w:rsidP="00000000" w:rsidRDefault="00000000" w:rsidRPr="00000000">
            <w:pPr>
              <w:contextualSpacing w:val="0"/>
            </w:pPr>
            <w:r w:rsidDel="00000000" w:rsidR="00000000" w:rsidRPr="00000000">
              <w:rPr>
                <w:rtl w:val="0"/>
              </w:rPr>
              <w:t xml:space="preserve"> As a site administrator, I can test that the program works by using temporary, artificial user data to see if emails are properly sent, phases can be completed, the proper information is tracked, and that all user interactions and expected uses are functional.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Creates a organization with a temporary usage role.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Does not contribute to site-wide totals.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Is only visible to site administrator.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Create a custom view organization view with form for site admin to fill in artificial user data.</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Makes use of the Organization, and participant data models.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Artificial user data can be from the future (e.g. Site admin can log user steps from March 1 on Feb 25).</w:t>
            </w:r>
            <w:r w:rsidDel="00000000" w:rsidR="00000000" w:rsidRPr="00000000">
              <w:rPr>
                <w:rtl w:val="0"/>
              </w:rPr>
            </w:r>
          </w:p>
        </w:tc>
        <w:tc>
          <w:tcPr>
            <w:shd w:fill="e6b8a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right"/>
            </w:pPr>
            <w:r w:rsidDel="00000000" w:rsidR="00000000" w:rsidRPr="00000000">
              <w:rPr>
                <w:b w:val="1"/>
                <w:sz w:val="20"/>
                <w:szCs w:val="20"/>
                <w:rtl w:val="0"/>
              </w:rPr>
              <w:t xml:space="preserve">5</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d5jpl2add99w" w:id="9"/>
      <w:bookmarkEnd w:id="9"/>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contextualSpacing w:val="0"/>
      </w:pPr>
      <w:bookmarkStart w:colFirst="0" w:colLast="0" w:name="_2ay8v36kwfv3" w:id="10"/>
      <w:bookmarkEnd w:id="10"/>
      <w:r w:rsidDel="00000000" w:rsidR="00000000" w:rsidRPr="00000000">
        <w:rPr>
          <w:rtl w:val="0"/>
        </w:rPr>
      </w:r>
    </w:p>
    <w:p w:rsidR="00000000" w:rsidDel="00000000" w:rsidP="00000000" w:rsidRDefault="00000000" w:rsidRPr="00000000">
      <w:pPr>
        <w:pStyle w:val="Heading2"/>
        <w:contextualSpacing w:val="0"/>
      </w:pPr>
      <w:bookmarkStart w:colFirst="0" w:colLast="0" w:name="_gzsvown20ps0" w:id="11"/>
      <w:bookmarkEnd w:id="11"/>
      <w:r w:rsidDel="00000000" w:rsidR="00000000" w:rsidRPr="00000000">
        <w:rPr>
          <w:b w:val="1"/>
          <w:rtl w:val="0"/>
        </w:rPr>
        <w:t xml:space="preserve">Site Architecture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following diagram is an example of the future site architecture. Beginning from the bottom, participants will belong to one organization (e.g. Dalhousie University). Participants will only be able to contribute to their own organization and they will only be able to see their own information (e.g. step count).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Each organization will require one researcher (e.g. the primary investigator) to manage the participants in the organization as well as the organization’s details. Managing the participants will include: emailing participants with the access code to sign up and join the organization and downloading custom excel sheets for data analysis. Researchers will also be able to manage the organization’s consent form. </w:t>
      </w:r>
      <w:r w:rsidDel="00000000" w:rsidR="00000000" w:rsidRPr="00000000">
        <w:drawing>
          <wp:anchor allowOverlap="1" behindDoc="0" distB="0" distT="0" distL="0" distR="0" hidden="0" layoutInCell="0" locked="0" relativeHeight="0" simplePos="0">
            <wp:simplePos x="0" y="0"/>
            <wp:positionH relativeFrom="margin">
              <wp:posOffset>238125</wp:posOffset>
            </wp:positionH>
            <wp:positionV relativeFrom="paragraph">
              <wp:posOffset>180975</wp:posOffset>
            </wp:positionV>
            <wp:extent cx="5734050" cy="3876675"/>
            <wp:effectExtent b="0" l="0" r="0" t="0"/>
            <wp:wrapTopAndBottom distB="0" distT="0"/>
            <wp:docPr id="3" name="image05.png"/>
            <a:graphic>
              <a:graphicData uri="http://schemas.openxmlformats.org/drawingml/2006/picture">
                <pic:pic>
                  <pic:nvPicPr>
                    <pic:cNvPr id="0" name="image05.png"/>
                    <pic:cNvPicPr preferRelativeResize="0"/>
                  </pic:nvPicPr>
                  <pic:blipFill>
                    <a:blip r:embed="rId6"/>
                    <a:srcRect b="0" l="0" r="0" t="0"/>
                    <a:stretch>
                      <a:fillRect/>
                    </a:stretch>
                  </pic:blipFill>
                  <pic:spPr>
                    <a:xfrm>
                      <a:off x="0" y="0"/>
                      <a:ext cx="5734050" cy="3876675"/>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Site Administrator will be the sole user with the ability to manage all organizations. Managing organizations will include, for example: assigning researchers to organizations and customizing emails sent out to participants for each phase.</w:t>
      </w:r>
      <w:r w:rsidDel="00000000" w:rsidR="00000000" w:rsidRPr="00000000">
        <w:rPr>
          <w:rtl w:val="0"/>
        </w:rPr>
      </w:r>
    </w:p>
    <w:p w:rsidR="00000000" w:rsidDel="00000000" w:rsidP="00000000" w:rsidRDefault="00000000" w:rsidRPr="00000000">
      <w:pPr>
        <w:pStyle w:val="Heading1"/>
        <w:spacing w:after="160" w:line="360" w:lineRule="auto"/>
        <w:contextualSpacing w:val="0"/>
      </w:pPr>
      <w:bookmarkStart w:colFirst="0" w:colLast="0" w:name="_6yxbfa6nopef" w:id="12"/>
      <w:bookmarkEnd w:id="12"/>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spacing w:after="160" w:line="360" w:lineRule="auto"/>
        <w:contextualSpacing w:val="0"/>
      </w:pPr>
      <w:bookmarkStart w:colFirst="0" w:colLast="0" w:name="_mp1od5syow5d" w:id="13"/>
      <w:bookmarkEnd w:id="13"/>
      <w:r w:rsidDel="00000000" w:rsidR="00000000" w:rsidRPr="00000000">
        <w:rPr>
          <w:rtl w:val="0"/>
        </w:rPr>
      </w:r>
    </w:p>
    <w:p w:rsidR="00000000" w:rsidDel="00000000" w:rsidP="00000000" w:rsidRDefault="00000000" w:rsidRPr="00000000">
      <w:pPr>
        <w:pStyle w:val="Heading2"/>
        <w:spacing w:after="160" w:line="276" w:lineRule="auto"/>
        <w:contextualSpacing w:val="0"/>
      </w:pPr>
      <w:bookmarkStart w:colFirst="0" w:colLast="0" w:name="_fl18pck9hihd" w:id="14"/>
      <w:bookmarkEnd w:id="14"/>
      <w:r w:rsidDel="00000000" w:rsidR="00000000" w:rsidRPr="00000000">
        <w:rPr>
          <w:b w:val="1"/>
          <w:rtl w:val="0"/>
        </w:rPr>
        <w:t xml:space="preserve">Burndown Chart</w:t>
      </w:r>
    </w:p>
    <w:p w:rsidR="00000000" w:rsidDel="00000000" w:rsidP="00000000" w:rsidRDefault="00000000" w:rsidRPr="00000000">
      <w:pPr>
        <w:contextualSpacing w:val="0"/>
      </w:pPr>
      <w:r w:rsidDel="00000000" w:rsidR="00000000" w:rsidRPr="00000000">
        <w:rPr>
          <w:rtl w:val="0"/>
        </w:rPr>
        <w:t xml:space="preserve">Below is our initial burndown chart for the project. We expect to deliver 7 points of effort per iteration (therefore, our estimated velocity is 7, highlighted in blue).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Our initial amount of effort remaining is 49. With 7 iterations and 7 points of effort complete per iteration, we will complete all tasks in our master story list within the given schedule (7 iterations).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60" w:line="450" w:lineRule="auto"/>
        <w:contextualSpacing w:val="0"/>
      </w:pPr>
      <w:r w:rsidDel="00000000" w:rsidR="00000000" w:rsidRPr="00000000">
        <w:drawing>
          <wp:inline distB="114300" distT="114300" distL="114300" distR="114300">
            <wp:extent cx="5715000" cy="3533775"/>
            <wp:effectExtent b="0" l="0" r="0" t="0"/>
            <wp:docPr id="2" name="image03.png"/>
            <a:graphic>
              <a:graphicData uri="http://schemas.openxmlformats.org/drawingml/2006/picture">
                <pic:pic>
                  <pic:nvPicPr>
                    <pic:cNvPr id="0" name="image03.png"/>
                    <pic:cNvPicPr preferRelativeResize="0"/>
                  </pic:nvPicPr>
                  <pic:blipFill>
                    <a:blip r:embed="rId7"/>
                    <a:srcRect b="0" l="0" r="0" t="0"/>
                    <a:stretch>
                      <a:fillRect/>
                    </a:stretch>
                  </pic:blipFill>
                  <pic:spPr>
                    <a:xfrm>
                      <a:off x="0" y="0"/>
                      <a:ext cx="5715000" cy="3533775"/>
                    </a:xfrm>
                    <a:prstGeom prst="rect"/>
                    <a:ln/>
                  </pic:spPr>
                </pic:pic>
              </a:graphicData>
            </a:graphic>
          </wp:inline>
        </w:drawing>
      </w:r>
      <w:r w:rsidDel="00000000" w:rsidR="00000000" w:rsidRPr="00000000">
        <w:rPr>
          <w:rtl w:val="0"/>
        </w:rPr>
      </w:r>
    </w:p>
    <w:p w:rsidR="00000000" w:rsidDel="00000000" w:rsidP="00000000" w:rsidRDefault="00000000" w:rsidRPr="00000000">
      <w:pPr>
        <w:spacing w:after="160" w:line="45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image" Target="media/image05.png"/><Relationship Id="rId7" Type="http://schemas.openxmlformats.org/officeDocument/2006/relationships/image" Target="media/image03.png"/></Relationships>
</file>