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584C7E" w14:textId="449EC48B" w:rsidR="002F001F" w:rsidRPr="005A3B20" w:rsidRDefault="000937DA" w:rsidP="005A3B20">
      <w:pPr>
        <w:pStyle w:val="Titolo"/>
      </w:pPr>
      <w:bookmarkStart w:id="0" w:name="OLE_LINK1"/>
      <w:bookmarkStart w:id="1" w:name="OLE_LINK2"/>
      <w:r w:rsidRPr="005A3B20">
        <w:t>Politiche, modelli e pratiche di orientamento nel sistema scolastico italiano</w:t>
      </w:r>
    </w:p>
    <w:p w14:paraId="27B31F6F" w14:textId="77777777" w:rsidR="003E73A4" w:rsidRDefault="003E73A4" w:rsidP="00D42A25">
      <w:pPr>
        <w:rPr>
          <w:shd w:val="clear" w:color="auto" w:fill="FFFFFF"/>
        </w:rPr>
      </w:pPr>
    </w:p>
    <w:p w14:paraId="5E10F2F0" w14:textId="77777777" w:rsidR="003E73A4" w:rsidRDefault="003E73A4" w:rsidP="00D42A25">
      <w:pPr>
        <w:rPr>
          <w:shd w:val="clear" w:color="auto" w:fill="FFFFFF"/>
        </w:rPr>
      </w:pPr>
    </w:p>
    <w:p w14:paraId="00A993EA" w14:textId="3F25EE3E" w:rsidR="003E73A4" w:rsidRPr="00D824E7" w:rsidRDefault="0066618A" w:rsidP="00D824E7">
      <w:pPr>
        <w:spacing w:after="120"/>
        <w:ind w:left="119"/>
        <w:rPr>
          <w:shd w:val="clear" w:color="auto" w:fill="FFFFFF"/>
        </w:rPr>
      </w:pPr>
      <w:r w:rsidRPr="0066618A">
        <w:rPr>
          <w:shd w:val="clear" w:color="auto" w:fill="FFFFFF"/>
        </w:rPr>
        <w:t xml:space="preserve">In questa </w:t>
      </w:r>
      <w:r w:rsidR="003E73A4">
        <w:rPr>
          <w:shd w:val="clear" w:color="auto" w:fill="FFFFFF"/>
        </w:rPr>
        <w:t>unità di studio impareremo:</w:t>
      </w:r>
    </w:p>
    <w:p w14:paraId="28DF7C8F" w14:textId="1954A89B" w:rsidR="002F001F" w:rsidRPr="0066618A" w:rsidRDefault="00DD7D19" w:rsidP="00D824E7">
      <w:pPr>
        <w:pStyle w:val="Paragrafoelenco"/>
        <w:numPr>
          <w:ilvl w:val="0"/>
          <w:numId w:val="27"/>
        </w:numPr>
        <w:jc w:val="left"/>
      </w:pPr>
      <w:r w:rsidRPr="0066618A">
        <w:t xml:space="preserve">Conoscere </w:t>
      </w:r>
      <w:r w:rsidR="00265CD5" w:rsidRPr="0066618A">
        <w:t>l’evoluzione dei modelli di orientamento</w:t>
      </w:r>
    </w:p>
    <w:p w14:paraId="4A14EFE4" w14:textId="73FE6A85" w:rsidR="00CB753B" w:rsidRPr="0066618A" w:rsidRDefault="00CB753B" w:rsidP="00D824E7">
      <w:pPr>
        <w:pStyle w:val="Paragrafoelenco"/>
        <w:numPr>
          <w:ilvl w:val="0"/>
          <w:numId w:val="27"/>
        </w:numPr>
        <w:jc w:val="left"/>
      </w:pPr>
      <w:r w:rsidRPr="0066618A">
        <w:t>Conoscere</w:t>
      </w:r>
      <w:r w:rsidR="00975B3A" w:rsidRPr="0066618A">
        <w:t xml:space="preserve"> </w:t>
      </w:r>
      <w:r w:rsidR="006514D6" w:rsidRPr="0066618A">
        <w:t xml:space="preserve">gli esiti più recenti </w:t>
      </w:r>
      <w:r w:rsidR="004E0F17" w:rsidRPr="0066618A">
        <w:t xml:space="preserve">e condivisi </w:t>
      </w:r>
      <w:r w:rsidR="006514D6" w:rsidRPr="0066618A">
        <w:t xml:space="preserve">della ricerca </w:t>
      </w:r>
      <w:r w:rsidR="004E0F17" w:rsidRPr="0066618A">
        <w:t xml:space="preserve">educativa </w:t>
      </w:r>
      <w:r w:rsidR="006514D6" w:rsidRPr="0066618A">
        <w:t>sull’orientamento</w:t>
      </w:r>
    </w:p>
    <w:p w14:paraId="576B64AE" w14:textId="6D468AC3" w:rsidR="004E0F17" w:rsidRPr="0066618A" w:rsidRDefault="00907E88" w:rsidP="00D824E7">
      <w:pPr>
        <w:pStyle w:val="Paragrafoelenco"/>
        <w:numPr>
          <w:ilvl w:val="0"/>
          <w:numId w:val="27"/>
        </w:numPr>
        <w:jc w:val="left"/>
      </w:pPr>
      <w:r w:rsidRPr="0066618A">
        <w:t xml:space="preserve">Conoscere e analizzare </w:t>
      </w:r>
      <w:r w:rsidR="0090322A" w:rsidRPr="0066618A">
        <w:t>le indicazioni normative sull’orientamento degli ultimi decenni</w:t>
      </w:r>
    </w:p>
    <w:p w14:paraId="13E60955" w14:textId="76627BFD" w:rsidR="0090322A" w:rsidRPr="0066618A" w:rsidRDefault="00C45397" w:rsidP="00D824E7">
      <w:pPr>
        <w:pStyle w:val="Paragrafoelenco"/>
        <w:numPr>
          <w:ilvl w:val="0"/>
          <w:numId w:val="27"/>
        </w:numPr>
        <w:jc w:val="left"/>
      </w:pPr>
      <w:r w:rsidRPr="0066618A">
        <w:t>Analizzare</w:t>
      </w:r>
      <w:r w:rsidR="006E3D75" w:rsidRPr="0066618A">
        <w:t xml:space="preserve"> criticamente </w:t>
      </w:r>
      <w:r w:rsidR="00141206" w:rsidRPr="0066618A">
        <w:t xml:space="preserve">le pratiche </w:t>
      </w:r>
      <w:r w:rsidR="007D5E60" w:rsidRPr="0066618A">
        <w:t xml:space="preserve">di orientamento </w:t>
      </w:r>
      <w:r w:rsidR="00141206" w:rsidRPr="0066618A">
        <w:t>più diffuse con gli esiti della ricerca e le disposizioni normative</w:t>
      </w:r>
    </w:p>
    <w:p w14:paraId="199D2234" w14:textId="60F5BBB6" w:rsidR="000F5BEA" w:rsidRPr="0066618A" w:rsidRDefault="008718D2" w:rsidP="00D824E7">
      <w:pPr>
        <w:pStyle w:val="Paragrafoelenco"/>
        <w:numPr>
          <w:ilvl w:val="0"/>
          <w:numId w:val="27"/>
        </w:numPr>
        <w:jc w:val="left"/>
      </w:pPr>
      <w:r w:rsidRPr="0066618A">
        <w:t xml:space="preserve">Comprendere il ruolo strategico dell’orientamento </w:t>
      </w:r>
      <w:r w:rsidR="00743FD5" w:rsidRPr="0066618A">
        <w:t>nella costruzione del curricolo</w:t>
      </w:r>
    </w:p>
    <w:p w14:paraId="4E2F0E82" w14:textId="1969B9AF" w:rsidR="0066618A" w:rsidRPr="0066618A" w:rsidRDefault="0066618A" w:rsidP="00D824E7">
      <w:pPr>
        <w:pStyle w:val="Paragrafoelenco"/>
        <w:numPr>
          <w:ilvl w:val="0"/>
          <w:numId w:val="27"/>
        </w:numPr>
        <w:jc w:val="left"/>
      </w:pPr>
      <w:r w:rsidRPr="0066618A">
        <w:t>Conoscere e utilizzare questionari di autovalutazione di competenze orientative</w:t>
      </w:r>
    </w:p>
    <w:p w14:paraId="08051E9B" w14:textId="0F04646A" w:rsidR="0066618A" w:rsidRPr="0066618A" w:rsidRDefault="0066618A" w:rsidP="00D42A25"/>
    <w:p w14:paraId="368CE916" w14:textId="56D6BBC5" w:rsidR="0066618A" w:rsidRPr="0066618A" w:rsidRDefault="0066618A" w:rsidP="00D42A25"/>
    <w:p w14:paraId="06EE590D" w14:textId="2D3CE7D0" w:rsidR="0066618A" w:rsidRPr="003E73A4" w:rsidRDefault="0066618A" w:rsidP="00D824E7">
      <w:pPr>
        <w:spacing w:after="120"/>
        <w:ind w:left="119"/>
      </w:pPr>
      <w:r w:rsidRPr="003E73A4">
        <w:t>Indice</w:t>
      </w:r>
    </w:p>
    <w:p w14:paraId="30E31ABD" w14:textId="6A9CB1D8" w:rsidR="0066618A" w:rsidRPr="003E73A4" w:rsidRDefault="0066618A" w:rsidP="00D800A5">
      <w:pPr>
        <w:pStyle w:val="Paragrafoelenco"/>
        <w:numPr>
          <w:ilvl w:val="0"/>
          <w:numId w:val="26"/>
        </w:numPr>
      </w:pPr>
      <w:r w:rsidRPr="003E73A4">
        <w:t xml:space="preserve">Cenni sull’evoluzione dei modelli di orientamento </w:t>
      </w:r>
    </w:p>
    <w:p w14:paraId="185FABE6" w14:textId="67507D12" w:rsidR="0066618A" w:rsidRPr="003E73A4" w:rsidRDefault="0066618A" w:rsidP="00D800A5">
      <w:pPr>
        <w:pStyle w:val="Paragrafoelenco"/>
        <w:numPr>
          <w:ilvl w:val="0"/>
          <w:numId w:val="26"/>
        </w:numPr>
      </w:pPr>
      <w:r w:rsidRPr="003E73A4">
        <w:t>Informazione e Orientamento</w:t>
      </w:r>
    </w:p>
    <w:p w14:paraId="256EC58D" w14:textId="2D6353AB" w:rsidR="0066618A" w:rsidRPr="003E73A4" w:rsidRDefault="0066618A" w:rsidP="00D800A5">
      <w:pPr>
        <w:pStyle w:val="Paragrafoelenco"/>
        <w:numPr>
          <w:ilvl w:val="0"/>
          <w:numId w:val="26"/>
        </w:numPr>
      </w:pPr>
      <w:r w:rsidRPr="003E73A4">
        <w:t>Cos’è l’informazione? Nota per un approfondimento</w:t>
      </w:r>
    </w:p>
    <w:p w14:paraId="568D9D36" w14:textId="5A4DAD3E" w:rsidR="0071594F" w:rsidRPr="003E73A4" w:rsidRDefault="0071594F" w:rsidP="00D800A5">
      <w:pPr>
        <w:pStyle w:val="Paragrafoelenco"/>
        <w:numPr>
          <w:ilvl w:val="0"/>
          <w:numId w:val="26"/>
        </w:numPr>
      </w:pPr>
      <w:r w:rsidRPr="003E73A4">
        <w:t>Domanda e offerta d’informazione</w:t>
      </w:r>
    </w:p>
    <w:p w14:paraId="70FC0D05" w14:textId="4B32FA19" w:rsidR="0071594F" w:rsidRPr="003E73A4" w:rsidRDefault="0071594F" w:rsidP="00D800A5">
      <w:pPr>
        <w:pStyle w:val="Paragrafoelenco"/>
        <w:numPr>
          <w:ilvl w:val="0"/>
          <w:numId w:val="26"/>
        </w:numPr>
      </w:pPr>
      <w:r w:rsidRPr="003E73A4">
        <w:t>Direttive e linee guida per l’orientamento nella scuola</w:t>
      </w:r>
    </w:p>
    <w:p w14:paraId="7DB1623A" w14:textId="5892D876" w:rsidR="0071594F" w:rsidRPr="003E73A4" w:rsidRDefault="0071594F" w:rsidP="00D800A5">
      <w:pPr>
        <w:pStyle w:val="Paragrafoelenco"/>
        <w:numPr>
          <w:ilvl w:val="0"/>
          <w:numId w:val="26"/>
        </w:numPr>
      </w:pPr>
      <w:r w:rsidRPr="003E73A4">
        <w:t>Quale orientamento per il futuro?</w:t>
      </w:r>
    </w:p>
    <w:p w14:paraId="14870D86" w14:textId="66D070A4" w:rsidR="0071594F" w:rsidRPr="003E73A4" w:rsidRDefault="0071594F" w:rsidP="00D800A5">
      <w:pPr>
        <w:pStyle w:val="Paragrafoelenco"/>
        <w:numPr>
          <w:ilvl w:val="0"/>
          <w:numId w:val="26"/>
        </w:numPr>
      </w:pPr>
      <w:r w:rsidRPr="003E73A4">
        <w:t>L’ autovalutazione ai fini orientativi</w:t>
      </w:r>
    </w:p>
    <w:p w14:paraId="22A4FA99" w14:textId="0E855C99" w:rsidR="0071594F" w:rsidRPr="003E73A4" w:rsidRDefault="003E73A4" w:rsidP="00D800A5">
      <w:pPr>
        <w:pStyle w:val="Paragrafoelenco"/>
        <w:numPr>
          <w:ilvl w:val="0"/>
          <w:numId w:val="26"/>
        </w:numPr>
      </w:pPr>
      <w:r w:rsidRPr="003E73A4">
        <w:t>La piattaforma competenzestrategiche.it</w:t>
      </w:r>
    </w:p>
    <w:p w14:paraId="01F4A32A" w14:textId="5ADEC9D3" w:rsidR="0066618A" w:rsidRPr="003E73A4" w:rsidRDefault="003E73A4" w:rsidP="00D800A5">
      <w:pPr>
        <w:pStyle w:val="Paragrafoelenco"/>
        <w:numPr>
          <w:ilvl w:val="0"/>
          <w:numId w:val="26"/>
        </w:numPr>
      </w:pPr>
      <w:r w:rsidRPr="003E73A4">
        <w:t>Esperienze e ricerche</w:t>
      </w:r>
    </w:p>
    <w:p w14:paraId="1495D4FB" w14:textId="77777777" w:rsidR="0066618A" w:rsidRPr="0066618A" w:rsidRDefault="0066618A" w:rsidP="00D42A25"/>
    <w:p w14:paraId="1CB43655" w14:textId="77777777" w:rsidR="000F5BEA" w:rsidRPr="0066618A" w:rsidRDefault="000F5BEA" w:rsidP="00D42A25">
      <w:r w:rsidRPr="0066618A">
        <w:br w:type="page"/>
      </w:r>
    </w:p>
    <w:p w14:paraId="48952BF3" w14:textId="4FAE7D25" w:rsidR="000F5BEA" w:rsidRPr="0066618A" w:rsidRDefault="003E73A4" w:rsidP="000329F9">
      <w:pPr>
        <w:pStyle w:val="Titolo1"/>
      </w:pPr>
      <w:r>
        <w:lastRenderedPageBreak/>
        <w:t xml:space="preserve">1. </w:t>
      </w:r>
      <w:r w:rsidR="000F5BEA" w:rsidRPr="0066618A">
        <w:t xml:space="preserve">Cenni sull’evoluzione dei modelli di orientamento </w:t>
      </w:r>
    </w:p>
    <w:p w14:paraId="1DC3F7A6" w14:textId="77777777" w:rsidR="000F5BEA" w:rsidRPr="0066618A" w:rsidRDefault="000F5BEA" w:rsidP="00D42A25">
      <w:r w:rsidRPr="0066618A">
        <w:t>Con il termine orientamento s’intende, da un lato, il processo che la persona mette in atto spontaneamente per gestire il proprio rapporto con l’esperienza formativa e lavorativa, dall’altro, l’azione professionale che viene erogata da esperti per supportare in modo efficace la capacità di far fronte a questo processo da parte del soggetto (Pombeni M.L., 1996, p.9).</w:t>
      </w:r>
    </w:p>
    <w:p w14:paraId="02006424" w14:textId="0454A6CD" w:rsidR="000F5BEA" w:rsidRPr="0066618A" w:rsidRDefault="000F5BEA" w:rsidP="00D42A25">
      <w:r w:rsidRPr="0066618A">
        <w:t xml:space="preserve">Viene quindi rappresentato come un processo attivo, gestito dal soggetto con le proprie risorse personali e sociali, con i propri vissuti formativi e lavorativi, influenzato dalle proprie appartenenze ambientali, familiari, sociali e dai propri valori di riferimento, ma </w:t>
      </w:r>
      <w:r w:rsidR="00C841D8" w:rsidRPr="0066618A">
        <w:t>al</w:t>
      </w:r>
      <w:r w:rsidRPr="0066618A">
        <w:t xml:space="preserve"> tempo stesso come un processo storicizzato, ossia integrato dentro un mercato del lavoro complesso e globalizzato.</w:t>
      </w:r>
    </w:p>
    <w:p w14:paraId="640E5B78" w14:textId="19D01612" w:rsidR="000F5BEA" w:rsidRPr="0066618A" w:rsidRDefault="000F5BEA" w:rsidP="00D42A25">
      <w:r w:rsidRPr="0066618A">
        <w:t>Mentre il processo di orientamento agito spontaneamente dal soggetto è un processo da sempre connaturato all</w:t>
      </w:r>
      <w:r w:rsidR="00AB7E31">
        <w:t>’</w:t>
      </w:r>
      <w:r w:rsidRPr="0066618A">
        <w:t>evoluzione dell’uomo, la pratica professionale finalizzata ad intervenire in modo esplicito su tale processo ha poco più di un secolo di vita.</w:t>
      </w:r>
    </w:p>
    <w:p w14:paraId="1888664D" w14:textId="3FD276F6" w:rsidR="000F5BEA" w:rsidRPr="0066618A" w:rsidRDefault="000F5BEA" w:rsidP="00D42A25">
      <w:r w:rsidRPr="0066618A">
        <w:t>Pertanto</w:t>
      </w:r>
      <w:r w:rsidR="00FA3A4A" w:rsidRPr="0066618A">
        <w:t>,</w:t>
      </w:r>
      <w:r w:rsidRPr="0066618A">
        <w:t xml:space="preserve"> l’orientamento, inteso come disciplina e pratica professionale, ha alle sue spalle una storia relativamente recente, e forse per tale ragione molti autori concordano nell’affermare che tale tempo non è stato sufficiente per sviluppare un vero e proprio settore scientifico autonomo. Secondo Maria Luisa Pombeni, attualmente si può disporre solamente di concetti, </w:t>
      </w:r>
      <w:proofErr w:type="gramStart"/>
      <w:r w:rsidRPr="0066618A">
        <w:t>mini</w:t>
      </w:r>
      <w:r w:rsidR="007C21C3" w:rsidRPr="0066618A">
        <w:t xml:space="preserve"> </w:t>
      </w:r>
      <w:r w:rsidRPr="0066618A">
        <w:t>teorie</w:t>
      </w:r>
      <w:proofErr w:type="gramEnd"/>
      <w:r w:rsidRPr="0066618A">
        <w:t xml:space="preserve"> e modelli che hanno soprattutto la valenza di dare supporto e legittimazione alle azioni concrete degli operatori (Pombeni M.L., D’Angelo M.G 1998, p.13).</w:t>
      </w:r>
    </w:p>
    <w:p w14:paraId="43C95471" w14:textId="4C73DD84" w:rsidR="000F5BEA" w:rsidRPr="0066618A" w:rsidRDefault="000F5BEA" w:rsidP="00D42A25">
      <w:r w:rsidRPr="0066618A">
        <w:t>Nel passato</w:t>
      </w:r>
      <w:r w:rsidR="003E1261">
        <w:t>,</w:t>
      </w:r>
      <w:r w:rsidRPr="0066618A">
        <w:t xml:space="preserve"> la stabilità dei saperi e dei repertori di conoscenze che venivano acquisiti durante la formazione</w:t>
      </w:r>
      <w:r w:rsidR="00DB6B18">
        <w:t>,</w:t>
      </w:r>
      <w:r w:rsidRPr="0066618A">
        <w:t xml:space="preserve"> sia familiare che scolastica</w:t>
      </w:r>
      <w:r w:rsidR="00173C36">
        <w:t>,</w:t>
      </w:r>
      <w:r w:rsidRPr="0066618A">
        <w:t xml:space="preserve"> permetteva all’individuo di possedere un patrimonio culturale spendibile durante tutto l’arco della sua vita (Domenici G., 200</w:t>
      </w:r>
      <w:r w:rsidR="00380594">
        <w:t>9</w:t>
      </w:r>
      <w:r w:rsidRPr="0066618A">
        <w:t>, p.4).</w:t>
      </w:r>
    </w:p>
    <w:p w14:paraId="1DB93CEF" w14:textId="0A87F0BA" w:rsidR="000F5BEA" w:rsidRPr="0066618A" w:rsidRDefault="000F5BEA" w:rsidP="00D42A25">
      <w:r w:rsidRPr="0066618A">
        <w:t>Fino al XIX secolo, quindi, il destino professionale dell’individuo veniva costruito all’interno delle pareti domestiche</w:t>
      </w:r>
      <w:r w:rsidR="002B0A23">
        <w:t>. L</w:t>
      </w:r>
      <w:r w:rsidRPr="0066618A">
        <w:t>’orientamento non poteva che assumere un ruolo marginale e secondario</w:t>
      </w:r>
      <w:r w:rsidR="00810E99">
        <w:t>. T</w:t>
      </w:r>
      <w:r w:rsidRPr="0066618A">
        <w:t>ale attività si riduceva solamente ad una pratica empirica e intuitiva svolta dalla famiglia, la quale spesso diventava anche sede di formazione e datore di lavoro. Scrive Pombeni: “[…] il principale agente di orientamento è la famiglia, suo è il compito di tramandare il lavoro di generazione in generazione e di fornire ai giovani le competenze necessarie per poterlo svolgere. In una struttura economica di tipo semplificato non esiste il problema della formazione professionale né tantomeno quello della scelta lavorativa: la famiglia è al tempo stesso sede di formazione e datrice di lavoro” (Pombeni M.L., 1996, p.10).</w:t>
      </w:r>
    </w:p>
    <w:p w14:paraId="6663540B" w14:textId="5B3037DC" w:rsidR="000F5BEA" w:rsidRPr="0066618A" w:rsidRDefault="000F5BEA" w:rsidP="00D42A25">
      <w:r w:rsidRPr="0066618A">
        <w:t>Ma con l’avvento della società industriale migliorano le condizioni economiche, cambia l’organizzazione del lavoro (che richiede ruoli diversificati e competenze professionali più articolate)</w:t>
      </w:r>
      <w:r w:rsidR="004753E2">
        <w:t>.</w:t>
      </w:r>
      <w:r w:rsidRPr="0066618A">
        <w:t xml:space="preserve"> </w:t>
      </w:r>
      <w:r w:rsidR="004753E2">
        <w:t>L</w:t>
      </w:r>
      <w:r w:rsidRPr="0066618A">
        <w:t>a scuola si tramuta in uno strumento per la mobilità sociale e il mondo del lavoro, sempre più instabile e flessibile, rende necessaria una continua acquisizione di nuovi saperi e competenze. La realtà lavorativa diventa progressivamente sempre più complessa e articolata</w:t>
      </w:r>
      <w:r w:rsidR="00794C3C">
        <w:t>,</w:t>
      </w:r>
      <w:r w:rsidRPr="0066618A">
        <w:t xml:space="preserve"> tanto da richiedere l’intervento di strutture professionali che siano in grado di dare una risposta al crescente bisogno orientativo, sia da parte del singolo, che ha l’esigenza di trovare un lavoro rispondente alle proprie attitudini e competenze, che da parte della società e del sistema economico, affinché possa</w:t>
      </w:r>
      <w:r w:rsidR="00B206DC">
        <w:t>no</w:t>
      </w:r>
      <w:r w:rsidRPr="0066618A">
        <w:t xml:space="preserve"> contare su forza lavoro professionalmente preparata. Si comincia a parlare di orientamento come pratica professionale, nata in relazione ad un aumento delle opportunità di scelta del singolo individuo e alla necessità del mondo produttivo di fornire alle nuove fasce di lavoratori un’adeguata formazione professionale e culturale.</w:t>
      </w:r>
    </w:p>
    <w:p w14:paraId="0B9C252F" w14:textId="77777777" w:rsidR="000F5BEA" w:rsidRPr="0066618A" w:rsidRDefault="000F5BEA" w:rsidP="00D42A25">
      <w:r w:rsidRPr="0066618A">
        <w:t xml:space="preserve">L’orientamento si trasforma in un tema di interesse collettivo che chiama in causa lo sviluppo globale della società civile. La famiglia non è più in grado di svolgere in maniera </w:t>
      </w:r>
      <w:r w:rsidRPr="0066618A">
        <w:lastRenderedPageBreak/>
        <w:t>autonoma questa funzione che, nel giro di poco tempo, assumerà un’importanza tale da coinvolgere livelli istituzionali e da richiedere competenze professionali, appositamente deputate a questo compito. Già dai primi anni del 1900 i paesi industrializzati più avanzati (USA, Gran Bretagna e Francia) sperimentano le prime pratiche di orientamento, mentre l’Italia dovrà attendere ancora alcuni decenni prima di lavorare a pieno attorno a queste problematiche (Pombeni M.L., D’Angelo M.G 1998, p.14).</w:t>
      </w:r>
    </w:p>
    <w:p w14:paraId="004B20DE" w14:textId="77777777" w:rsidR="000F5BEA" w:rsidRPr="0066618A" w:rsidRDefault="000F5BEA" w:rsidP="00D42A25">
      <w:r w:rsidRPr="0066618A">
        <w:t>Il quadro teorico/scientifico che supporta e legittima l’azione orientativa deriva dalle scienze psicologiche anche in relazione allo sviluppo delle tecniche psicometriche che iniziano a diffondersi proprio in quegli anni.</w:t>
      </w:r>
    </w:p>
    <w:p w14:paraId="5D389F3E" w14:textId="77777777" w:rsidR="000F5BEA" w:rsidRPr="0066618A" w:rsidRDefault="000F5BEA" w:rsidP="00D42A25">
      <w:r w:rsidRPr="0066618A">
        <w:t>Solitamente, si identificano quattro fasi fondamentali nell’evoluzione dei presupposti teorici e metodologici dell’orientamento che si fondano su due concezioni diverse e per alcuni versi contrapposte.</w:t>
      </w:r>
    </w:p>
    <w:p w14:paraId="6041E903" w14:textId="5EC1A5C7" w:rsidR="000F5BEA" w:rsidRPr="0066618A" w:rsidRDefault="000F5BEA" w:rsidP="00D42A25">
      <w:r w:rsidRPr="0066618A">
        <w:t>Le prime tre fasi si sviluppano all’interno di una visione statica del mercato del lavoro e delle strutture educativo</w:t>
      </w:r>
      <w:r w:rsidR="00C044B4" w:rsidRPr="0066618A">
        <w:t xml:space="preserve"> </w:t>
      </w:r>
      <w:r w:rsidRPr="0066618A">
        <w:t xml:space="preserve">formative, che concepisce il soggetto come sovradeterminato, “agito da forze esterne”. </w:t>
      </w:r>
    </w:p>
    <w:p w14:paraId="5B94F7FF" w14:textId="77777777" w:rsidR="000F5BEA" w:rsidRPr="0066618A" w:rsidRDefault="000F5BEA" w:rsidP="00D42A25">
      <w:r w:rsidRPr="0066618A">
        <w:t>L’ultima fase, invece, si fonda su una concezione dinamica e sull’idea di un individuo “attivo”, “libero” e “autodeterminato”.</w:t>
      </w:r>
    </w:p>
    <w:p w14:paraId="7CFADEA7" w14:textId="77777777" w:rsidR="000F5BEA" w:rsidRPr="0066618A" w:rsidRDefault="000F5BEA" w:rsidP="00D42A25">
      <w:r w:rsidRPr="0066618A">
        <w:t>Possiamo così sintetizzare tali fasi:</w:t>
      </w:r>
    </w:p>
    <w:p w14:paraId="3F3CB7E3" w14:textId="4838B3E3" w:rsidR="000F5BEA" w:rsidRPr="0066618A" w:rsidRDefault="000F5BEA" w:rsidP="00D42A25">
      <w:r w:rsidRPr="0066618A">
        <w:t xml:space="preserve">1) fase </w:t>
      </w:r>
      <w:r w:rsidRPr="002617D6">
        <w:rPr>
          <w:i/>
          <w:iCs/>
        </w:rPr>
        <w:t>diagnostico</w:t>
      </w:r>
      <w:r w:rsidR="00C044B4" w:rsidRPr="002617D6">
        <w:rPr>
          <w:i/>
          <w:iCs/>
        </w:rPr>
        <w:t>-</w:t>
      </w:r>
      <w:r w:rsidRPr="002617D6">
        <w:rPr>
          <w:i/>
          <w:iCs/>
        </w:rPr>
        <w:t>attitudinale</w:t>
      </w:r>
      <w:r w:rsidRPr="0066618A">
        <w:t xml:space="preserve"> (psicoattitudinale): nata nei primi decenni del 1900 negli USA, si fonda sull’assunto che è possibile ricercare e individuare le attitudini specifiche di ogni individuo, intese come disposizioni naturali ed ereditarie, presenti in diversa misura da individuo a individuo</w:t>
      </w:r>
      <w:r w:rsidR="00EE4CC8">
        <w:t>,</w:t>
      </w:r>
      <w:r w:rsidRPr="0066618A">
        <w:t xml:space="preserve"> e determinarne il livello di coincidenza con i requisiti professionali richiesti per lo svolgimento di una determinata attività lavorativa.</w:t>
      </w:r>
    </w:p>
    <w:p w14:paraId="176745D3" w14:textId="77777777" w:rsidR="000F5BEA" w:rsidRPr="0066618A" w:rsidRDefault="000F5BEA" w:rsidP="00D42A25">
      <w:r w:rsidRPr="0066618A">
        <w:t>Tale fase sembra rispondere al principio dell’”uomo giusto al posto giusto” (</w:t>
      </w:r>
      <w:proofErr w:type="spellStart"/>
      <w:r w:rsidRPr="0066618A">
        <w:t>Lawe</w:t>
      </w:r>
      <w:proofErr w:type="spellEnd"/>
      <w:r w:rsidRPr="0066618A">
        <w:t xml:space="preserve"> F.W., 1963), che consente alla società industriale di perseguire finalità di maggiori profitti trascurando quelle, invece, dell’autorealizzazione dell’individuo.</w:t>
      </w:r>
    </w:p>
    <w:p w14:paraId="6FEE78A1" w14:textId="7E35CD8F" w:rsidR="000F5BEA" w:rsidRPr="0066618A" w:rsidRDefault="000F5BEA" w:rsidP="00D42A25">
      <w:r w:rsidRPr="0066618A">
        <w:t>I presupposti che stanno alla basa di questo approccio, afferma</w:t>
      </w:r>
      <w:r w:rsidR="008F7DD7">
        <w:t>no</w:t>
      </w:r>
      <w:r w:rsidRPr="0066618A">
        <w:t xml:space="preserve"> Scarpellini </w:t>
      </w:r>
      <w:r w:rsidR="008F7DD7">
        <w:t xml:space="preserve">e Strologo </w:t>
      </w:r>
      <w:r w:rsidRPr="0066618A">
        <w:t xml:space="preserve">(Scarpellini G., Strologo E., 1976, p.134), “risentono almeno di due pretese meccanicistiche: essi stabiliscono infatti che in ogni individuo esistono delle capacità e disposizioni congenite tali da renderlo più adatto a certe professioni che richiedono precisamente quelle tipiche abilità. […] Stabiliscono, inoltre, come altro assioma, che si possano costruire prove oggettive a misura delle singole capacità, per cui è evidente […] la conclusione verso l’orientamento di tipo psicotecnico, meccanicistico e </w:t>
      </w:r>
      <w:proofErr w:type="spellStart"/>
      <w:r w:rsidRPr="0066618A">
        <w:t>strumentalistico</w:t>
      </w:r>
      <w:proofErr w:type="spellEnd"/>
      <w:r w:rsidRPr="0066618A">
        <w:t>”.</w:t>
      </w:r>
    </w:p>
    <w:p w14:paraId="2A96B58C" w14:textId="06CF1964" w:rsidR="000F5BEA" w:rsidRPr="0066618A" w:rsidRDefault="000F5BEA" w:rsidP="00D42A25">
      <w:r w:rsidRPr="0066618A">
        <w:t>Attraverso l’utilizzo di un’adeguata strumentazione diagnostica, dunque, si può misurare il possesso delle diverse attitudini del soggetto e trovare la congruenza fra queste e i requisiti professionali richiesti. Inoltre, con l’introduzione dei metodi d’indagine psicologica che utilizzano l’analisi fattoriale</w:t>
      </w:r>
      <w:r w:rsidR="009766F1">
        <w:t>,</w:t>
      </w:r>
      <w:r w:rsidRPr="0066618A">
        <w:t xml:space="preserve"> si è potuta semplificare la complessità dei reattivi predisposti allo scopo di rilevare il rapporto fra attitudini personali e requisiti professionali, in modo da ridurre il numero delle variabili descrittive e degli indicatori diagnostici che concorrono a caratterizzare un individuo e giungere alla costruzione di batterie</w:t>
      </w:r>
      <w:r w:rsidR="006E3DD8">
        <w:t xml:space="preserve"> di test e prove</w:t>
      </w:r>
      <w:r w:rsidRPr="0066618A">
        <w:t xml:space="preserve"> attitudinali multiple attraverso cui individuare e classificare le differenti attitudini e capacità.</w:t>
      </w:r>
    </w:p>
    <w:p w14:paraId="72BF757A" w14:textId="7773A0F3" w:rsidR="000F5BEA" w:rsidRPr="0066618A" w:rsidRDefault="000F5BEA" w:rsidP="00D42A25">
      <w:r w:rsidRPr="0066618A">
        <w:t>Una tale impostazione, però, presenta un errore di fondo “consistente nella parzialità e nella riduzione meccanicistica contraria alla ricchezza della personalità”, poiché la varietà e complessità del comportamento e della personalità umana rende illusoria la pretesa di darne, mediante un numero limitato di fattori, un’adeguata descrizione e raggiungere una comprensione realistica di essa (Scarpellini G., Strologo E., 1976, p.135).</w:t>
      </w:r>
    </w:p>
    <w:p w14:paraId="360ABD4F" w14:textId="77777777" w:rsidR="000F5BEA" w:rsidRPr="0066618A" w:rsidRDefault="000F5BEA" w:rsidP="00D42A25">
      <w:r w:rsidRPr="0066618A">
        <w:lastRenderedPageBreak/>
        <w:t>La proposta di orientamento, in questo caso, non lascia spazio alla soggettività dell’utente e non prende in considerazione il quadro generale della personalità dell’individuo nell’ampiezza delle sue problematiche.</w:t>
      </w:r>
    </w:p>
    <w:p w14:paraId="550D606E" w14:textId="7FFC19B3" w:rsidR="000F5BEA" w:rsidRPr="0066618A" w:rsidRDefault="000F5BEA" w:rsidP="00D42A25">
      <w:r w:rsidRPr="0066618A">
        <w:t xml:space="preserve">2) Fase </w:t>
      </w:r>
      <w:r w:rsidRPr="00A51341">
        <w:rPr>
          <w:i/>
          <w:iCs/>
        </w:rPr>
        <w:t>caratterologico</w:t>
      </w:r>
      <w:r w:rsidR="00D55D10" w:rsidRPr="00A51341">
        <w:rPr>
          <w:i/>
          <w:iCs/>
        </w:rPr>
        <w:t>-</w:t>
      </w:r>
      <w:r w:rsidRPr="00A51341">
        <w:rPr>
          <w:i/>
          <w:iCs/>
        </w:rPr>
        <w:t>affettiva</w:t>
      </w:r>
      <w:r w:rsidRPr="0066618A">
        <w:t xml:space="preserve">: nata attorno agli anni 30, mette in crisi il precedente approccio, prendendo in considerazione l’importanza che nella scelta e nello svolgimento del lavoro rivestono gli interessi. Nel 1949 </w:t>
      </w:r>
      <w:proofErr w:type="spellStart"/>
      <w:r w:rsidRPr="0066618A">
        <w:t>Baumgarten</w:t>
      </w:r>
      <w:proofErr w:type="spellEnd"/>
      <w:r w:rsidRPr="0066618A">
        <w:t xml:space="preserve"> </w:t>
      </w:r>
      <w:r w:rsidR="0023116D">
        <w:t>evidenziando</w:t>
      </w:r>
      <w:r w:rsidRPr="0066618A">
        <w:t xml:space="preserve"> che a parità di attitudine riesce meglio chi mostra un più alto grado di interesse nei confronti della stessa attività, dimostra la scarsa fondatezza scientifica del concetto di attitudine (</w:t>
      </w:r>
      <w:proofErr w:type="spellStart"/>
      <w:r w:rsidRPr="0066618A">
        <w:t>Baumgarten</w:t>
      </w:r>
      <w:proofErr w:type="spellEnd"/>
      <w:r w:rsidRPr="0066618A">
        <w:t xml:space="preserve"> F., 1949).</w:t>
      </w:r>
    </w:p>
    <w:p w14:paraId="7D3948E7" w14:textId="4ABD5341" w:rsidR="000F5BEA" w:rsidRPr="0066618A" w:rsidRDefault="000F5BEA" w:rsidP="00D42A25">
      <w:r w:rsidRPr="0066618A">
        <w:t>Alla nozione di attitudine, dunque, si sostituisce il concetto di interesse, inteso come variabile fondamentale nel determinare l’adattamento e il rendimento di un individuo nell’attività lavorativa. “Si entra maggiormente nella dinamica psichica della personalità e le tecniche orientative vertono più sui lati affettivi che su quelli psicosensoriali” (Scarpellini G., Strologo E.,1976, p.135</w:t>
      </w:r>
      <w:r w:rsidR="00817881">
        <w:t>)</w:t>
      </w:r>
      <w:r w:rsidRPr="0066618A">
        <w:t>.</w:t>
      </w:r>
    </w:p>
    <w:p w14:paraId="19AECA2B" w14:textId="77777777" w:rsidR="000F5BEA" w:rsidRPr="0066618A" w:rsidRDefault="000F5BEA" w:rsidP="00D42A25">
      <w:r w:rsidRPr="0066618A">
        <w:t>Questa fase si caratterizza per una maggior attenzione al soggetto e alle dinamiche di personalità. “L’attenzione alla variabile interessi introduce un’attenzione verso le componenti affettive, intellettive e volitive della personalità considerata nella sua globalità. In questa fase l’orientamento considera l’esperienza professionale della persona non in modo isolato, ma all’interno di una dinamica più complessa di cui gli interessi rappresentano la principale spinta motivazionale influenzata anche da condizionamenti ambientali e socioculturali cui l’individuo è sottoposto” (Pombeni M.L., 1996, p.14).</w:t>
      </w:r>
    </w:p>
    <w:p w14:paraId="618E9E06" w14:textId="77777777" w:rsidR="000F5BEA" w:rsidRPr="0066618A" w:rsidRDefault="000F5BEA" w:rsidP="00D42A25">
      <w:r w:rsidRPr="0066618A">
        <w:t>Inoltre, continua Pombeni, “le più recenti evoluzioni di questo approccio tendono ad interpretare il comportamento lavorativo maggiormente come un processo dinamico che è funzione del rapporto fra la persona e l’ambiente”. Infatti, fa notare Scarpellini, un processo orientativo che assuma come variabile determinante l’interesse individuale e la componente affettiva non può non tener conto della mobilità degli interessi che variano in base all’età e secondo l’influsso ambientale (Scarpellini G., Strologo E.,1976).</w:t>
      </w:r>
    </w:p>
    <w:p w14:paraId="3751342E" w14:textId="200F55E4" w:rsidR="000F5BEA" w:rsidRPr="0066618A" w:rsidRDefault="00FC62E4" w:rsidP="00D42A25">
      <w:r w:rsidRPr="0066618A">
        <w:t>È</w:t>
      </w:r>
      <w:r w:rsidR="000F5BEA" w:rsidRPr="0066618A">
        <w:t xml:space="preserve"> interessante, a questo punto, mettere in evidenza quelli che Maria Luisa Pombeni delinea come elementi comuni caratterizzanti queste due prime fasi della storia dell’orientamento. Essi sono identificabili:</w:t>
      </w:r>
    </w:p>
    <w:p w14:paraId="414BA70C" w14:textId="77777777" w:rsidR="000F5BEA" w:rsidRPr="0066618A" w:rsidRDefault="000F5BEA" w:rsidP="00D42A25">
      <w:r w:rsidRPr="0066618A">
        <w:t>“a) nel fatto che il soggetto possieda attitudini, interessi o tratti di personalità stabili che, fin dal periodo adolescenziale permettono, attraverso l’uso dei test, di capire verso quale mestiere o professione orientare (nel senso di indirizzare la persona);</w:t>
      </w:r>
    </w:p>
    <w:p w14:paraId="0E544523" w14:textId="77777777" w:rsidR="000F5BEA" w:rsidRPr="0066618A" w:rsidRDefault="000F5BEA" w:rsidP="00D42A25">
      <w:r w:rsidRPr="0066618A">
        <w:t>b) nel ruolo sostanzialmente dipendente e passivo della persona coinvolta nel processo orientativo che si sostanzia in una sorta di delega al professionista delle scelte concernenti la propria carriera scolastica e lavorativa;</w:t>
      </w:r>
    </w:p>
    <w:p w14:paraId="51ED1805" w14:textId="77777777" w:rsidR="000F5BEA" w:rsidRPr="0066618A" w:rsidRDefault="000F5BEA" w:rsidP="00D42A25">
      <w:r w:rsidRPr="0066618A">
        <w:t>c) nel profilo professionale dell’operatore di orientamento, rappresentato prevalentemente da un tecnico (psicologo) con competenze nella somministrazione e nella lettura di strumenti standardizzati di indagine psicologica;</w:t>
      </w:r>
    </w:p>
    <w:p w14:paraId="0FBF5C86" w14:textId="77777777" w:rsidR="000F5BEA" w:rsidRPr="0066618A" w:rsidRDefault="000F5BEA" w:rsidP="00D42A25">
      <w:r w:rsidRPr="0066618A">
        <w:t>d) nella filosofia dell’uomo giusto al posto giusto, che si concretizza in una pratica orientativa finalizzata a combinare le persone e le occupazioni;</w:t>
      </w:r>
    </w:p>
    <w:p w14:paraId="3B4D38F4" w14:textId="77777777" w:rsidR="000F5BEA" w:rsidRPr="0066618A" w:rsidRDefault="000F5BEA" w:rsidP="00D42A25">
      <w:r w:rsidRPr="0066618A">
        <w:t>e) nella considerazione del lavoro come un aspetto isolabile della vita della persona;</w:t>
      </w:r>
    </w:p>
    <w:p w14:paraId="1C8EABEE" w14:textId="77777777" w:rsidR="000F5BEA" w:rsidRPr="0066618A" w:rsidRDefault="000F5BEA" w:rsidP="00D42A25">
      <w:r w:rsidRPr="0066618A">
        <w:t>f) nella delimitazione dell’orientamento a un evento circoscritto (il momento della scelta), sottovalutando ogni dimensione processuale” (Pombeni M.L., 1996, p.14)</w:t>
      </w:r>
    </w:p>
    <w:p w14:paraId="28668149" w14:textId="20FD1837" w:rsidR="000F5BEA" w:rsidRPr="0066618A" w:rsidRDefault="000F5BEA" w:rsidP="00D42A25">
      <w:r w:rsidRPr="0066618A">
        <w:t xml:space="preserve">3) Fase </w:t>
      </w:r>
      <w:r w:rsidRPr="006B5467">
        <w:rPr>
          <w:i/>
          <w:iCs/>
        </w:rPr>
        <w:t>clinico</w:t>
      </w:r>
      <w:r w:rsidR="00D55D10" w:rsidRPr="006B5467">
        <w:rPr>
          <w:i/>
          <w:iCs/>
        </w:rPr>
        <w:t>-</w:t>
      </w:r>
      <w:r w:rsidRPr="006B5467">
        <w:rPr>
          <w:i/>
          <w:iCs/>
        </w:rPr>
        <w:t>dinamica</w:t>
      </w:r>
      <w:r w:rsidRPr="0066618A">
        <w:t>: sviluppatasi tra gli anni Quaranta e Sessanta, trova il proprio fondamento teorico nella psicologia clinica. In questi anni, sotto la spinta degli orientamenti psicanalitici, cresce sempre più la consapevolezza che il comportamento umano, oltre che dagli elementi coscienti, è guidato e motivato anche da quelli inconsci, a carattere emozionale e istintivo, a cui spesso si deve collegare la motivazione ultima del comportamento dell’individuo.</w:t>
      </w:r>
    </w:p>
    <w:p w14:paraId="7F7A8D5B" w14:textId="77777777" w:rsidR="000F5BEA" w:rsidRPr="0066618A" w:rsidRDefault="000F5BEA" w:rsidP="00D42A25">
      <w:r w:rsidRPr="0066618A">
        <w:lastRenderedPageBreak/>
        <w:t>Si pone l’accento, dunque, sugli aspetti profondi della motivazione, delle aspirazioni e delle inclinazioni dell’individuo che entrano in gioco per la definizione della scelta professionale. La variabile discriminante va ricercata nelle inclinazioni umane, che indicano una disposizione specifica verso un campo di attività e trovano la loro motivazione nei meccanismi inconsci e nei bisogni più profondi della persona, e non negli interessi, che rivelano, invece, una preferenza globale per una professione, originata da fattori esterni alla personalità dell’individuo, come il contesto sociale o l’esperienza familiare, e, quindi, facilmente soggetti a cambiamento.</w:t>
      </w:r>
    </w:p>
    <w:p w14:paraId="1B8DD2F9" w14:textId="77777777" w:rsidR="000F5BEA" w:rsidRPr="0066618A" w:rsidRDefault="000F5BEA" w:rsidP="00D42A25">
      <w:r w:rsidRPr="0066618A">
        <w:t>La necessità di individuare gli elementi profondi della personalità del soggetto che si deve orientare introduce nella prassi orientativa anche strumenti più complessi e specifici della psicologia clinica, come quello del colloquio in profondità, quale momento e spazio per mettere a fuoco e chiarificare i bisogni, le motivazioni legate alla dimensione del lavoro e i modi di vivere della persona.</w:t>
      </w:r>
    </w:p>
    <w:p w14:paraId="2AE35820" w14:textId="49DD42C2" w:rsidR="000F5BEA" w:rsidRPr="0066618A" w:rsidRDefault="000F5BEA" w:rsidP="00D42A25">
      <w:r w:rsidRPr="0066618A">
        <w:t xml:space="preserve">Fino a questo momento l’unico riferimento teorico della pratica orientativa è la psicologia. Le prime critiche a questo tipo di approccio </w:t>
      </w:r>
      <w:proofErr w:type="spellStart"/>
      <w:r w:rsidRPr="0066618A">
        <w:t>monodisciplinare</w:t>
      </w:r>
      <w:proofErr w:type="spellEnd"/>
      <w:r w:rsidRPr="0066618A">
        <w:t xml:space="preserve"> vengono dalla sociologia, in particolare con </w:t>
      </w:r>
      <w:proofErr w:type="spellStart"/>
      <w:r w:rsidRPr="0066618A">
        <w:t>Naville</w:t>
      </w:r>
      <w:proofErr w:type="spellEnd"/>
      <w:r w:rsidRPr="0066618A">
        <w:t>, che rivendica il ruolo fondamentale svolto dai fattori sociali ed economici nella determinazione delle scelte professionali (</w:t>
      </w:r>
      <w:proofErr w:type="spellStart"/>
      <w:r w:rsidRPr="0066618A">
        <w:t>Naville</w:t>
      </w:r>
      <w:proofErr w:type="spellEnd"/>
      <w:r w:rsidRPr="0066618A">
        <w:t xml:space="preserve"> P, 1945).</w:t>
      </w:r>
    </w:p>
    <w:p w14:paraId="6EB889E8" w14:textId="74277D2B" w:rsidR="000F5BEA" w:rsidRPr="0066618A" w:rsidRDefault="000F5BEA" w:rsidP="00D42A25">
      <w:r w:rsidRPr="0066618A">
        <w:t xml:space="preserve">“Negli anni ’50 e ’60 sta progressivamente maturando un approccio </w:t>
      </w:r>
      <w:proofErr w:type="spellStart"/>
      <w:r w:rsidRPr="0066618A">
        <w:t>pluri</w:t>
      </w:r>
      <w:proofErr w:type="spellEnd"/>
      <w:r w:rsidR="008E5B54" w:rsidRPr="0066618A">
        <w:t>-</w:t>
      </w:r>
      <w:r w:rsidRPr="0066618A">
        <w:t>fattoriale alla spiegazione della scelta scolastico</w:t>
      </w:r>
      <w:r w:rsidR="00D55D10" w:rsidRPr="0066618A">
        <w:t xml:space="preserve"> </w:t>
      </w:r>
      <w:r w:rsidRPr="0066618A">
        <w:t>professionale; questo evento fino ad un certo momento considerato come un fatto circoscritto e legato all’influenza di un fattore dominante (le attitudini, gli interessi, le inclinazioni) di tipo soggettivo comincia a configurarsi come processo influenzato in parte da variabili di ordine personale ed in parte da condizionamenti di carattere socioculturale” (Pombeni M.L., 1996, p. 19)</w:t>
      </w:r>
    </w:p>
    <w:p w14:paraId="388F71A8" w14:textId="77777777" w:rsidR="000F5BEA" w:rsidRPr="0066618A" w:rsidRDefault="000F5BEA" w:rsidP="00D42A25">
      <w:r w:rsidRPr="0066618A">
        <w:t>Queste critiche hanno messo in luce delle istanze reali che si sono trasformate in punti di riferimento imprescindibili nell’evoluzione delle problematiche.</w:t>
      </w:r>
    </w:p>
    <w:p w14:paraId="720814EB" w14:textId="77777777" w:rsidR="000F5BEA" w:rsidRPr="0066618A" w:rsidRDefault="000F5BEA" w:rsidP="00D42A25">
      <w:r w:rsidRPr="0066618A">
        <w:t>Il percorso fin qui seguito, nel tentativo di ricostruire alcuni momenti significativi della storia dell’orientamento, indica come, almeno nella prima metà del secolo scorso, in questo ambito le attività e gli studi si riferissero principalmente all’orientamento inteso come attività o percorso finalizzato a collocare l’individuo o a dirigerlo in una dimensione professionale.</w:t>
      </w:r>
    </w:p>
    <w:p w14:paraId="3B1761E0" w14:textId="77777777" w:rsidR="000F5BEA" w:rsidRPr="0066618A" w:rsidRDefault="000F5BEA" w:rsidP="00D42A25">
      <w:r w:rsidRPr="0066618A">
        <w:t xml:space="preserve">Dagli anni Settanta, invece, si assiste ad un mutamento di prospettiva, in cui è il soggetto, in quanto soggetto attivo ed autodeterminantesi, al centro dell’azione orientativa. </w:t>
      </w:r>
    </w:p>
    <w:p w14:paraId="0B129470" w14:textId="1F1A5B51" w:rsidR="000F5BEA" w:rsidRPr="0066618A" w:rsidRDefault="000F5BEA" w:rsidP="00D42A25">
      <w:r w:rsidRPr="0066618A">
        <w:t xml:space="preserve">4) Fase </w:t>
      </w:r>
      <w:r w:rsidRPr="005E2D95">
        <w:rPr>
          <w:i/>
          <w:iCs/>
        </w:rPr>
        <w:t>maturativo</w:t>
      </w:r>
      <w:r w:rsidR="008E5B54" w:rsidRPr="005E2D95">
        <w:rPr>
          <w:i/>
          <w:iCs/>
        </w:rPr>
        <w:t>-</w:t>
      </w:r>
      <w:r w:rsidRPr="005E2D95">
        <w:rPr>
          <w:i/>
          <w:iCs/>
        </w:rPr>
        <w:t>personale</w:t>
      </w:r>
      <w:r w:rsidRPr="0066618A">
        <w:t xml:space="preserve">: sviluppatosi intorno </w:t>
      </w:r>
      <w:r w:rsidR="00F85599">
        <w:t>a</w:t>
      </w:r>
      <w:r w:rsidRPr="0066618A">
        <w:t>gli anni Sessanta e Settanta, tale approccio crea un vero e proprio rinnovamento culturale nella pratica orientativa permettendo di superare la passata funzione di selezione sociale e di acquisire quella di educazione alla scelta.</w:t>
      </w:r>
    </w:p>
    <w:p w14:paraId="62D539CB" w14:textId="77777777" w:rsidR="000F5BEA" w:rsidRPr="0066618A" w:rsidRDefault="000F5BEA" w:rsidP="00D42A25">
      <w:r w:rsidRPr="0066618A">
        <w:t>Progressivamente, e non senza l’influenza del clima politico e culturale della fine degli anni Sessanta, viene superata la tendenza ad attribuire all’utente una posizione dipendente e rivalutata la dimensione processuale e dinamica dell’orientamento, all’interno della quale si delinea una possibilità di autodeterminazione umana nei confronti dell’inserimento sociale e professionale. “A un’idea di orientamento statico si viene progressivamente sostituendo una concezione dinamica; da un centraggio sul lavoro e sulle sue esigenze ci si sposta progressivamente verso la persona e i suoi bisogni, ponendo l’individuo al centro del processo orientativo” (Pombeni M.L., 1996, p. 21)</w:t>
      </w:r>
    </w:p>
    <w:p w14:paraId="291707ED" w14:textId="77777777" w:rsidR="000F5BEA" w:rsidRPr="0066618A" w:rsidRDefault="000F5BEA" w:rsidP="00D42A25">
      <w:r w:rsidRPr="0066618A">
        <w:t xml:space="preserve">Si considera sempre più la centralità del soggetto, che deve scegliere percorsi formativi e dimensioni professionali attraverso un’adeguata crescita personale e maturazione globale di sé. </w:t>
      </w:r>
    </w:p>
    <w:p w14:paraId="7397C724" w14:textId="5C2000F8" w:rsidR="000F5BEA" w:rsidRPr="0066618A" w:rsidRDefault="000F5BEA" w:rsidP="00D42A25">
      <w:r w:rsidRPr="0066618A">
        <w:t xml:space="preserve">Questa fase dell’orientamento trova fondamento nella teoria dello sviluppo professionale di </w:t>
      </w:r>
      <w:proofErr w:type="spellStart"/>
      <w:r w:rsidRPr="0066618A">
        <w:t>Ginzberg</w:t>
      </w:r>
      <w:proofErr w:type="spellEnd"/>
      <w:r w:rsidRPr="0066618A">
        <w:t xml:space="preserve"> (</w:t>
      </w:r>
      <w:proofErr w:type="spellStart"/>
      <w:r w:rsidRPr="0066618A">
        <w:t>Ginzberg</w:t>
      </w:r>
      <w:proofErr w:type="spellEnd"/>
      <w:r w:rsidRPr="0066618A">
        <w:t xml:space="preserve"> E., 1951) e nelle successive elaborazioni di Super (Super D.E., 1957). Si parte dal presupposto che la persona sia dotata di potenzialità di </w:t>
      </w:r>
      <w:r w:rsidRPr="0066618A">
        <w:lastRenderedPageBreak/>
        <w:t>emancipazione e di autorealizzazione e che lo sviluppo umano possa essere rappresentato come un percorso evolutivo all’interno del quale è possibile riconoscere alcune occasioni o tappe evolutive decisive per la maturazione alla scelta e significative per la progettualità individuale. “Lo sviluppo personale, inteso come percorso evolutivo frutto dell’interazione fra la persona e il suo ambiente, risulta così disseminato di occasioni psicologicamente significative rispetto alle quali il soggetto è chiamato a una riorganizzazione profonda della propria esperienza” (Pombeni M.L., D’Angelo M.G., 1998, p.18).</w:t>
      </w:r>
    </w:p>
    <w:p w14:paraId="20BFAB30" w14:textId="77777777" w:rsidR="000F5BEA" w:rsidRPr="0066618A" w:rsidRDefault="000F5BEA" w:rsidP="00D42A25">
      <w:r w:rsidRPr="0066618A">
        <w:t>Scopo principale dell’azione orientativa, dunque, diviene la promozione della consapevolezza della persona rispetto ai propri vissuti e alle proprie esperienze, il processo di sviluppo e di maturazione personale, l’acquisizione di autonomia e la facilitazione dei processi di scelta nei momenti di transizione.</w:t>
      </w:r>
    </w:p>
    <w:p w14:paraId="741714B2" w14:textId="6ADDFBB0" w:rsidR="000F5BEA" w:rsidRPr="0066618A" w:rsidRDefault="000F5BEA" w:rsidP="00D42A25">
      <w:r w:rsidRPr="0066618A">
        <w:t>Si afferma quindi in maniera sempre più netta una forte critica agli approcci prevalentemente centrati sulla rilevazione di dimensioni psicoattitudinali. Le critiche si concentrano soprattutto intorno alla accusa di trascurare i fattori ambientali culturali e sociali con l’effetto di produrre una concezione dell’orientamento che finisce per giustificare la selezione sociale adducendo ragioni di carattere “attitudinale”.</w:t>
      </w:r>
    </w:p>
    <w:p w14:paraId="3481DCB6" w14:textId="77777777" w:rsidR="000F5BEA" w:rsidRPr="0066618A" w:rsidRDefault="000F5BEA" w:rsidP="00D42A25">
      <w:r w:rsidRPr="0066618A">
        <w:t xml:space="preserve">Dal Congresso Unesco di Bratislava del 1970 l’Orientamento scolastico e professionale è quindi andato sempre più caratterizzandosi nella direzione di interventi che mirano alla piena realizzazione del soggetto, agendo in primo luogo sui livelli di responsabilizzazione e consapevolezza che riguardano le proprie scelte di vita, a partire da quelle di carattere formativo e professionale. </w:t>
      </w:r>
    </w:p>
    <w:p w14:paraId="7797F3D9" w14:textId="21D7A029" w:rsidR="000F5BEA" w:rsidRPr="0066618A" w:rsidRDefault="000F5BEA" w:rsidP="00D42A25">
      <w:r w:rsidRPr="0066618A">
        <w:br w:type="page"/>
      </w:r>
    </w:p>
    <w:p w14:paraId="7F453C27" w14:textId="517D9EF0" w:rsidR="00FA218C" w:rsidRPr="0066618A" w:rsidRDefault="0049673E" w:rsidP="00C77629">
      <w:pPr>
        <w:pStyle w:val="Titolo1"/>
      </w:pPr>
      <w:r>
        <w:lastRenderedPageBreak/>
        <w:t xml:space="preserve">2. </w:t>
      </w:r>
      <w:r w:rsidR="00B66C73">
        <w:t>Informazione</w:t>
      </w:r>
      <w:r>
        <w:t xml:space="preserve"> e orientamento</w:t>
      </w:r>
    </w:p>
    <w:p w14:paraId="48AF5203" w14:textId="77777777" w:rsidR="00D56AAF" w:rsidRDefault="003949DE" w:rsidP="00D42A25">
      <w:r w:rsidRPr="003949DE">
        <w:t>In molte “pratiche” di orientamento permane la consuetudine di dare un rilievo quasi esclusivo, talvolta isolato da qualsiasi contesto di carattere formativo, alla raccolta e distribuzione di informazioni finalizzate a sostenere i momenti decisionali dei soggetti che si avviano a intraprendere un nuovo corso di studi, oppure ad entrare nel mondo del lavoro.</w:t>
      </w:r>
      <w:r w:rsidR="003D7FF0">
        <w:t xml:space="preserve"> </w:t>
      </w:r>
    </w:p>
    <w:p w14:paraId="358198B0" w14:textId="5827B693" w:rsidR="003D7FF0" w:rsidRDefault="003949DE" w:rsidP="00D42A25">
      <w:r w:rsidRPr="003949DE">
        <w:t>Le ragioni di una tale “enfasi” possono essere riconsiderate alla luce di alcune osservazioni che consentono di collocare e in parte giustificare “storicamente” tale approccio. Non si può infatti negare che nella nostra società l’obiettivo di una equa “distribuzione” dell’</w:t>
      </w:r>
      <w:r w:rsidR="004F6526" w:rsidRPr="00881A27">
        <w:t>informazion</w:t>
      </w:r>
      <w:r w:rsidR="004F6526">
        <w:rPr>
          <w:i/>
          <w:iCs/>
        </w:rPr>
        <w:t>e</w:t>
      </w:r>
      <w:r w:rsidRPr="003949DE">
        <w:t>, quale elemento per comprendere la complessità sociale e le sue rapide evoluzioni, le cosiddette “</w:t>
      </w:r>
      <w:proofErr w:type="spellStart"/>
      <w:r w:rsidRPr="003949DE">
        <w:t>inforicchezze</w:t>
      </w:r>
      <w:proofErr w:type="spellEnd"/>
      <w:r w:rsidRPr="003949DE">
        <w:t xml:space="preserve">”, costituisca di per sé un obiettivo tendente a salvaguardare le categorie più svantaggiate. Soprattutto negli anni </w:t>
      </w:r>
      <w:r w:rsidR="00D56AAF" w:rsidRPr="003949DE">
        <w:t>Settanta</w:t>
      </w:r>
      <w:r w:rsidRPr="003949DE">
        <w:t xml:space="preserve"> e </w:t>
      </w:r>
      <w:r w:rsidR="00170C0F">
        <w:t>O</w:t>
      </w:r>
      <w:r w:rsidRPr="003949DE">
        <w:t xml:space="preserve">ttanta assume un rilievo centrale nell’ambito di una “politica dell’accesso” come garanzia dello sviluppo democratico. D’altra parte, però, il potenziamento del momento informativo segna il passo dinanzi alla constatazione che, troppo spesso, servizi di carattere informativo tendono a mascherare una reale difficoltà a </w:t>
      </w:r>
      <w:proofErr w:type="gramStart"/>
      <w:r w:rsidRPr="003949DE">
        <w:t>mettere in campo</w:t>
      </w:r>
      <w:proofErr w:type="gramEnd"/>
      <w:r w:rsidRPr="003949DE">
        <w:t xml:space="preserve">, nell’azione orientativa, quelle strategie formative innovative largamente contemplate sul piano della riflessione teorica. Ossia si ha il fondato sospetto, peraltro documentato nei rapporti Isfol a partire da fine anni </w:t>
      </w:r>
      <w:r w:rsidR="00DB1568">
        <w:t>O</w:t>
      </w:r>
      <w:r w:rsidRPr="003949DE">
        <w:t>ttanta del secolo scorso, che l’enfasi sull’</w:t>
      </w:r>
      <w:r w:rsidR="004F6526">
        <w:t>informazione</w:t>
      </w:r>
      <w:r w:rsidRPr="003949DE">
        <w:t xml:space="preserve"> costituisca il modo più semplice per rendere visibile l’impegno profuso da parte di molti enti ed istituzioni preposte, ma che tale pratica finisca per accentuare l’identificazione dell’orientamento con il momento informativo, producendo di fatto uno snaturamento delle complesse dinamiche che riguardano la formazione, l’</w:t>
      </w:r>
      <w:r w:rsidR="004F6526">
        <w:t>informazione</w:t>
      </w:r>
      <w:r w:rsidRPr="003949DE">
        <w:t xml:space="preserve"> e l’orientamento.</w:t>
      </w:r>
    </w:p>
    <w:p w14:paraId="5FE53BBF" w14:textId="77777777" w:rsidR="003D7FF0" w:rsidRDefault="003949DE" w:rsidP="00D42A25">
      <w:r w:rsidRPr="003949DE">
        <w:t>La complessità di tali dinamiche non è invece riconducibile entro pratiche semplificatorie che accentuino o privilegino talune funzioni. Un discorso in parte analogo potrebbe essere fatto per quelle metodologie che si muovono in forma quasi esclusiva verso la rilevazione di interessi ed attitudini con il rischio di condizionare in senso falsamente predittivo quello che è per definizione un processo continuo e dinamico finalizzato allo sviluppo e al superamento degli eventuali limiti di natura culturale e sociale.</w:t>
      </w:r>
    </w:p>
    <w:p w14:paraId="5AB2E093" w14:textId="77777777" w:rsidR="003D7FF0" w:rsidRDefault="003949DE" w:rsidP="00D42A25">
      <w:r w:rsidRPr="003949DE">
        <w:t>È opportuno, quindi, ribadire la necessità di un modello integrato di orientamento che, a partire dai primi anni di scuola, contribuisca a delineare un “indirizzo di senso” a scelte curricolari, metodologiche, organizzative, valutative in ogni processo formativo.</w:t>
      </w:r>
    </w:p>
    <w:p w14:paraId="029B844F" w14:textId="70C75685" w:rsidR="003D7FF0" w:rsidRDefault="003949DE" w:rsidP="00D42A25">
      <w:r w:rsidRPr="003949DE">
        <w:t xml:space="preserve">E va rilevato che, anche dal punto di vista normativo, la Direttiva Ministeriale n. 487 del 1997 sull’orientamento per scuola e università indica un modello di orientamento come parte integrante dei curricoli di studio e, più in generale, del processo educativo e formativo. Tale direttiva </w:t>
      </w:r>
      <w:r w:rsidR="00DC555B" w:rsidRPr="003949DE">
        <w:t>colma, peraltro,</w:t>
      </w:r>
      <w:r w:rsidRPr="003949DE">
        <w:t xml:space="preserve"> un vuoto che generava di fatto sovrapposizioni e conflitti di competenze tra scuola, enti locali ed altri organismi pubblici e privati.</w:t>
      </w:r>
    </w:p>
    <w:p w14:paraId="6F0B6166" w14:textId="77777777" w:rsidR="003D7FF0" w:rsidRDefault="003949DE" w:rsidP="00D42A25">
      <w:r w:rsidRPr="003949DE">
        <w:t>Un aspetto eclatante di tali sovrapposizioni era evidente proprio sul fronte della produzione d’informazioni, come nel caso degli opuscoli informativi destinati agli alunni delle classi terminali dei vari ordini di scuola che riportavano in larga parte indirizzari degli istituti di ordine successivo, in forma pressoché identica e con scarsissimo impatto sui destinatari.</w:t>
      </w:r>
    </w:p>
    <w:p w14:paraId="5EE437A4" w14:textId="09E4B9FC" w:rsidR="000E5CE3" w:rsidRDefault="002379DC" w:rsidP="00D42A25">
      <w:r w:rsidRPr="0066618A">
        <w:br w:type="page"/>
      </w:r>
    </w:p>
    <w:p w14:paraId="0B0CD3D1" w14:textId="1EAF9297" w:rsidR="00D42A25" w:rsidRPr="0066618A" w:rsidRDefault="00D42A25" w:rsidP="00D42A25">
      <w:pPr>
        <w:pStyle w:val="Titolo1"/>
      </w:pPr>
      <w:r>
        <w:lastRenderedPageBreak/>
        <w:t xml:space="preserve">3. </w:t>
      </w:r>
      <w:r w:rsidRPr="00D42A25">
        <w:t>Cos’è l’</w:t>
      </w:r>
      <w:r w:rsidR="00822EDF">
        <w:t>informazione</w:t>
      </w:r>
      <w:r w:rsidRPr="00D42A25">
        <w:t>? Nota per un approfondimento</w:t>
      </w:r>
    </w:p>
    <w:p w14:paraId="1C5070D6" w14:textId="5EC1FE3B" w:rsidR="00D42A25" w:rsidRPr="006C6A22" w:rsidRDefault="00FF7A23" w:rsidP="00D42A25">
      <w:r w:rsidRPr="006C6A22">
        <w:t xml:space="preserve">Il termine </w:t>
      </w:r>
      <w:r w:rsidR="00822EDF">
        <w:rPr>
          <w:i/>
          <w:iCs/>
        </w:rPr>
        <w:t>informazione</w:t>
      </w:r>
      <w:r w:rsidRPr="006C6A22">
        <w:t xml:space="preserve"> è utilizzato in situazioni e significati diversi. L’etimo della parola rimanda al dare forma, struttura, a materia, energia, relazione; tuttavia, l’uso del termine in contesti molto diversi ha prodotto sfumature di significato altamente caratterizzanti negli specifici contesti.</w:t>
      </w:r>
    </w:p>
    <w:p w14:paraId="3929E87D" w14:textId="19AED916" w:rsidR="005F43A7" w:rsidRPr="006C6A22" w:rsidRDefault="00FF7A23" w:rsidP="00D42A25">
      <w:r w:rsidRPr="006C6A22">
        <w:t xml:space="preserve">Si parla infatti di </w:t>
      </w:r>
      <w:r w:rsidR="00822EDF">
        <w:rPr>
          <w:i/>
          <w:iCs/>
        </w:rPr>
        <w:t>informazione</w:t>
      </w:r>
      <w:r w:rsidRPr="006C6A22">
        <w:t xml:space="preserve"> quando si fa riferimento a notizie di cronaca lette da un giornale, oppure ascoltate dalla radio o dalla televisione. Sempre di </w:t>
      </w:r>
      <w:r w:rsidR="00822EDF" w:rsidRPr="005405A6">
        <w:rPr>
          <w:i/>
          <w:iCs/>
        </w:rPr>
        <w:t>informazione</w:t>
      </w:r>
      <w:r w:rsidRPr="006C6A22">
        <w:t xml:space="preserve"> si parla quando ci interessa sapere come raggiungere un determinato luogo oppure come tener conto della posologia di un medicinale, o quando un'indicazione luminosa o acustica sancisce un evento (la luce rossa di un semaforo, il suono della campana al termine dell'ora di lezione). Così come è </w:t>
      </w:r>
      <w:r w:rsidR="00822EDF" w:rsidRPr="00822EDF">
        <w:rPr>
          <w:i/>
        </w:rPr>
        <w:t>informazione</w:t>
      </w:r>
      <w:r w:rsidRPr="006C6A22">
        <w:t xml:space="preserve"> quella definita dalla sequenza di nucleotidi nel DNA, oppure dalla presenza del neurotrasmettitore nello spazio </w:t>
      </w:r>
      <w:proofErr w:type="spellStart"/>
      <w:r w:rsidRPr="006C6A22">
        <w:t>intersinaptico</w:t>
      </w:r>
      <w:proofErr w:type="spellEnd"/>
      <w:r w:rsidRPr="006C6A22">
        <w:t>.</w:t>
      </w:r>
    </w:p>
    <w:p w14:paraId="18A99C8D" w14:textId="770C53D9" w:rsidR="005F43A7" w:rsidRPr="006C6A22" w:rsidRDefault="00FF7A23" w:rsidP="00D42A25">
      <w:r w:rsidRPr="006C6A22">
        <w:t xml:space="preserve">Al concetto di </w:t>
      </w:r>
      <w:r w:rsidR="00822EDF" w:rsidRPr="00822EDF">
        <w:rPr>
          <w:i/>
        </w:rPr>
        <w:t>informazione</w:t>
      </w:r>
      <w:r w:rsidRPr="006C6A22">
        <w:t xml:space="preserve"> è spesso associato quello di </w:t>
      </w:r>
      <w:r w:rsidRPr="0093534F">
        <w:rPr>
          <w:i/>
          <w:iCs/>
        </w:rPr>
        <w:t>dato</w:t>
      </w:r>
      <w:r w:rsidRPr="006C6A22">
        <w:t>, e talvolta i due termini sono usati come sinonimi. Si può sentir dire indifferentemente “dispongo di molti dati sull’argomento” o “di molte informazioni sull’argomento”.</w:t>
      </w:r>
    </w:p>
    <w:p w14:paraId="72AB1D7B" w14:textId="3C12DDF7" w:rsidR="005F43A7" w:rsidRPr="006C6A22" w:rsidRDefault="00FF7A23" w:rsidP="00D42A25">
      <w:r w:rsidRPr="006C6A22">
        <w:t xml:space="preserve">Nel linguaggio informatico, invece, si tende a distinguere l’uso del termine </w:t>
      </w:r>
      <w:r w:rsidRPr="0093534F">
        <w:rPr>
          <w:i/>
          <w:iCs/>
        </w:rPr>
        <w:t>dato</w:t>
      </w:r>
      <w:r w:rsidRPr="006C6A22">
        <w:t xml:space="preserve"> da quello di </w:t>
      </w:r>
      <w:r w:rsidR="00822EDF" w:rsidRPr="00822EDF">
        <w:rPr>
          <w:i/>
          <w:iCs/>
        </w:rPr>
        <w:t>informazione</w:t>
      </w:r>
      <w:r w:rsidRPr="006C6A22">
        <w:t>. Prendiamo ad esempio in esame le seguenti affermazioni: “Prenderò il treno delle 10”, “Sono le ore 10”, “L’ufficio apre alle 10”.</w:t>
      </w:r>
    </w:p>
    <w:p w14:paraId="5216FB20" w14:textId="77777777" w:rsidR="005F43A7" w:rsidRPr="006C6A22" w:rsidRDefault="00FF7A23" w:rsidP="00D42A25">
      <w:r w:rsidRPr="006C6A22">
        <w:t xml:space="preserve">Il medesimo </w:t>
      </w:r>
      <w:r w:rsidRPr="000C6C03">
        <w:rPr>
          <w:i/>
          <w:iCs/>
        </w:rPr>
        <w:t>dato</w:t>
      </w:r>
      <w:r w:rsidRPr="006C6A22">
        <w:t xml:space="preserve"> “10” è presente in messaggi informativi di diverso significato. In tutti gli esempi menzionati, il numero “10” sta a indicare un'ora della giornata, ma potrebbe anche essere riferito al numero della maglia di un calciatore o agli anni di nostro figlio. Dunque, quando si parla di </w:t>
      </w:r>
      <w:r w:rsidRPr="000C6C03">
        <w:rPr>
          <w:i/>
          <w:iCs/>
        </w:rPr>
        <w:t>dato</w:t>
      </w:r>
      <w:r w:rsidRPr="006C6A22">
        <w:t xml:space="preserve"> si intende un “oggetto” che può essere interpretato, elaborato, a prescindere dal contesto informativo di riferimento.</w:t>
      </w:r>
    </w:p>
    <w:p w14:paraId="6FC59B0E" w14:textId="4C2CC36D" w:rsidR="005F43A7" w:rsidRPr="006C6A22" w:rsidRDefault="00FF7A23" w:rsidP="00D42A25">
      <w:r w:rsidRPr="006C6A22">
        <w:t xml:space="preserve">Torniamo a uno degli esempi proposti: </w:t>
      </w:r>
      <w:r w:rsidR="004D5BC2">
        <w:t>“L</w:t>
      </w:r>
      <w:r w:rsidRPr="006C6A22">
        <w:t xml:space="preserve">’ufficio apre alle </w:t>
      </w:r>
      <w:r w:rsidR="003779EB">
        <w:t>10</w:t>
      </w:r>
      <w:r w:rsidR="004D5BC2">
        <w:t>”</w:t>
      </w:r>
      <w:r w:rsidRPr="006C6A22">
        <w:t>.</w:t>
      </w:r>
    </w:p>
    <w:p w14:paraId="4094E261" w14:textId="5C03F7DC" w:rsidR="00FF7A23" w:rsidRPr="006C6A22" w:rsidRDefault="00FF7A23" w:rsidP="00D42A25">
      <w:r w:rsidRPr="006C6A22">
        <w:t>All’</w:t>
      </w:r>
      <w:r w:rsidR="00822EDF" w:rsidRPr="00822EDF">
        <w:rPr>
          <w:i/>
          <w:iCs/>
        </w:rPr>
        <w:t>informazione</w:t>
      </w:r>
      <w:r w:rsidRPr="006C6A22">
        <w:t xml:space="preserve"> possono essere attribuite tre caratteristiche fondamentali:</w:t>
      </w:r>
    </w:p>
    <w:p w14:paraId="2ABD7057" w14:textId="77777777" w:rsidR="00FF7A23" w:rsidRPr="006C6A22" w:rsidRDefault="00FF7A23" w:rsidP="00CF2C03">
      <w:pPr>
        <w:pStyle w:val="Paragrafoelenco"/>
        <w:numPr>
          <w:ilvl w:val="0"/>
          <w:numId w:val="28"/>
        </w:numPr>
      </w:pPr>
      <w:r w:rsidRPr="006C6A22">
        <w:t xml:space="preserve">il </w:t>
      </w:r>
      <w:r w:rsidRPr="00CF2C03">
        <w:rPr>
          <w:i/>
          <w:iCs/>
        </w:rPr>
        <w:t>valore</w:t>
      </w:r>
      <w:r w:rsidRPr="006C6A22">
        <w:t xml:space="preserve">, ossia una attribuzione che caratterizza inequivocabilmente il </w:t>
      </w:r>
      <w:r w:rsidRPr="00CF2C03">
        <w:rPr>
          <w:i/>
          <w:iCs/>
        </w:rPr>
        <w:t>dato</w:t>
      </w:r>
      <w:r w:rsidRPr="006C6A22">
        <w:t>, come particolare specificità indicata fra tutte quelle possibili (nell’esempio “10”);</w:t>
      </w:r>
    </w:p>
    <w:p w14:paraId="408B8FEC" w14:textId="77777777" w:rsidR="00FF7A23" w:rsidRPr="006C6A22" w:rsidRDefault="00FF7A23" w:rsidP="00CF2C03">
      <w:pPr>
        <w:pStyle w:val="Paragrafoelenco"/>
        <w:numPr>
          <w:ilvl w:val="0"/>
          <w:numId w:val="28"/>
        </w:numPr>
      </w:pPr>
      <w:r w:rsidRPr="006C6A22">
        <w:t xml:space="preserve">il </w:t>
      </w:r>
      <w:r w:rsidRPr="00CF2C03">
        <w:rPr>
          <w:i/>
          <w:iCs/>
        </w:rPr>
        <w:t>tipo</w:t>
      </w:r>
      <w:r w:rsidRPr="006C6A22">
        <w:t>, ossia l’insieme, la classe degli elementi che caratterizzano in qualche modo il valore indicato, nel nostro esempio le ore della giornata, ossia i numeri da 0 a 24;</w:t>
      </w:r>
    </w:p>
    <w:p w14:paraId="4B05D3EF" w14:textId="3E8BF828" w:rsidR="000C39E7" w:rsidRPr="006C6A22" w:rsidRDefault="00FF7A23" w:rsidP="00CF2C03">
      <w:pPr>
        <w:pStyle w:val="Paragrafoelenco"/>
        <w:numPr>
          <w:ilvl w:val="0"/>
          <w:numId w:val="28"/>
        </w:numPr>
      </w:pPr>
      <w:r w:rsidRPr="006C6A22">
        <w:t>l’</w:t>
      </w:r>
      <w:r w:rsidRPr="00CF2C03">
        <w:rPr>
          <w:i/>
          <w:iCs/>
        </w:rPr>
        <w:t>attributo</w:t>
      </w:r>
      <w:r w:rsidRPr="006C6A22">
        <w:t>, ossia il conferimento di significato, la contestualizzazione dell’</w:t>
      </w:r>
      <w:r w:rsidR="00822EDF" w:rsidRPr="00822EDF">
        <w:rPr>
          <w:i/>
        </w:rPr>
        <w:t>informazione</w:t>
      </w:r>
      <w:r w:rsidRPr="006C6A22">
        <w:t xml:space="preserve"> (nel nostro esempio, l’orario di apertura dell’ufficio).</w:t>
      </w:r>
    </w:p>
    <w:p w14:paraId="7A9CF62B" w14:textId="376019EB" w:rsidR="008F39D3" w:rsidRPr="006C6A22" w:rsidRDefault="00FF7A23" w:rsidP="00D42A25">
      <w:r w:rsidRPr="006C6A22">
        <w:t>Schematicamente potremmo dire che si ha un'</w:t>
      </w:r>
      <w:r w:rsidR="00822EDF" w:rsidRPr="00822EDF">
        <w:rPr>
          <w:i/>
          <w:iCs/>
        </w:rPr>
        <w:t>informazione</w:t>
      </w:r>
      <w:r w:rsidRPr="006C6A22">
        <w:t xml:space="preserve"> quando un </w:t>
      </w:r>
      <w:r w:rsidRPr="00B25718">
        <w:rPr>
          <w:i/>
          <w:iCs/>
        </w:rPr>
        <w:t>attributo</w:t>
      </w:r>
      <w:r w:rsidRPr="006C6A22">
        <w:t xml:space="preserve"> assume un </w:t>
      </w:r>
      <w:r w:rsidRPr="00B25718">
        <w:rPr>
          <w:i/>
          <w:iCs/>
        </w:rPr>
        <w:t>valore</w:t>
      </w:r>
      <w:r w:rsidRPr="006C6A22">
        <w:t xml:space="preserve"> in un determinato </w:t>
      </w:r>
      <w:r w:rsidRPr="00B25718">
        <w:rPr>
          <w:i/>
          <w:iCs/>
        </w:rPr>
        <w:t>tipo</w:t>
      </w:r>
      <w:r w:rsidRPr="006C6A22">
        <w:t>.</w:t>
      </w:r>
    </w:p>
    <w:p w14:paraId="1FFB915C" w14:textId="2159D0F1" w:rsidR="008F39D3" w:rsidRPr="006C6A22" w:rsidRDefault="00FF7A23" w:rsidP="00D42A25">
      <w:r w:rsidRPr="006C6A22">
        <w:t>Solitamente si distinguono due diversi approcci all’</w:t>
      </w:r>
      <w:r w:rsidR="00822EDF" w:rsidRPr="00822EDF">
        <w:rPr>
          <w:i/>
        </w:rPr>
        <w:t>informazione</w:t>
      </w:r>
      <w:r w:rsidRPr="006C6A22">
        <w:t xml:space="preserve">. Un approccio </w:t>
      </w:r>
      <w:r w:rsidRPr="00B25718">
        <w:rPr>
          <w:i/>
          <w:iCs/>
        </w:rPr>
        <w:t>metrico quantitativo</w:t>
      </w:r>
      <w:r w:rsidRPr="006C6A22">
        <w:t>, mutuato dalla teoria classica (Shannon</w:t>
      </w:r>
      <w:r w:rsidR="00BB07D4">
        <w:t>, 1948</w:t>
      </w:r>
      <w:r w:rsidRPr="006C6A22">
        <w:t>), basato sullo studio matematico-statistico del trasferimento dell’</w:t>
      </w:r>
      <w:r w:rsidR="00822EDF" w:rsidRPr="00822EDF">
        <w:rPr>
          <w:i/>
          <w:iCs/>
        </w:rPr>
        <w:t>informazione</w:t>
      </w:r>
      <w:r w:rsidRPr="006C6A22">
        <w:t xml:space="preserve">, come quantità misurabile in </w:t>
      </w:r>
      <w:r w:rsidRPr="002D0AC9">
        <w:rPr>
          <w:i/>
          <w:iCs/>
        </w:rPr>
        <w:t>bit</w:t>
      </w:r>
      <w:r w:rsidRPr="006C6A22">
        <w:t xml:space="preserve"> (</w:t>
      </w:r>
      <w:proofErr w:type="spellStart"/>
      <w:r w:rsidRPr="002D0AC9">
        <w:rPr>
          <w:i/>
          <w:iCs/>
        </w:rPr>
        <w:t>Binary</w:t>
      </w:r>
      <w:proofErr w:type="spellEnd"/>
      <w:r w:rsidRPr="002D0AC9">
        <w:rPr>
          <w:i/>
          <w:iCs/>
        </w:rPr>
        <w:t xml:space="preserve"> </w:t>
      </w:r>
      <w:proofErr w:type="spellStart"/>
      <w:r w:rsidRPr="002D0AC9">
        <w:rPr>
          <w:i/>
          <w:iCs/>
        </w:rPr>
        <w:t>digIT</w:t>
      </w:r>
      <w:proofErr w:type="spellEnd"/>
      <w:r w:rsidRPr="006C6A22">
        <w:t xml:space="preserve">); e un approccio qualitativo, molto più complesso, che si occupa dei valori d’uso nella comunicazione (quale </w:t>
      </w:r>
      <w:r w:rsidR="00822EDF" w:rsidRPr="00822EDF">
        <w:rPr>
          <w:i/>
        </w:rPr>
        <w:t>informazione</w:t>
      </w:r>
      <w:r w:rsidRPr="006C6A22">
        <w:t>, per quali scopi e per chi).</w:t>
      </w:r>
    </w:p>
    <w:p w14:paraId="2673D9FA" w14:textId="56C3EDD8" w:rsidR="008F39D3" w:rsidRPr="006C6A22" w:rsidRDefault="00FF7A23" w:rsidP="00D42A25">
      <w:r w:rsidRPr="006C6A22">
        <w:t xml:space="preserve">Per questa seconda accezione, una definizione di </w:t>
      </w:r>
      <w:r w:rsidR="00822EDF" w:rsidRPr="00822EDF">
        <w:rPr>
          <w:i/>
          <w:iCs/>
        </w:rPr>
        <w:t>informazione</w:t>
      </w:r>
      <w:r w:rsidRPr="006C6A22">
        <w:t xml:space="preserve"> non può che essere molto generale: l’</w:t>
      </w:r>
      <w:r w:rsidR="00822EDF" w:rsidRPr="00822EDF">
        <w:rPr>
          <w:i/>
          <w:iCs/>
        </w:rPr>
        <w:t>informazione</w:t>
      </w:r>
      <w:r w:rsidRPr="006C6A22">
        <w:t xml:space="preserve"> è l’organizzazione della varietà stessa.</w:t>
      </w:r>
    </w:p>
    <w:p w14:paraId="451D342A" w14:textId="51030818" w:rsidR="00FF7A23" w:rsidRPr="006C6A22" w:rsidRDefault="00FF7A23" w:rsidP="00D42A25">
      <w:r w:rsidRPr="006C6A22">
        <w:t>In quanto espressione della varietà, l’</w:t>
      </w:r>
      <w:r w:rsidR="00822EDF" w:rsidRPr="00822EDF">
        <w:rPr>
          <w:i/>
        </w:rPr>
        <w:t>informazione</w:t>
      </w:r>
      <w:r w:rsidRPr="006C6A22">
        <w:t xml:space="preserve"> si presenta sotto varie forme, che possono essere considerate come un sottoinsieme di tutte le possibili configurazioni della varietà stessa. In tale accezione, l’</w:t>
      </w:r>
      <w:r w:rsidR="00822EDF" w:rsidRPr="00822EDF">
        <w:rPr>
          <w:i/>
          <w:iCs/>
        </w:rPr>
        <w:t>informazione</w:t>
      </w:r>
      <w:r w:rsidRPr="006C6A22">
        <w:t xml:space="preserve"> non si distingue intrinsecamente dal </w:t>
      </w:r>
      <w:r w:rsidRPr="004B352C">
        <w:rPr>
          <w:i/>
          <w:iCs/>
        </w:rPr>
        <w:t>rumore</w:t>
      </w:r>
      <w:r w:rsidRPr="006C6A22">
        <w:t>, se non per il fatto che in un dato sistema l’</w:t>
      </w:r>
      <w:r w:rsidR="00822EDF" w:rsidRPr="00822EDF">
        <w:rPr>
          <w:i/>
        </w:rPr>
        <w:t>informazione</w:t>
      </w:r>
      <w:r w:rsidRPr="006C6A22">
        <w:t xml:space="preserve"> rappresenterà una varietà codificata e il rumore una varietà non codificata.</w:t>
      </w:r>
    </w:p>
    <w:p w14:paraId="50483159" w14:textId="77777777" w:rsidR="003F61A8" w:rsidRDefault="003F61A8" w:rsidP="00D42A25"/>
    <w:p w14:paraId="3A2DB72F" w14:textId="77777777" w:rsidR="003F61A8" w:rsidRDefault="003F61A8" w:rsidP="00D42A25"/>
    <w:p w14:paraId="5AD1763B" w14:textId="77777777" w:rsidR="003F61A8" w:rsidRDefault="003F61A8" w:rsidP="00D42A25"/>
    <w:p w14:paraId="0A98FBBF" w14:textId="3ABF3B91" w:rsidR="0028248F" w:rsidRPr="0066618A" w:rsidRDefault="0095718E" w:rsidP="00572A8A">
      <w:r w:rsidRPr="0095718E">
        <w:rPr>
          <w:noProof/>
        </w:rPr>
        <w:lastRenderedPageBreak/>
        <w:drawing>
          <wp:anchor distT="0" distB="0" distL="114300" distR="114300" simplePos="0" relativeHeight="251665408" behindDoc="1" locked="0" layoutInCell="1" allowOverlap="1" wp14:anchorId="0905827C" wp14:editId="50CD11EE">
            <wp:simplePos x="0" y="0"/>
            <wp:positionH relativeFrom="column">
              <wp:posOffset>1640413</wp:posOffset>
            </wp:positionH>
            <wp:positionV relativeFrom="paragraph">
              <wp:posOffset>0</wp:posOffset>
            </wp:positionV>
            <wp:extent cx="2656205" cy="1558290"/>
            <wp:effectExtent l="0" t="0" r="0" b="3810"/>
            <wp:wrapTopAndBottom/>
            <wp:docPr id="176239993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99931" name="Immagine 1" descr="Immagine che contiene testo, schermata, Carattere, linea&#10;&#10;Descrizione generat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2656205" cy="1558290"/>
                    </a:xfrm>
                    <a:prstGeom prst="rect">
                      <a:avLst/>
                    </a:prstGeom>
                  </pic:spPr>
                </pic:pic>
              </a:graphicData>
            </a:graphic>
            <wp14:sizeRelH relativeFrom="page">
              <wp14:pctWidth>0</wp14:pctWidth>
            </wp14:sizeRelH>
            <wp14:sizeRelV relativeFrom="page">
              <wp14:pctHeight>0</wp14:pctHeight>
            </wp14:sizeRelV>
          </wp:anchor>
        </w:drawing>
      </w:r>
    </w:p>
    <w:p w14:paraId="43874F41" w14:textId="77777777" w:rsidR="00822EDF" w:rsidRDefault="00822EDF">
      <w:pPr>
        <w:spacing w:after="160" w:line="259" w:lineRule="auto"/>
        <w:ind w:left="0" w:right="0" w:firstLine="0"/>
        <w:jc w:val="left"/>
        <w:rPr>
          <w:rStyle w:val="Titolo1Carattere"/>
        </w:rPr>
      </w:pPr>
      <w:r>
        <w:rPr>
          <w:rStyle w:val="Titolo1Carattere"/>
        </w:rPr>
        <w:br w:type="page"/>
      </w:r>
    </w:p>
    <w:p w14:paraId="7A0AC1FD" w14:textId="1AF4FC7F" w:rsidR="00CD683F" w:rsidRPr="0066618A" w:rsidRDefault="00D42A25" w:rsidP="00D42A25">
      <w:r>
        <w:rPr>
          <w:rStyle w:val="Titolo1Carattere"/>
        </w:rPr>
        <w:lastRenderedPageBreak/>
        <w:t>4. D</w:t>
      </w:r>
      <w:r w:rsidR="00E562D2" w:rsidRPr="00D42A25">
        <w:rPr>
          <w:rStyle w:val="Titolo1Carattere"/>
        </w:rPr>
        <w:t>omanda e offerta d’</w:t>
      </w:r>
      <w:r w:rsidR="00822EDF" w:rsidRPr="00822EDF">
        <w:rPr>
          <w:rStyle w:val="Titolo1Carattere"/>
          <w:i/>
        </w:rPr>
        <w:t>informazione</w:t>
      </w:r>
    </w:p>
    <w:p w14:paraId="1F924DAB" w14:textId="77777777" w:rsidR="00E562D2" w:rsidRPr="0066618A" w:rsidRDefault="00E562D2" w:rsidP="00D42A25"/>
    <w:p w14:paraId="2AAD3001" w14:textId="5C0737C8" w:rsidR="0022382D" w:rsidRDefault="0022382D" w:rsidP="00D42A25">
      <w:r w:rsidRPr="0022382D">
        <w:t>In ogni processo decisionale l’</w:t>
      </w:r>
      <w:r w:rsidR="00822EDF" w:rsidRPr="00822EDF">
        <w:rPr>
          <w:i/>
          <w:iCs/>
        </w:rPr>
        <w:t>informazione</w:t>
      </w:r>
      <w:r w:rsidRPr="0022382D">
        <w:t xml:space="preserve"> assume un ruolo fondamentale. Si pone infatti come elemento utile per la riduzione dell’incertezza interpretativa di un fenomeno, aumentando la probabilità di soluzione del problema.</w:t>
      </w:r>
    </w:p>
    <w:p w14:paraId="5CC94C0E" w14:textId="726D1AD3" w:rsidR="0022382D" w:rsidRDefault="0022382D" w:rsidP="00D42A25">
      <w:r w:rsidRPr="0022382D">
        <w:t xml:space="preserve">Si potrebbe allora concordare che con l’aumentare della quantità di </w:t>
      </w:r>
      <w:r w:rsidR="00822EDF" w:rsidRPr="00822EDF">
        <w:rPr>
          <w:i/>
          <w:iCs/>
        </w:rPr>
        <w:t>informazione</w:t>
      </w:r>
      <w:r w:rsidRPr="0022382D">
        <w:t xml:space="preserve"> si riduce proporzionalmente il livello di incertezza rispetto alla decisione da prendere.</w:t>
      </w:r>
    </w:p>
    <w:p w14:paraId="28A97CB8" w14:textId="77777777" w:rsidR="0022382D" w:rsidRDefault="0022382D" w:rsidP="00D42A25">
      <w:r w:rsidRPr="0022382D">
        <w:t>Tuttavia, ciò è vero solo in parte o meglio a condizione che si realizzi l’incontro tra domanda e offerta di informazioni. Potremmo aggiungere informazioni utili allo scopo. Infatti, si assiste oggi al paradosso di una produzione di informazioni che è, al tempo stesso, carente ed eccessiva.</w:t>
      </w:r>
    </w:p>
    <w:p w14:paraId="4186C5F9" w14:textId="19CEAD46" w:rsidR="0022382D" w:rsidRDefault="0022382D" w:rsidP="00D42A25">
      <w:r w:rsidRPr="0022382D">
        <w:t>Non tutta l’</w:t>
      </w:r>
      <w:r w:rsidR="00822EDF" w:rsidRPr="00822EDF">
        <w:rPr>
          <w:i/>
        </w:rPr>
        <w:t>informazione</w:t>
      </w:r>
      <w:r w:rsidRPr="0022382D">
        <w:t xml:space="preserve"> prodotta viene utilizzata, così come al tempo stesso esistono ampi margini di domanda di </w:t>
      </w:r>
      <w:r w:rsidR="00822EDF" w:rsidRPr="00822EDF">
        <w:rPr>
          <w:i/>
        </w:rPr>
        <w:t>informazione</w:t>
      </w:r>
      <w:r w:rsidRPr="0022382D">
        <w:t xml:space="preserve"> che non sono adeguatamente soddisfatti.</w:t>
      </w:r>
    </w:p>
    <w:p w14:paraId="11F95719" w14:textId="38167C2A" w:rsidR="00CD683F" w:rsidRDefault="00456BD7" w:rsidP="00D42A25">
      <w:r w:rsidRPr="004329BD">
        <w:rPr>
          <w:noProof/>
        </w:rPr>
        <w:drawing>
          <wp:anchor distT="215900" distB="215900" distL="114300" distR="114300" simplePos="0" relativeHeight="251666432" behindDoc="0" locked="0" layoutInCell="1" allowOverlap="1" wp14:anchorId="73E8E62D" wp14:editId="0AFA0D49">
            <wp:simplePos x="0" y="0"/>
            <wp:positionH relativeFrom="column">
              <wp:posOffset>1010649</wp:posOffset>
            </wp:positionH>
            <wp:positionV relativeFrom="paragraph">
              <wp:posOffset>1226185</wp:posOffset>
            </wp:positionV>
            <wp:extent cx="4658400" cy="3358800"/>
            <wp:effectExtent l="0" t="0" r="2540" b="0"/>
            <wp:wrapTopAndBottom/>
            <wp:docPr id="495126420" name="Immagine 1" descr="Immagine che contiene testo, diagramma, schermat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26420" name="Immagine 1" descr="Immagine che contiene testo, diagramma, schermata, cerchio&#10;&#10;Descrizione generat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4658400" cy="3358800"/>
                    </a:xfrm>
                    <a:prstGeom prst="rect">
                      <a:avLst/>
                    </a:prstGeom>
                  </pic:spPr>
                </pic:pic>
              </a:graphicData>
            </a:graphic>
            <wp14:sizeRelH relativeFrom="page">
              <wp14:pctWidth>0</wp14:pctWidth>
            </wp14:sizeRelH>
            <wp14:sizeRelV relativeFrom="page">
              <wp14:pctHeight>0</wp14:pctHeight>
            </wp14:sizeRelV>
          </wp:anchor>
        </w:drawing>
      </w:r>
      <w:r w:rsidR="0022382D" w:rsidRPr="0022382D">
        <w:t>Per un’analisi delle dinamiche di fruibilità dell’</w:t>
      </w:r>
      <w:r w:rsidR="00822EDF" w:rsidRPr="00822EDF">
        <w:rPr>
          <w:i/>
        </w:rPr>
        <w:t>informazione</w:t>
      </w:r>
      <w:r w:rsidR="0022382D" w:rsidRPr="0022382D">
        <w:t xml:space="preserve"> possiamo distinguere tre piani: quello dell’</w:t>
      </w:r>
      <w:r w:rsidR="00FE3D75" w:rsidRPr="00FE3D75">
        <w:rPr>
          <w:i/>
          <w:iCs/>
        </w:rPr>
        <w:t>e</w:t>
      </w:r>
      <w:r w:rsidR="0022382D" w:rsidRPr="00FE3D75">
        <w:rPr>
          <w:i/>
          <w:iCs/>
        </w:rPr>
        <w:t xml:space="preserve">sigenza </w:t>
      </w:r>
      <w:r w:rsidR="0022382D" w:rsidRPr="00FE3D75">
        <w:t>di informazioni</w:t>
      </w:r>
      <w:r w:rsidR="0022382D" w:rsidRPr="0022382D">
        <w:t xml:space="preserve">, quello della </w:t>
      </w:r>
      <w:r w:rsidR="00FE3D75" w:rsidRPr="00FE3D75">
        <w:rPr>
          <w:i/>
          <w:iCs/>
        </w:rPr>
        <w:t>d</w:t>
      </w:r>
      <w:r w:rsidR="0022382D" w:rsidRPr="00FE3D75">
        <w:rPr>
          <w:i/>
          <w:iCs/>
        </w:rPr>
        <w:t>omanda</w:t>
      </w:r>
      <w:r w:rsidR="0022382D" w:rsidRPr="0022382D">
        <w:t xml:space="preserve"> e quello dell’</w:t>
      </w:r>
      <w:r w:rsidR="00FE3D75" w:rsidRPr="00FE3D75">
        <w:rPr>
          <w:i/>
          <w:iCs/>
        </w:rPr>
        <w:t>o</w:t>
      </w:r>
      <w:r w:rsidR="0022382D" w:rsidRPr="00FE3D75">
        <w:rPr>
          <w:i/>
          <w:iCs/>
        </w:rPr>
        <w:t>fferta</w:t>
      </w:r>
      <w:r w:rsidR="0022382D" w:rsidRPr="0022382D">
        <w:t xml:space="preserve">. Siamo anche portati a ritenere, secondo una logica di buon senso, che </w:t>
      </w:r>
      <w:r w:rsidR="00FE3D75" w:rsidRPr="00FE3D75">
        <w:rPr>
          <w:i/>
          <w:iCs/>
        </w:rPr>
        <w:t>e</w:t>
      </w:r>
      <w:r w:rsidR="0022382D" w:rsidRPr="00FE3D75">
        <w:rPr>
          <w:i/>
          <w:iCs/>
        </w:rPr>
        <w:t>sigenza</w:t>
      </w:r>
      <w:r w:rsidR="0022382D" w:rsidRPr="0022382D">
        <w:t xml:space="preserve"> e </w:t>
      </w:r>
      <w:r w:rsidR="00FE3D75" w:rsidRPr="00FE3D75">
        <w:rPr>
          <w:i/>
          <w:iCs/>
        </w:rPr>
        <w:t>d</w:t>
      </w:r>
      <w:r w:rsidR="0022382D" w:rsidRPr="00FE3D75">
        <w:rPr>
          <w:i/>
          <w:iCs/>
        </w:rPr>
        <w:t>omanda</w:t>
      </w:r>
      <w:r w:rsidR="0022382D" w:rsidRPr="0022382D">
        <w:t xml:space="preserve"> di </w:t>
      </w:r>
      <w:r w:rsidR="00822EDF" w:rsidRPr="00822EDF">
        <w:rPr>
          <w:i/>
        </w:rPr>
        <w:t>informazione</w:t>
      </w:r>
      <w:r w:rsidR="0022382D" w:rsidRPr="0022382D">
        <w:t xml:space="preserve"> siano per definizione coincidenti. In realtà non sempre la </w:t>
      </w:r>
      <w:r w:rsidR="0022382D" w:rsidRPr="00FE3D75">
        <w:rPr>
          <w:i/>
          <w:iCs/>
        </w:rPr>
        <w:t>domanda</w:t>
      </w:r>
      <w:r w:rsidR="0022382D" w:rsidRPr="0022382D">
        <w:t xml:space="preserve"> di </w:t>
      </w:r>
      <w:r w:rsidR="00822EDF" w:rsidRPr="00822EDF">
        <w:rPr>
          <w:i/>
        </w:rPr>
        <w:t>informazione</w:t>
      </w:r>
      <w:r w:rsidR="0022382D" w:rsidRPr="0022382D">
        <w:t xml:space="preserve"> si esprime secondo una effettiva necessità, così come non sempre la necessità di </w:t>
      </w:r>
      <w:r w:rsidR="00822EDF" w:rsidRPr="00822EDF">
        <w:rPr>
          <w:i/>
        </w:rPr>
        <w:t>informazione</w:t>
      </w:r>
      <w:r w:rsidR="0022382D" w:rsidRPr="0022382D">
        <w:t xml:space="preserve"> raggiunge un livello di consapevolezza che produce una </w:t>
      </w:r>
      <w:r w:rsidR="0022382D" w:rsidRPr="00456BD7">
        <w:rPr>
          <w:i/>
          <w:iCs/>
        </w:rPr>
        <w:t>domanda</w:t>
      </w:r>
      <w:r w:rsidR="0022382D" w:rsidRPr="0022382D">
        <w:t xml:space="preserve"> d’</w:t>
      </w:r>
      <w:r w:rsidR="00822EDF" w:rsidRPr="00822EDF">
        <w:rPr>
          <w:i/>
        </w:rPr>
        <w:t>informazione</w:t>
      </w:r>
      <w:r w:rsidR="00CD683F" w:rsidRPr="0066618A">
        <w:t>.</w:t>
      </w:r>
    </w:p>
    <w:p w14:paraId="10FB4786" w14:textId="083C4444" w:rsidR="00F6750A" w:rsidRDefault="00F6750A" w:rsidP="00D42A25">
      <w:r w:rsidRPr="00F6750A">
        <w:t xml:space="preserve">Possono aversi situazioni in cui, pur essendo cruciale disporre di alcune informazioni, il singolo, il gruppo, l’istituzione non sono in condizione di esprimere compiutamente la richiesta. Una schematizzazione ripresa da Zuliani può essere utile per esemplificare la complessa composizione dell’incontro tra </w:t>
      </w:r>
      <w:r w:rsidR="00E36778" w:rsidRPr="00E36778">
        <w:rPr>
          <w:i/>
          <w:iCs/>
        </w:rPr>
        <w:t>e</w:t>
      </w:r>
      <w:r w:rsidRPr="00E36778">
        <w:rPr>
          <w:i/>
          <w:iCs/>
        </w:rPr>
        <w:t>sigenza</w:t>
      </w:r>
      <w:r w:rsidRPr="00F6750A">
        <w:t xml:space="preserve">, </w:t>
      </w:r>
      <w:r w:rsidR="00E36778" w:rsidRPr="00E36778">
        <w:rPr>
          <w:i/>
          <w:iCs/>
        </w:rPr>
        <w:t>d</w:t>
      </w:r>
      <w:r w:rsidRPr="00E36778">
        <w:rPr>
          <w:i/>
          <w:iCs/>
        </w:rPr>
        <w:t>omanda</w:t>
      </w:r>
      <w:r w:rsidRPr="00F6750A">
        <w:t xml:space="preserve"> e </w:t>
      </w:r>
      <w:r w:rsidR="00E36778" w:rsidRPr="00E36778">
        <w:rPr>
          <w:i/>
          <w:iCs/>
        </w:rPr>
        <w:t>o</w:t>
      </w:r>
      <w:r w:rsidRPr="00E36778">
        <w:rPr>
          <w:i/>
          <w:iCs/>
        </w:rPr>
        <w:t>fferta</w:t>
      </w:r>
      <w:r w:rsidRPr="00F6750A">
        <w:t xml:space="preserve"> di informazioni.</w:t>
      </w:r>
    </w:p>
    <w:p w14:paraId="4D07B56A" w14:textId="5F13DC4D" w:rsidR="00F6750A" w:rsidRDefault="00F6750A" w:rsidP="00D42A25">
      <w:r w:rsidRPr="00F6750A">
        <w:t xml:space="preserve">Dal grafico risulta che solo l’area 7, di intersezione tra </w:t>
      </w:r>
      <w:r w:rsidR="00E36778" w:rsidRPr="00E36778">
        <w:rPr>
          <w:i/>
          <w:iCs/>
        </w:rPr>
        <w:t>e</w:t>
      </w:r>
      <w:r w:rsidRPr="00E36778">
        <w:rPr>
          <w:i/>
          <w:iCs/>
        </w:rPr>
        <w:t>sigenze</w:t>
      </w:r>
      <w:r w:rsidRPr="00F6750A">
        <w:t xml:space="preserve">, </w:t>
      </w:r>
      <w:r w:rsidR="00E36778" w:rsidRPr="00E36778">
        <w:rPr>
          <w:i/>
          <w:iCs/>
        </w:rPr>
        <w:t>o</w:t>
      </w:r>
      <w:r w:rsidRPr="00E36778">
        <w:rPr>
          <w:i/>
          <w:iCs/>
        </w:rPr>
        <w:t>fferta</w:t>
      </w:r>
      <w:r w:rsidRPr="00F6750A">
        <w:t xml:space="preserve"> e </w:t>
      </w:r>
      <w:r w:rsidRPr="00E36778">
        <w:rPr>
          <w:i/>
          <w:iCs/>
        </w:rPr>
        <w:t>domanda</w:t>
      </w:r>
      <w:r w:rsidRPr="00F6750A">
        <w:t xml:space="preserve"> d’</w:t>
      </w:r>
      <w:r w:rsidR="00822EDF" w:rsidRPr="00822EDF">
        <w:rPr>
          <w:i/>
        </w:rPr>
        <w:t>informazione</w:t>
      </w:r>
      <w:r w:rsidRPr="00F6750A">
        <w:t>, configura lo spazio dell’</w:t>
      </w:r>
      <w:r w:rsidR="00822EDF" w:rsidRPr="00822EDF">
        <w:rPr>
          <w:i/>
        </w:rPr>
        <w:t>informazione</w:t>
      </w:r>
      <w:r w:rsidRPr="00F6750A">
        <w:t xml:space="preserve"> richiesta, utile e disponibile. È </w:t>
      </w:r>
      <w:r w:rsidRPr="00F6750A">
        <w:lastRenderedPageBreak/>
        <w:t>questa l’</w:t>
      </w:r>
      <w:r w:rsidR="00822EDF" w:rsidRPr="00822EDF">
        <w:rPr>
          <w:i/>
        </w:rPr>
        <w:t>informazione</w:t>
      </w:r>
      <w:r w:rsidRPr="00F6750A">
        <w:t xml:space="preserve"> che si caratterizza come supporto fondamentale ai processi decisionali.</w:t>
      </w:r>
    </w:p>
    <w:p w14:paraId="11C58E6D" w14:textId="055634E5" w:rsidR="00F6750A" w:rsidRDefault="00F6750A" w:rsidP="00D42A25">
      <w:r w:rsidRPr="00F6750A">
        <w:t xml:space="preserve">Il </w:t>
      </w:r>
      <w:r w:rsidR="004110B0" w:rsidRPr="00F6750A">
        <w:t>decisore, infatti</w:t>
      </w:r>
      <w:r w:rsidRPr="00F6750A">
        <w:t>, sia esso istituzione pubblica, privata o singolo cittadino, ha a disposizione l’</w:t>
      </w:r>
      <w:r w:rsidR="00822EDF" w:rsidRPr="00822EDF">
        <w:rPr>
          <w:i/>
        </w:rPr>
        <w:t>informazione</w:t>
      </w:r>
      <w:r w:rsidRPr="00F6750A">
        <w:t xml:space="preserve"> necessaria ed è in grado di utilizzarla, avendo maturato una domanda rispondente a un reale bisogno.</w:t>
      </w:r>
    </w:p>
    <w:p w14:paraId="0CE6B679" w14:textId="1611035E" w:rsidR="003C1C95" w:rsidRDefault="00F6750A" w:rsidP="00D42A25">
      <w:r w:rsidRPr="00F6750A">
        <w:t xml:space="preserve">Tuttavia, non sempre questo accade, e dalle altre aree evidenziate dal grafico emergono veri e propri paradossi nella produzione di </w:t>
      </w:r>
      <w:r w:rsidR="00822EDF" w:rsidRPr="00822EDF">
        <w:rPr>
          <w:i/>
        </w:rPr>
        <w:t>informazione</w:t>
      </w:r>
      <w:r w:rsidRPr="00F6750A">
        <w:t xml:space="preserve"> e del suo effettivo utilizzo.</w:t>
      </w:r>
    </w:p>
    <w:p w14:paraId="3C4AD6EA" w14:textId="47185E4E" w:rsidR="00F6750A" w:rsidRDefault="00F6750A" w:rsidP="00D42A25">
      <w:r w:rsidRPr="00F6750A">
        <w:t>Un’analisi delle singole aree consentirà di mettere a fuoco alcune questioni.</w:t>
      </w:r>
    </w:p>
    <w:p w14:paraId="60FF491E" w14:textId="0CEC2FF0" w:rsidR="00F6750A" w:rsidRDefault="00F6750A" w:rsidP="00D42A25">
      <w:r w:rsidRPr="00F6750A">
        <w:t>L’area 3 comprende le informazioni disponibili, potenzialmente utili, in quanto rispondenti a precise esigenze, ma che non trovano riscontro nella domanda e quindi, di fatto, non utilizzate. Potrebbe essere il caso di gran parte dell’</w:t>
      </w:r>
      <w:r w:rsidR="00822EDF" w:rsidRPr="00822EDF">
        <w:rPr>
          <w:i/>
        </w:rPr>
        <w:t>informazione</w:t>
      </w:r>
      <w:r w:rsidRPr="00F6750A">
        <w:t xml:space="preserve"> prodotta a livello centrale (enti di ricerca, ministeri, assessorati…) che entra in circuiti di distribuzione non sempre “sintonizzati” sugli effettivi bisogni dei destinatari. Destinatari che spesso non sono in grado di formulare precise domande in proposito.</w:t>
      </w:r>
    </w:p>
    <w:p w14:paraId="0AAD65EB" w14:textId="1FFD70CE" w:rsidR="00F6750A" w:rsidRDefault="00F6750A" w:rsidP="00D42A25">
      <w:r w:rsidRPr="00F6750A">
        <w:t xml:space="preserve">Le aree 1 e 2 rappresentano l’esigenza di informazioni che non risultano disponibili, e quindi di esigenza informativa inevasa. La prima si manifesta come esigenza latente, ossia non è espressa attraverso formale richiesta, mentre la seconda risulta emersa a consapevolezza e quindi espressa, ma egualmente non trova riscontro nell’offerta. Ad esempio, in questa area può collocarsi il contenzioso tra decisori (potere politico, sindacati, ecc.) e produttori di </w:t>
      </w:r>
      <w:r w:rsidR="00822EDF" w:rsidRPr="00822EDF">
        <w:rPr>
          <w:i/>
        </w:rPr>
        <w:t>informazione</w:t>
      </w:r>
      <w:r w:rsidRPr="00F6750A">
        <w:t xml:space="preserve">, in particolare </w:t>
      </w:r>
      <w:r w:rsidR="00540CE2">
        <w:t>l’</w:t>
      </w:r>
      <w:r w:rsidRPr="00F6750A">
        <w:t>Istat.</w:t>
      </w:r>
    </w:p>
    <w:p w14:paraId="56FE4B6B" w14:textId="04D52EF9" w:rsidR="00F6750A" w:rsidRDefault="00F6750A" w:rsidP="00D42A25">
      <w:r w:rsidRPr="00F6750A">
        <w:t xml:space="preserve">Le aree 4, 5, 6 sono da considerarsi come aree di inefficienza, ossia dimostrano un cattivo impiego delle risorse. Le aree 4 e 5 costituiscono esempi di </w:t>
      </w:r>
      <w:r w:rsidR="00822EDF" w:rsidRPr="00822EDF">
        <w:rPr>
          <w:i/>
        </w:rPr>
        <w:t>informazione</w:t>
      </w:r>
      <w:r w:rsidRPr="00F6750A">
        <w:t xml:space="preserve"> sovrabbondante. Il caso più emblematico è quello espresso dall’area 4, che indica l’offerta di </w:t>
      </w:r>
      <w:r w:rsidR="00822EDF" w:rsidRPr="00822EDF">
        <w:rPr>
          <w:i/>
        </w:rPr>
        <w:t>informazione</w:t>
      </w:r>
      <w:r w:rsidRPr="00F6750A">
        <w:t xml:space="preserve"> della quale non c’è necessità e neppure domanda. Secondo un’interpretazione ottimistica, potrebbe trattarsi di </w:t>
      </w:r>
      <w:r w:rsidR="00822EDF" w:rsidRPr="00822EDF">
        <w:rPr>
          <w:i/>
        </w:rPr>
        <w:t>informazione</w:t>
      </w:r>
      <w:r w:rsidRPr="00F6750A">
        <w:t xml:space="preserve"> compresa nelle aree 1 e 2, ossia di </w:t>
      </w:r>
      <w:r w:rsidR="00822EDF" w:rsidRPr="00822EDF">
        <w:rPr>
          <w:i/>
        </w:rPr>
        <w:t>informazione</w:t>
      </w:r>
      <w:r w:rsidRPr="00F6750A">
        <w:t xml:space="preserve"> per la quale c’è una certa esigenza, ma transitata nell’area 4 in tempi non più utili. Una lettura meno benevola la interpreta invece come </w:t>
      </w:r>
      <w:r w:rsidR="00822EDF" w:rsidRPr="00822EDF">
        <w:rPr>
          <w:i/>
        </w:rPr>
        <w:t>informazione</w:t>
      </w:r>
      <w:r w:rsidRPr="00F6750A">
        <w:t xml:space="preserve"> offerta al solo fine di dare “giustificazione” alla struttura che l’ha prodotta.</w:t>
      </w:r>
      <w:r w:rsidRPr="00F6750A">
        <w:br/>
        <w:t>Le dimensioni delle diverse aree non devono, infine, essere considerate come proporzionali al fenomeno che rappresentano, cambiando, peraltro, continuamente in funzione dell’evolversi della società e della domanda d’</w:t>
      </w:r>
      <w:r w:rsidR="00822EDF" w:rsidRPr="00822EDF">
        <w:rPr>
          <w:i/>
        </w:rPr>
        <w:t>informazione</w:t>
      </w:r>
      <w:r w:rsidRPr="00F6750A">
        <w:t>.</w:t>
      </w:r>
    </w:p>
    <w:p w14:paraId="7EC19293" w14:textId="1EB606D5" w:rsidR="00F6750A" w:rsidRDefault="00F6750A" w:rsidP="00D42A25">
      <w:r w:rsidRPr="00F6750A">
        <w:t>Per concludere, è a questo punto possibile individuare un circuito virtuoso dell’</w:t>
      </w:r>
      <w:r w:rsidR="00822EDF" w:rsidRPr="00822EDF">
        <w:rPr>
          <w:i/>
        </w:rPr>
        <w:t>informazione</w:t>
      </w:r>
      <w:r w:rsidRPr="00F6750A">
        <w:t xml:space="preserve"> dato dalle aree 1, 3, 7. Nell’area 1 è rappresentato l’emergere di una nuova esigenza informativa, quale potrebbe essere, ad esempio, quella data dal manifestarsi di un nuovo fenomeno sociale (es. dati sull’immigrazione). Il bisogno informativo si manifesta quindi attraverso il crescere della domanda, nel nostro grafico rappresentata dall’area 3. A questa domanda corrisponde poi la produzione di </w:t>
      </w:r>
      <w:r w:rsidR="00822EDF" w:rsidRPr="00822EDF">
        <w:rPr>
          <w:i/>
        </w:rPr>
        <w:t>informazione</w:t>
      </w:r>
      <w:r w:rsidRPr="00F6750A">
        <w:t xml:space="preserve"> che ha un’alta probabilità di essere utilizzata efficacemente, proprio perché rispondente a un’esigenza maturata attraverso una domanda e rappresentata nel grafico dall’area 7.</w:t>
      </w:r>
    </w:p>
    <w:p w14:paraId="0C4F25B1" w14:textId="646BE9CB" w:rsidR="006C2F48" w:rsidRPr="00237455" w:rsidRDefault="00F6750A" w:rsidP="00D42A25">
      <w:r w:rsidRPr="00237455">
        <w:t>Tuttavia, sebbene circuiti virtuosi dell’</w:t>
      </w:r>
      <w:r w:rsidR="00822EDF" w:rsidRPr="00822EDF">
        <w:rPr>
          <w:i/>
        </w:rPr>
        <w:t>informazione</w:t>
      </w:r>
      <w:r w:rsidRPr="00237455">
        <w:t xml:space="preserve"> non costituiscano una regola generalizzata e permangano alcune evidenti contraddizioni, bisogna riconoscere che da alcuni anni a questa parte ci sono state importanti iniziative che vanno in favore di maggior trasparenza e sinergia tra produttori di </w:t>
      </w:r>
      <w:r w:rsidR="00822EDF" w:rsidRPr="00822EDF">
        <w:rPr>
          <w:i/>
        </w:rPr>
        <w:t>informazione</w:t>
      </w:r>
      <w:r w:rsidRPr="00237455">
        <w:t>, in particolare del Sistema Statistico Nazionale, e destinatari, sia che si tratti di “decisori pubblici” che di singoli cittadini.</w:t>
      </w:r>
    </w:p>
    <w:p w14:paraId="7CBD3853" w14:textId="1352E5CC" w:rsidR="00B70355" w:rsidRPr="0066618A" w:rsidRDefault="00B70355" w:rsidP="00D42A25">
      <w:r w:rsidRPr="0066618A">
        <w:br w:type="page"/>
      </w:r>
    </w:p>
    <w:p w14:paraId="2FDFFDC5" w14:textId="77B44195" w:rsidR="00355EE7" w:rsidRDefault="008D7E34" w:rsidP="00D42A25">
      <w:pPr>
        <w:rPr>
          <w:rStyle w:val="Titolo1Carattere"/>
        </w:rPr>
      </w:pPr>
      <w:r>
        <w:rPr>
          <w:rStyle w:val="Titolo1Carattere"/>
        </w:rPr>
        <w:lastRenderedPageBreak/>
        <w:t>5. D</w:t>
      </w:r>
      <w:r w:rsidR="000C6B2B" w:rsidRPr="008D7E34">
        <w:rPr>
          <w:rStyle w:val="Titolo1Carattere"/>
        </w:rPr>
        <w:t>irettive e linee guida per l’orientamento nella scuola</w:t>
      </w:r>
    </w:p>
    <w:p w14:paraId="3EB9C480" w14:textId="77777777" w:rsidR="008D7E34" w:rsidRPr="0066618A" w:rsidRDefault="008D7E34" w:rsidP="00D42A25"/>
    <w:p w14:paraId="3EF2A245" w14:textId="55B9F62A" w:rsidR="007E09A9" w:rsidRPr="0066618A" w:rsidRDefault="00355EE7" w:rsidP="00D42A25">
      <w:r w:rsidRPr="0066618A">
        <w:t xml:space="preserve">Negli ultimi cinquant’anni si consolida una concezione </w:t>
      </w:r>
      <w:r w:rsidR="00007A53" w:rsidRPr="0066618A">
        <w:t>dell</w:t>
      </w:r>
      <w:r w:rsidR="007E09A9" w:rsidRPr="0066618A">
        <w:t>’orientamento</w:t>
      </w:r>
      <w:r w:rsidR="00007A53" w:rsidRPr="0066618A">
        <w:t xml:space="preserve"> che sottolinea in maniera sempre crescente </w:t>
      </w:r>
      <w:r w:rsidR="00B66A54" w:rsidRPr="0066618A">
        <w:t>lo sviluppo di competenze di</w:t>
      </w:r>
      <w:r w:rsidR="007E09A9" w:rsidRPr="0066618A">
        <w:t xml:space="preserve"> auto-orientamento</w:t>
      </w:r>
      <w:r w:rsidR="00B66A54" w:rsidRPr="0066618A">
        <w:t>.</w:t>
      </w:r>
      <w:r w:rsidR="007E09A9" w:rsidRPr="0066618A">
        <w:t xml:space="preserve"> </w:t>
      </w:r>
      <w:r w:rsidR="00B66A54" w:rsidRPr="0066618A">
        <w:t>Si rafforza</w:t>
      </w:r>
      <w:r w:rsidR="00801458" w:rsidRPr="0066618A">
        <w:t xml:space="preserve">no quelle azioni </w:t>
      </w:r>
      <w:r w:rsidR="004B4C7A" w:rsidRPr="0066618A">
        <w:t>che producono</w:t>
      </w:r>
      <w:r w:rsidR="00801458" w:rsidRPr="0066618A">
        <w:t xml:space="preserve"> </w:t>
      </w:r>
      <w:r w:rsidR="007E09A9" w:rsidRPr="0066618A">
        <w:t>le condizioni affinché ciascun soggetto sia messo in grado di operare delle scelte in relazione ai propri bisogni, ai propri interessi e alle proprie aspettative. Diviene un’azione che ha lo scopo di promuovere l’autodeterminazione nel soggetto rispetto al proprio inserimento nel contesto sociale e professionale, che ha lo scopo di facilitare i processi di scelta nei momenti di transizione e di aiutare l’individuo a prendere coscienza di sé, educandolo al saper scegliere.</w:t>
      </w:r>
    </w:p>
    <w:p w14:paraId="371E8171" w14:textId="77777777" w:rsidR="00A827F3" w:rsidRDefault="007E09A9" w:rsidP="00D42A25">
      <w:r w:rsidRPr="0066618A">
        <w:t>Si tratta, dunque, di un processo di accrescimento della consapevolezza di sé e di responsabilizzazione e maturazione personale, che possiede il duplice obiettivo di favorire il pieno sviluppo della persona e, allo stesso tempo, inserire l’individuo nel contesto sociale e nei processi di cambiamento in corso in esso.</w:t>
      </w:r>
    </w:p>
    <w:p w14:paraId="4CA3FCCF" w14:textId="58790E18" w:rsidR="007E09A9" w:rsidRPr="0066618A" w:rsidRDefault="007E09A9" w:rsidP="00D42A25">
      <w:r w:rsidRPr="0066618A">
        <w:t>Tale nuova prospettiva si riflette nella raccomandazione conclusiva del Congresso dell’Unesco, tenutosi a Bratislava nel 1970, la quale recita: “Orientare significa porre l’individuo […] in grado di prendere coscienza di sé e di progredire, con i suoi studi e la professione, in relazione alle mutevoli esigenze della vita, con il duplice scopo di contribuire al progresso della società e di raggiungere il pieno sviluppo della persona umana”. Si tratta, dunque, di un processo a carattere fortemente formativo, ma anche di un processo di facilitazione e di mediazione sociale in una realtà complessa quale quella della società contemporanea.</w:t>
      </w:r>
    </w:p>
    <w:p w14:paraId="54DBB765" w14:textId="35CE17D3" w:rsidR="00CB077A" w:rsidRPr="0066618A" w:rsidRDefault="007E09A9" w:rsidP="00D42A25">
      <w:r w:rsidRPr="0066618A">
        <w:t xml:space="preserve">Dal Congresso Unesco di Bratislava del 1970, dunque, l’Orientamento scolastico e professionale </w:t>
      </w:r>
      <w:r w:rsidR="004D69BE" w:rsidRPr="0066618A">
        <w:t>si concretizza in azioni volte a sostenere ciascuno nel pieno sviluppo di sé in relazione ai propri bisogni, interessi, aspettative, valori, promuove l’autodeterminazione del soggetto per la piena inclusione sociale e professionale educandolo a monitorare il proprio percorso e compiere scelte adeguate.</w:t>
      </w:r>
    </w:p>
    <w:p w14:paraId="7970004F" w14:textId="798AB58D" w:rsidR="00B70355" w:rsidRPr="0066618A" w:rsidRDefault="00B70355" w:rsidP="00D42A25">
      <w:r w:rsidRPr="0066618A">
        <w:t>Nella scuola italiana tali principi sono stati recepiti e tradotti con una serie di interventi normativi. Dapprima la Direttiva Ministeriale n. 487 del 1997, della quale varrebbe sempre la pena ricordare l’</w:t>
      </w:r>
      <w:r w:rsidRPr="005F0BF6">
        <w:rPr>
          <w:i/>
          <w:iCs/>
        </w:rPr>
        <w:t>incipit</w:t>
      </w:r>
      <w:r w:rsidR="004C2F66">
        <w:t>:</w:t>
      </w:r>
      <w:r w:rsidRPr="0066618A">
        <w:t xml:space="preserve"> “L'orientamento - quale attività istituzionale delle scuole di ogni ordine e grado - costituisce parte integrante dei curricoli di studio e, più in generale, del processo educativo e formativo sin dalla scuola dell'infanzia”, e quindi una serie di circolari, direttive e </w:t>
      </w:r>
      <w:r w:rsidRPr="0066618A">
        <w:rPr>
          <w:i/>
        </w:rPr>
        <w:t>Linee guida</w:t>
      </w:r>
      <w:r w:rsidRPr="0066618A">
        <w:t>, tra le quali è opportuno ricordare un</w:t>
      </w:r>
      <w:r w:rsidR="00A8783B">
        <w:t>a</w:t>
      </w:r>
      <w:r w:rsidRPr="0066618A">
        <w:t xml:space="preserve"> prim</w:t>
      </w:r>
      <w:r w:rsidR="00A8783B">
        <w:t xml:space="preserve">a </w:t>
      </w:r>
      <w:r w:rsidRPr="0066618A">
        <w:t xml:space="preserve">del dicembre 2013, con funzione d’indirizzo, della Conferenza unificata Stato e Regioni, contenente </w:t>
      </w:r>
      <w:r w:rsidRPr="0066618A">
        <w:rPr>
          <w:i/>
        </w:rPr>
        <w:t>Linee guida del sistema nazionale sull’orientamento permanente,</w:t>
      </w:r>
      <w:r w:rsidRPr="0066618A">
        <w:t xml:space="preserve"> cui segue, a breve distanza di tempo (febbraio 2014), un documento del MIUR, sempre in forma di linee guida, che ne contestualizza le azioni all’interno del sistema scolastico e universitario. E in ultimo, nel dicembre 2022, le più recenti “Linee guida per l’orientamento” che si pongono lo scopo di sostanziare un complessivo processo di riforma del nostro sistema di orientamento, posto tra gli obiettivi del PNRR.</w:t>
      </w:r>
    </w:p>
    <w:p w14:paraId="58C8C3A5" w14:textId="77777777" w:rsidR="00B70355" w:rsidRPr="0066618A" w:rsidRDefault="00B70355" w:rsidP="00D42A25">
      <w:r w:rsidRPr="0066618A">
        <w:t>Vale però la pena riprendere, sia pure per sommi capi, quanto delineato dai due importanti documenti del 2013 e del 2014 che le ultime linee guida (2022) richiamano esplicitamente.</w:t>
      </w:r>
    </w:p>
    <w:p w14:paraId="29066EFA" w14:textId="123E7E45" w:rsidR="00B70355" w:rsidRPr="0066618A" w:rsidRDefault="00B70355" w:rsidP="00D42A25">
      <w:r w:rsidRPr="0066618A">
        <w:t xml:space="preserve">Gli impegni per l’orientamento, in ambito nazionale, si concentrano su tre obiettivi fondamentali: contrastare il disagio formativo, favorire e sostenere l’occupabilità, promuovere l’inclusione sociale. Per realizzare il «diritto all’orientamento» sono state delineate cinque funzioni che le istituzioni interessate devono attuare per sostenere lo sviluppo del processo orientativo. La prima è la funzione educativa necessaria a favorire e sostenere un processo di auto-orientamento, favorendo nella persona «la maturazione di un atteggiamento e di un comportamento proattivo per lo sviluppo delle capacità di gestione autonoma e consapevole del proprio processo di orientamento». A tale fine </w:t>
      </w:r>
      <w:r w:rsidRPr="0066618A">
        <w:lastRenderedPageBreak/>
        <w:t xml:space="preserve">promuove l’acquisizione di competenze orientative generali e trasversali. Viene ribadito che l’orientamento “si esplica in un insieme di attività che mirano a formare e a potenziare le capacità delle studentesse e degli studenti di conoscere se stessi, l'ambiente in cui vivono, i mutamenti culturali e socio-economici, le offerte formative, affinché possano essere protagonisti di un personale progetto di vita, e partecipare allo studio e alla vita familiare e sociale in modo attivo, paritario e responsabile” e  quindi che “l’orientamento formativo o </w:t>
      </w:r>
      <w:r w:rsidR="00791FFB">
        <w:t xml:space="preserve">la </w:t>
      </w:r>
      <w:r w:rsidRPr="0066618A">
        <w:t xml:space="preserve">didattica orientativa/orientante si realizza nell’insegnamento/apprendimento disciplinare, finalizzato all’acquisizione dei saperi di base, delle abilità cognitive, logiche e metodologiche, ma anche delle abilità trasversali comunicative metacognitive, </w:t>
      </w:r>
      <w:proofErr w:type="spellStart"/>
      <w:r w:rsidRPr="0066618A">
        <w:t>metaemozionali</w:t>
      </w:r>
      <w:proofErr w:type="spellEnd"/>
      <w:r w:rsidRPr="0066618A">
        <w:t xml:space="preserve">, ovvero delle competenze orientative di base e propedeutiche – </w:t>
      </w:r>
      <w:r w:rsidRPr="0051776B">
        <w:rPr>
          <w:i/>
          <w:iCs/>
        </w:rPr>
        <w:t>life skills</w:t>
      </w:r>
      <w:r w:rsidRPr="0066618A">
        <w:t xml:space="preserve"> – e competenze chiave di cittadinanza”.</w:t>
      </w:r>
    </w:p>
    <w:p w14:paraId="76DC4515" w14:textId="77777777" w:rsidR="00B70355" w:rsidRPr="0066618A" w:rsidRDefault="00B70355" w:rsidP="00D42A25">
      <w:r w:rsidRPr="0066618A">
        <w:t>Seguono la funzione informativa cui è affidato il ruolo di sviluppare capacità di attivazione e sostenere la delineazione delle diverse alternative nei processi di decisione; quella di accompagnamento a specifiche esperienze di transizione e che si realizza come attività di sostegno allo sviluppo di «competenze e capacità di  decisione e controllo attivo sull’esperienza formativa e lavorativa»; quella della consulenza orientativa che «concerne le attività di sostegno alla progettualità personale nei momenti concreti di snodo della storia formativa e lavorativa e di promozione all’elaborazione di obiettivi all’interno di una prospettiva temporale allargata e in coerenza con aspetti salienti dell’identità personale e sociale»; ed infine alcune funzioni di sistema, relative all’assistenza tecnica, alla formazione degli operatori, alla promozione della qualità e alla ricerca e sviluppo con l’obiettivo di garantire l’efficacia degli interventi.</w:t>
      </w:r>
    </w:p>
    <w:p w14:paraId="7B5335C7" w14:textId="77777777" w:rsidR="00B70355" w:rsidRPr="0066618A" w:rsidRDefault="00B70355" w:rsidP="00D42A25">
      <w:r w:rsidRPr="0066618A">
        <w:t xml:space="preserve">Ma l’aspetto forse più rilevante è dato dalla sottolineatura di un impegno integrato e condiviso dei diversi attori per la realizzazione di un modello sistemico. E questo, anche al fine di evitare sovrapposizioni, se non vere e proprie contraddizioni, all’interno del sistema stesso. Ciò implica, naturalmente, una </w:t>
      </w:r>
      <w:r w:rsidRPr="0066618A">
        <w:rPr>
          <w:i/>
        </w:rPr>
        <w:t>governance</w:t>
      </w:r>
      <w:r w:rsidRPr="0066618A">
        <w:t xml:space="preserve"> multilivello (territoriale e nazionale) in cui «ciascun soggetto si riconosce partner corresponsabile di una strategia che, coinvolgendo sia il livello politico istituzionale sia quello tecnico operativo, valorizzi la programmazione e la realizzazione d’interventi di orientamento integrati, continui e rispondenti ai bisogni della persona».</w:t>
      </w:r>
    </w:p>
    <w:p w14:paraId="42431CF0" w14:textId="77777777" w:rsidR="00B70355" w:rsidRPr="0066618A" w:rsidRDefault="00B70355" w:rsidP="00D42A25">
      <w:r w:rsidRPr="0066618A">
        <w:t>Nella scuola si rafforza una concezione dell’orientamento come processo diacronico-formativo (Domenici, 2009) integrato nell’azione didattica quotidiana, che si contrappone a quelle pratiche di natura sincronico finale quasi esclusivamente centrate su azioni di natura informativa e di supporto alla scelta messe in atto nei soli momenti di transizione. Orientamento formativo che significa favorire, sin dalle prime esperienze all’interno del sistema scolastico, lo sviluppo di competenze orientative (Pombeni M.L, Guglielmi D., 2000), poste alla base della costruzione di un proprio progetto di vita personale e professionale, compresa la capacità di tenere sotto controllo il processo stesso e governare in maniera attiva i momenti di transizione.</w:t>
      </w:r>
    </w:p>
    <w:p w14:paraId="23B9F097" w14:textId="2446B8F5" w:rsidR="0071594F" w:rsidRDefault="00B70355" w:rsidP="00D42A25">
      <w:r w:rsidRPr="0066618A">
        <w:t xml:space="preserve">Anche le ultime </w:t>
      </w:r>
      <w:r w:rsidRPr="0066618A">
        <w:rPr>
          <w:i/>
        </w:rPr>
        <w:t>Linee guida per l’orientamento</w:t>
      </w:r>
      <w:r w:rsidRPr="0066618A">
        <w:t xml:space="preserve">, del dicembre 2022, ribadiscono il rilievo strategico per contrastare ritardi e abbandoni, promuovere il successo formativo, migliorare il raccordo con il mondo del lavoro. Pur orientate a principi di concretezza ed operatività, ai fini dell’attuazione della riforma dell’orientamento, presentano alcuni aspetti che possono apparire contraddittori se letti alla luce della più recente riflessione teorica sull’orientamento. Si tratta di capire sino in fondo se queste Linee guida si collocano realmente nel solco di una concezione formativa dell’orientamento che ispirava le precedenti (MIUR 2014) e che pure vengono richiamate nel testo. </w:t>
      </w:r>
    </w:p>
    <w:p w14:paraId="483242A1" w14:textId="77777777" w:rsidR="0071594F" w:rsidRDefault="0071594F" w:rsidP="00D42A25">
      <w:r>
        <w:br w:type="page"/>
      </w:r>
    </w:p>
    <w:p w14:paraId="200E0B29" w14:textId="309B05C8" w:rsidR="00B70355" w:rsidRPr="0015118A" w:rsidRDefault="0071594F" w:rsidP="0015118A">
      <w:pPr>
        <w:pStyle w:val="Titolo1"/>
      </w:pPr>
      <w:r>
        <w:lastRenderedPageBreak/>
        <w:t xml:space="preserve">6. </w:t>
      </w:r>
      <w:r w:rsidR="00B70355" w:rsidRPr="0066618A">
        <w:t>Quale orientamento per il futuro?</w:t>
      </w:r>
    </w:p>
    <w:p w14:paraId="55CEF604" w14:textId="34C57F92" w:rsidR="00B70355" w:rsidRPr="0066618A" w:rsidRDefault="00B70355" w:rsidP="00D42A25">
      <w:r w:rsidRPr="0066618A">
        <w:t xml:space="preserve">Come osservano </w:t>
      </w:r>
      <w:r w:rsidR="004B66BC">
        <w:t xml:space="preserve">Nota e Soresi </w:t>
      </w:r>
      <w:r w:rsidRPr="0066618A">
        <w:t>(2020): “il futuro non è più quello di una volta”. La globalizzazione dei mercati, politiche economiche neoliberiste spesso fuori controllo, il crescente impatto dell’automazione nei sistemi produttivi e le conseguenze sul mercato del lavoro hanno favorito negli ultimi decenni fenomeni di concentrazione della ricchezza, un aumento delle disuguaglianze e nuove dinamiche nel mercato del lavoro.</w:t>
      </w:r>
    </w:p>
    <w:p w14:paraId="7FC0D449" w14:textId="77777777" w:rsidR="00B70355" w:rsidRPr="0066618A" w:rsidRDefault="00B70355" w:rsidP="00D42A25">
      <w:r w:rsidRPr="0066618A">
        <w:t xml:space="preserve">Fenomeni quali il </w:t>
      </w:r>
      <w:r w:rsidRPr="0066618A">
        <w:rPr>
          <w:i/>
          <w:iCs/>
        </w:rPr>
        <w:t>mismatch</w:t>
      </w:r>
      <w:r w:rsidRPr="0066618A">
        <w:t>, il disallineamento tra domanda e offerta di lavoro, conoscono oggi nuove rappresentazioni che vanno ben oltre il tema delle competenze professionali e investono aspetti esistenziali, di senso e prospettiva nella vita delle persone.</w:t>
      </w:r>
    </w:p>
    <w:p w14:paraId="239CF6BF" w14:textId="77777777" w:rsidR="00B70355" w:rsidRPr="0066618A" w:rsidRDefault="00B70355" w:rsidP="00D42A25">
      <w:r w:rsidRPr="0066618A">
        <w:t xml:space="preserve">Il fenomeno delle </w:t>
      </w:r>
      <w:proofErr w:type="spellStart"/>
      <w:r w:rsidRPr="0066618A">
        <w:rPr>
          <w:i/>
          <w:iCs/>
        </w:rPr>
        <w:t>great</w:t>
      </w:r>
      <w:proofErr w:type="spellEnd"/>
      <w:r w:rsidRPr="0066618A">
        <w:rPr>
          <w:i/>
          <w:iCs/>
        </w:rPr>
        <w:t xml:space="preserve"> </w:t>
      </w:r>
      <w:proofErr w:type="spellStart"/>
      <w:r w:rsidRPr="0066618A">
        <w:rPr>
          <w:i/>
          <w:iCs/>
        </w:rPr>
        <w:t>resignation</w:t>
      </w:r>
      <w:proofErr w:type="spellEnd"/>
      <w:r w:rsidRPr="0066618A">
        <w:rPr>
          <w:i/>
          <w:iCs/>
        </w:rPr>
        <w:t xml:space="preserve">, </w:t>
      </w:r>
      <w:r w:rsidRPr="0066618A">
        <w:t>dimissioni volontarie da posizioni di lavoro a tempo indeterminato, ben noto negli Stati Uniti e che negli ultimi anni riguarda in forma rilevante anche il nostro paese, pone nuovi interrogativi sul modo in cui le persone pensano al lavoro nella loro vita.</w:t>
      </w:r>
    </w:p>
    <w:p w14:paraId="57B2CB89" w14:textId="77777777" w:rsidR="00B70355" w:rsidRPr="0066618A" w:rsidRDefault="00B70355" w:rsidP="00D42A25">
      <w:r w:rsidRPr="0066618A">
        <w:t>Secondo i dati dell’INPS, in Italia nel primo trimestre del 2022 oltre 306 mila persone hanno rassegnato le dimissioni dal lavoro. Il dato non è mai stato così alto e sembra in crescita con un aumento del 35% rispetto al 2021.</w:t>
      </w:r>
    </w:p>
    <w:p w14:paraId="013731EC" w14:textId="0DBD0663" w:rsidR="00B70355" w:rsidRPr="0066618A" w:rsidRDefault="00B70355" w:rsidP="00D42A25">
      <w:r w:rsidRPr="0066618A">
        <w:t>Anche il fenomeno dei NEET</w:t>
      </w:r>
      <w:r w:rsidR="00F36560">
        <w:t xml:space="preserve"> (</w:t>
      </w:r>
      <w:r w:rsidR="00F36560" w:rsidRPr="00F36560">
        <w:rPr>
          <w:i/>
          <w:iCs/>
          <w:lang w:val="en-US"/>
        </w:rPr>
        <w:t>Not in Education, Employment, or Training</w:t>
      </w:r>
      <w:r w:rsidR="00F36560">
        <w:t>)</w:t>
      </w:r>
      <w:r w:rsidRPr="0066618A">
        <w:t>, che in Italia riguarda una percentuale di giovani molto superiore rispetto a tutti gli altri paesi europei, non può essere ridotto ad un fenomeno di disallineamento tra competenze</w:t>
      </w:r>
      <w:r w:rsidRPr="0066618A">
        <w:rPr>
          <w:rFonts w:eastAsiaTheme="minorHAnsi"/>
          <w:kern w:val="2"/>
          <w:lang w:eastAsia="en-US"/>
          <w14:ligatures w14:val="standardContextual"/>
        </w:rPr>
        <w:t xml:space="preserve"> </w:t>
      </w:r>
      <w:r w:rsidRPr="0066618A">
        <w:t>possedute e quelle richieste dal mercato del lavoro. Anche in questo caso è necessario interrogarsi più a fondo sulle ragioni che limitano i giovani nella possibilità di rappresentarsi nel proprio futuro.</w:t>
      </w:r>
    </w:p>
    <w:p w14:paraId="3D82D478" w14:textId="77777777" w:rsidR="00B70355" w:rsidRPr="0066618A" w:rsidRDefault="00B70355" w:rsidP="00D42A25">
      <w:r w:rsidRPr="0066618A">
        <w:t>Ma andando oltre tutti quei fenomeni che possono essere letti come aspetti di criticità tra esiti formativi e raccordo con il mondo del lavoro varrebbe la pena riflettere su tutte le altre forme di disorientamento che portano i giovani a sviluppare convinzioni e comportamenti disfunzionali rispetto al proprio futuro quando non addirittura manifestarsi in vere e proprie forme di devianza.</w:t>
      </w:r>
    </w:p>
    <w:p w14:paraId="5F1DE01A" w14:textId="0AD8DA78" w:rsidR="00B70355" w:rsidRPr="0066618A" w:rsidRDefault="00B70355" w:rsidP="00D42A25">
      <w:r w:rsidRPr="0066618A">
        <w:t xml:space="preserve">Si tratta quindi di ribadire il rilievo educativo e di senso dell’orientamento. </w:t>
      </w:r>
      <w:r w:rsidR="00F46250" w:rsidRPr="0066618A">
        <w:t>È</w:t>
      </w:r>
      <w:r w:rsidRPr="0066618A">
        <w:t xml:space="preserve"> quindi opportuno non lasciare alcuna ambiguità sulla domanda: cosa intendiamo con orientamento? Trovare la migliore collocazione scolastica e quindi professionale in relazione alle richieste mutevoli del mercato del lavoro o</w:t>
      </w:r>
      <w:r w:rsidR="00A22F95">
        <w:t>,</w:t>
      </w:r>
      <w:r w:rsidRPr="0066618A">
        <w:t xml:space="preserve"> piuttosto</w:t>
      </w:r>
      <w:r w:rsidR="00A22F95">
        <w:t>,</w:t>
      </w:r>
      <w:r w:rsidRPr="0066618A">
        <w:t xml:space="preserve"> progettare e costruire il proprio futuro, che non è solo professionale, per il benessere</w:t>
      </w:r>
      <w:r w:rsidR="00AD18F3">
        <w:t xml:space="preserve"> e</w:t>
      </w:r>
      <w:r w:rsidRPr="0066618A">
        <w:t xml:space="preserve"> la piena realizzazione personale e sociale?</w:t>
      </w:r>
    </w:p>
    <w:p w14:paraId="182B28F4" w14:textId="77777777" w:rsidR="00B70355" w:rsidRPr="0066618A" w:rsidRDefault="00B70355" w:rsidP="00D42A25">
      <w:r w:rsidRPr="0066618A">
        <w:t xml:space="preserve">Come abbiamo già detto sopra, la letteratura sull’orientamento (Soresi, Nota, 2020; Di Fabio, 2010; Domenici, 2009; Guichard, </w:t>
      </w:r>
      <w:proofErr w:type="spellStart"/>
      <w:r w:rsidRPr="0066618A">
        <w:t>Huteau</w:t>
      </w:r>
      <w:proofErr w:type="spellEnd"/>
      <w:r w:rsidRPr="0066618A">
        <w:t>, 2003) è concorde nel riconoscere un momento di svolta nella Raccomandazione conclusiva del comitato di esperti nel Congresso Unesco sull’orientamento a Bratislava nel 1970: “Orientare significa porre l’individuo nella condizione di prendere coscienze di sé, di progredire per l’adeguamento dei suoi studi e della sua professione rispetto alle mutevoli esigenze della vita con il duplice obiettivo di contribuire al progresso della società e raggiungere il pieno sviluppo della persona”.</w:t>
      </w:r>
    </w:p>
    <w:p w14:paraId="4ACED482" w14:textId="021027B0" w:rsidR="00B70355" w:rsidRPr="0066618A" w:rsidRDefault="00450300" w:rsidP="00D42A25">
      <w:r>
        <w:t>È</w:t>
      </w:r>
      <w:r w:rsidR="00B70355" w:rsidRPr="0066618A">
        <w:t xml:space="preserve"> un passaggio decisivo che segna un confine netto tra teorie e pratiche che attribuiscono all’orientamento una funzione di </w:t>
      </w:r>
      <w:r w:rsidR="00B70355" w:rsidRPr="0066618A">
        <w:rPr>
          <w:i/>
        </w:rPr>
        <w:t>matching</w:t>
      </w:r>
      <w:r w:rsidR="00B70355" w:rsidRPr="0066618A">
        <w:t xml:space="preserve"> tra tratti personali e percorsi formativi e professionali, sia che si tratti di attitudini e inclinazioni o di interessi e preferenze, e una concezione formativa dell’orientamento centrata sull’</w:t>
      </w:r>
      <w:r w:rsidR="00B70355" w:rsidRPr="0066618A">
        <w:rPr>
          <w:i/>
        </w:rPr>
        <w:t>empowerment</w:t>
      </w:r>
      <w:r w:rsidR="00B70355" w:rsidRPr="0066618A">
        <w:t xml:space="preserve"> personale (Soresi, Nota, 2020; Di Fabio, 2010, Domenici, 2009), sullo sviluppo di quelle che nella scuola italiana, come si diceva, sono state chiamate “competenze orientative” (Pombeni, 2003). </w:t>
      </w:r>
    </w:p>
    <w:p w14:paraId="7BBB5E15" w14:textId="716C6732" w:rsidR="00B70355" w:rsidRPr="0066618A" w:rsidRDefault="00B70355" w:rsidP="00D42A25">
      <w:r w:rsidRPr="0066618A">
        <w:t xml:space="preserve">Da oltre un decennio, pur all’interno di un dibattito scientifico molto articolato, è stata condivisa una definizione di orientamento, formalmente concordata tra Governo, Regioni </w:t>
      </w:r>
      <w:r w:rsidRPr="0066618A">
        <w:lastRenderedPageBreak/>
        <w:t xml:space="preserve">ed Enti locali (2013) che recita: “l’orientamento è un processo volto a facilitare la conoscenza di sé, del contesto formativo, occupazionale, sociale e culturale ed economico di riferimento, delle strategie messe in atto per relazionarsi ed interagire in tali realtà al fine di favorire la maturazione e lo sviluppo delle competenze necessarie per poter definire e ridefinire autonomamente obiettivi personali e professionali aderenti al contesto, elaborare e rielaborare un progetto di vita e sostenere le relative scelte”. </w:t>
      </w:r>
      <w:r w:rsidR="00F108CF" w:rsidRPr="0066618A">
        <w:t>È</w:t>
      </w:r>
      <w:r w:rsidRPr="0066618A">
        <w:t xml:space="preserve"> un processo che mette al centro la persona; le azioni di chi sostiene questo processo, sia che si tratti di docenti all’interno del sistema formativo sia di altre figure professionali specifiche, sono finalizzate a sviluppare una crescente consapevolezza sul sé, nel senso più ampio, sulla conoscenza ed esplorazione della realtà ambientale e non solo in senso professionale, sulle dinamiche di scelta in una prospettiva </w:t>
      </w:r>
      <w:r w:rsidRPr="0066618A">
        <w:rPr>
          <w:i/>
        </w:rPr>
        <w:t>life long</w:t>
      </w:r>
      <w:r w:rsidRPr="0066618A">
        <w:t xml:space="preserve">. Quindi il problema non è solo quello di scegliere un percorso formativo o un lavoro ma imparare a leggere </w:t>
      </w:r>
      <w:r w:rsidR="00A85FA2" w:rsidRPr="0066618A">
        <w:t>sé</w:t>
      </w:r>
      <w:r w:rsidRPr="0066618A">
        <w:t xml:space="preserve"> stessi e la realtà interpretando sempre a pieno i propri ruoli esistenziali.</w:t>
      </w:r>
    </w:p>
    <w:p w14:paraId="5E154A2E" w14:textId="615BE99E" w:rsidR="00B70355" w:rsidRPr="0066618A" w:rsidRDefault="00B70355" w:rsidP="00D42A25">
      <w:r w:rsidRPr="0066618A">
        <w:t xml:space="preserve">In questa direzione, contributi più recenti, hanno ulteriormente sottolineato il ruolo dell’orientamento come “dispositivo a favore della dignità umana, della giustizia sociale e dello sviluppo sostenibile per tutti” (Soresi, Nota, 2020, </w:t>
      </w:r>
      <w:r w:rsidR="00646D14">
        <w:t>p.</w:t>
      </w:r>
      <w:r w:rsidR="002E6CF0">
        <w:t xml:space="preserve"> </w:t>
      </w:r>
      <w:r w:rsidRPr="0066618A">
        <w:t>9) mettendo in evidenza come alcune dinamiche del mercato del lavoro, caratterizzate da estrema fluidità, incertezza, precarizzazione dei ruoli professionali si presentino come “minacce” per la progettazione di un futuro di qualità per tutti, anche in relazione alla predominanza di visioni neoliberiste che tendono a trascurare il benessere delle persone e il loro diritto all’autodeterminazione.</w:t>
      </w:r>
    </w:p>
    <w:p w14:paraId="71CBBEF8" w14:textId="686139DC" w:rsidR="00B70355" w:rsidRPr="0066618A" w:rsidRDefault="00B70355" w:rsidP="00D42A25">
      <w:r w:rsidRPr="0066618A">
        <w:t xml:space="preserve">Le “Linee guida per l’orientamento” del dicembre 2022, che si collocano all’interno della Missione 4C1 del PNRR “Potenziamento dell’offerta dei servizi di istruzione: dagli asili nido alle università” e che impegna significative risorse finanziarie richiamano esplicitamente la definizione di orientamento condivisa tra Governo, Regioni </w:t>
      </w:r>
      <w:proofErr w:type="gramStart"/>
      <w:r w:rsidRPr="0066618A">
        <w:t>e</w:t>
      </w:r>
      <w:proofErr w:type="gramEnd"/>
      <w:r w:rsidRPr="0066618A">
        <w:t xml:space="preserve"> Enti local</w:t>
      </w:r>
      <w:r w:rsidR="00FE29C5">
        <w:t>i</w:t>
      </w:r>
      <w:r w:rsidRPr="0066618A">
        <w:t xml:space="preserve">, sopra richiamata. Tuttavia, andando oltre la definizione, introducono elementi di novità che sollecitano alcune domande. Una questione di fondo riguarda il modello di orientamento al quale si riferiscono. </w:t>
      </w:r>
      <w:r w:rsidR="00B820CF" w:rsidRPr="0066618A">
        <w:t>È</w:t>
      </w:r>
      <w:r w:rsidRPr="0066618A">
        <w:t xml:space="preserve"> in continuità con le precedenti linee guida del 2014, esito di un lungo processo che ha impegnato anche la comunità scientifica, che pure vengono esplicitamente richiamate? Se sì, qual è il senso di far partire gli interventi di orientamento, come sistema strutturato e coordinato “dal riconoscimento dei talenti, delle attitudini, delle inclinazioni e del merito degli studenti”? Anche superando il limite del richiamo alle attitudini e alle inclinazioni, che come abbiamo da tempo imparato con John Bissell Carroll </w:t>
      </w:r>
      <w:r w:rsidR="00F1590B">
        <w:t>(19</w:t>
      </w:r>
      <w:r w:rsidR="005E7CCE">
        <w:t xml:space="preserve">63) </w:t>
      </w:r>
      <w:r w:rsidRPr="0066618A">
        <w:t xml:space="preserve">e dal </w:t>
      </w:r>
      <w:proofErr w:type="spellStart"/>
      <w:r w:rsidRPr="0066618A">
        <w:rPr>
          <w:i/>
        </w:rPr>
        <w:t>mastery</w:t>
      </w:r>
      <w:proofErr w:type="spellEnd"/>
      <w:r w:rsidRPr="0066618A">
        <w:rPr>
          <w:i/>
        </w:rPr>
        <w:t xml:space="preserve"> learning</w:t>
      </w:r>
      <w:r w:rsidRPr="0066618A">
        <w:t xml:space="preserve"> non necessariamente costituiscono un limite alla propria progettualità, resta sempre il sospetto che vi sia sottesa un’idea di orientamento che sposti la centralità delle azioni al miglior </w:t>
      </w:r>
      <w:r w:rsidRPr="0066618A">
        <w:rPr>
          <w:i/>
        </w:rPr>
        <w:t>matching</w:t>
      </w:r>
      <w:r w:rsidRPr="0066618A">
        <w:t xml:space="preserve"> tra tratti personali e scelte formative e professionali privilegiando un’ottica funzionalista piuttosto che centrata sulla ricerca e maturazione di una propria identità che richiama dimensioni esistenziali, interessi, valori, sostenibilità.</w:t>
      </w:r>
    </w:p>
    <w:p w14:paraId="306A1E64" w14:textId="0A3B97C7" w:rsidR="00B70355" w:rsidRPr="0066618A" w:rsidRDefault="00B70355" w:rsidP="00D42A25">
      <w:r w:rsidRPr="0066618A">
        <w:t xml:space="preserve">Come opportunamente ha osservato Antonia Cunti (2023, </w:t>
      </w:r>
      <w:r w:rsidR="00646D14">
        <w:t>p.</w:t>
      </w:r>
      <w:r w:rsidR="00BF4685">
        <w:t xml:space="preserve"> </w:t>
      </w:r>
      <w:r w:rsidRPr="0066618A">
        <w:t>212) la questione “è se effettivamente talenti, attitudini, inclinazioni e merito possano essere considerati un prima e, di conseguenza, l’insegnamento come un’operazione di accompagnamento ad una sorta di disvelamento. Se si assume che l’insegnamento dovrebbe contribuire al definirsi degli studenti come soggetti, si può ipotizzare che tutto quanto viene indicato come una premessa potrebbe invece costituire un esito”. Se a questo si aggiunge una certa enfasi sulla personalizzazione dei piani di studio e un richiamo alla certificazione delle competenze quale strumento di riorientamento per favorire i passaggi fra i percorsi di studio del sistema nazionale d’istruzione e i percorsi dell’istruzione e formazione professionale regionali o l’apprendistato formativo si avvalora il rischio che talenti, attitudini inclinazioni e merito possano tradursi in strumenti di discriminazione, sia pure all’interno di una convinzione di aderenza ad un principio di realtà, piuttosto che in funzione di promozione e valorizzazione.</w:t>
      </w:r>
    </w:p>
    <w:p w14:paraId="721CA430" w14:textId="77777777" w:rsidR="00B70355" w:rsidRPr="0066618A" w:rsidRDefault="00B70355" w:rsidP="00D42A25">
      <w:r w:rsidRPr="0066618A">
        <w:lastRenderedPageBreak/>
        <w:t xml:space="preserve">Una questione di fondo è quella della collocazione delle attività di orientamento all’interno del curricolo. Se nelle precedenti indicazioni risultava ben chiaro, con la formula della </w:t>
      </w:r>
      <w:r w:rsidRPr="0066618A">
        <w:rPr>
          <w:i/>
        </w:rPr>
        <w:t>didattica orientativa,</w:t>
      </w:r>
      <w:r w:rsidRPr="0066618A">
        <w:t xml:space="preserve"> che le azioni di orientamento nella scuola si connotano come processo che investe trasversalmente, sia pure con diversi gradi di specificità, l’azione educativa e che riguarda tutti i docenti e la comunità educante nel suo complesso, nelle ultime linee guida non si percepisce allo stesso modo tale evidenza. Il richiamo all’orientamento come processo che parte sin dalla scuola dell’infanzia è appena accennato, peraltro con un riferimento al riconoscimento dei talenti e delle attitudini che rimandano, come si diceva, ad una concezione “datata” di orientamento, prevalentemente finalizzato a ricercare la migliore corrispondenza tra tratti personali e sviluppo professionale. Vale invece la pena ricordare la fecondità di molte ricerche che hanno esplorato lo sviluppo e il potenziamento delle funzioni esecutive, sin dai primissimi anni, in relazione all’orientamento (</w:t>
      </w:r>
      <w:proofErr w:type="spellStart"/>
      <w:r w:rsidRPr="0066618A">
        <w:t>Pellerey</w:t>
      </w:r>
      <w:proofErr w:type="spellEnd"/>
      <w:r w:rsidRPr="0066618A">
        <w:t xml:space="preserve">, 2020; Frassoni, Marzocchi, 2020, </w:t>
      </w:r>
      <w:proofErr w:type="spellStart"/>
      <w:r w:rsidRPr="0066618A">
        <w:t>Daffi</w:t>
      </w:r>
      <w:proofErr w:type="spellEnd"/>
      <w:r w:rsidRPr="0066618A">
        <w:t xml:space="preserve"> </w:t>
      </w:r>
      <w:r w:rsidRPr="0066618A">
        <w:rPr>
          <w:i/>
          <w:iCs/>
        </w:rPr>
        <w:t xml:space="preserve">et </w:t>
      </w:r>
      <w:proofErr w:type="spellStart"/>
      <w:r w:rsidRPr="0066618A">
        <w:rPr>
          <w:i/>
          <w:iCs/>
        </w:rPr>
        <w:t>alii</w:t>
      </w:r>
      <w:proofErr w:type="spellEnd"/>
      <w:r w:rsidRPr="0066618A">
        <w:t xml:space="preserve">, 2022; </w:t>
      </w:r>
      <w:proofErr w:type="spellStart"/>
      <w:r w:rsidRPr="0066618A">
        <w:t>Branstetter</w:t>
      </w:r>
      <w:proofErr w:type="spellEnd"/>
      <w:r w:rsidRPr="0066618A">
        <w:t xml:space="preserve">, 2016). </w:t>
      </w:r>
    </w:p>
    <w:p w14:paraId="4FD3B8AD" w14:textId="0A92D2C0" w:rsidR="00B70355" w:rsidRPr="0066618A" w:rsidRDefault="00B70355" w:rsidP="00D42A25">
      <w:r w:rsidRPr="0066618A">
        <w:t>Le linee guida sembrano invece quasi prevalentemente orientate a fornire indicazioni per la scuola secondaria. E tra queste indicazioni spicca in particolare quella che impone nelle secondarie di primo e secondo grado la realizzazione di moduli curriculari di orientamento di 30 ore, che peraltro nella secondaria di primo grado e nelle prime due classi del secondo grado, possono essere anche extra curricolari. Si deve pur osservare che nello stesso testo si richiama l’esigenza di non intendere i moduli come “contenitore di una nuova disciplina” evidentemente avvertendo il rischio di distinguere, di fatto, le attività di orientamento, proposte attraverso specifici moduli, dal curricolo scolastico. Infine</w:t>
      </w:r>
      <w:r w:rsidR="00E55999">
        <w:t>,</w:t>
      </w:r>
      <w:r w:rsidRPr="0066618A">
        <w:t xml:space="preserve"> gli stessi moduli diventano oggetto di specifica documentazione nell’</w:t>
      </w:r>
      <w:proofErr w:type="spellStart"/>
      <w:r w:rsidR="00FC2381">
        <w:t>ePortfolio</w:t>
      </w:r>
      <w:proofErr w:type="spellEnd"/>
      <w:r w:rsidRPr="0066618A">
        <w:t>, ulteriore dettaglio che rimanda ad una distinzione se non separazione.</w:t>
      </w:r>
    </w:p>
    <w:p w14:paraId="0860ACC7" w14:textId="7F091549" w:rsidR="00B70355" w:rsidRPr="0066618A" w:rsidRDefault="00B70355" w:rsidP="00D42A25">
      <w:r w:rsidRPr="0066618A">
        <w:t>In quanto all’</w:t>
      </w:r>
      <w:proofErr w:type="spellStart"/>
      <w:r w:rsidR="00FC2381">
        <w:t>ePortfolio</w:t>
      </w:r>
      <w:proofErr w:type="spellEnd"/>
      <w:r w:rsidRPr="0066618A">
        <w:t xml:space="preserve">, strumento di straordinaria valenza orientativa, si tratterà di vedere se nella interpretazione di queste linee guida da parte dei docenti, degli studenti e delle famiglie prevarrà quella di uno strumento finalizzato a raccogliere informazioni sul percorso scolastico, sia pure con una valutazione critica delle stesse, oppure come strumento utile a valorizzare attraverso un processo narrativo la costruzione e ricostruzione della propria identità personale e sociale (La Rocca, 2020; Rossi </w:t>
      </w:r>
      <w:r w:rsidRPr="0066618A">
        <w:rPr>
          <w:i/>
          <w:iCs/>
        </w:rPr>
        <w:t xml:space="preserve">et </w:t>
      </w:r>
      <w:proofErr w:type="spellStart"/>
      <w:r w:rsidRPr="0066618A">
        <w:rPr>
          <w:i/>
          <w:iCs/>
        </w:rPr>
        <w:t>alii</w:t>
      </w:r>
      <w:proofErr w:type="spellEnd"/>
      <w:r w:rsidRPr="0066618A">
        <w:t xml:space="preserve">, 2006). Processo che implica un impegno riflessivo in prospettiva temporale non solo sul piano cognitivo ma anche affettivo-motivazionale (Margottini, 2017, </w:t>
      </w:r>
      <w:proofErr w:type="spellStart"/>
      <w:r w:rsidRPr="0066618A">
        <w:t>Pellerey</w:t>
      </w:r>
      <w:proofErr w:type="spellEnd"/>
      <w:r w:rsidRPr="0066618A">
        <w:t>, 2019; Margottini, La Rocca, Rossi, 2017).</w:t>
      </w:r>
    </w:p>
    <w:p w14:paraId="7FD0FF4B" w14:textId="6BD11DEC" w:rsidR="00B70355" w:rsidRPr="0066618A" w:rsidRDefault="00B70355" w:rsidP="00D42A25">
      <w:r w:rsidRPr="0066618A">
        <w:t>Altro aspetto che sarà centrale per una reale riforma del sistema di orientamento è quella del docente tutor e del docente orientatore. Figure di coordinamento alle attività di sostegno nella scuola erano già previste dalla precedente normativa ma lasciate alla autonomia dei singoli istituti non hanno mai raggiunto un vero status. Con le ultime linee guida se ne definiscono compiti e responsabilità, un percorso formativo e un incentivo di carattere retributivo. Tuttavia</w:t>
      </w:r>
      <w:r w:rsidR="00062A17" w:rsidRPr="0066618A">
        <w:t>,</w:t>
      </w:r>
      <w:r w:rsidRPr="0066618A">
        <w:t xml:space="preserve"> sarà determinante evitare che tali figure, piuttosto che svolgere una funzione di promozione e supporto ad una cultura diffusa dell’orientamento, assumano su di sé l’impegno ad assolvere i compiti istituzionali, riducendo o eliminando del tutto l’impegno e la responsabilità dei docenti rispetto all’orientamento, inteso come processo diacronico-formativo (Domenici, 2009) che connota tutto il curricolo scolastico.</w:t>
      </w:r>
    </w:p>
    <w:p w14:paraId="6E4690F5" w14:textId="77777777" w:rsidR="006C2F48" w:rsidRPr="0066618A" w:rsidRDefault="006C2F48" w:rsidP="00D42A25"/>
    <w:p w14:paraId="096C80FD" w14:textId="229D1944" w:rsidR="00083482" w:rsidRPr="0066618A" w:rsidRDefault="00083482" w:rsidP="00D42A25">
      <w:r w:rsidRPr="0066618A">
        <w:br w:type="page"/>
      </w:r>
    </w:p>
    <w:p w14:paraId="70B842C6" w14:textId="46BBA4C2" w:rsidR="00076310" w:rsidRPr="0066618A" w:rsidRDefault="0071594F" w:rsidP="00FF2A2E">
      <w:pPr>
        <w:pStyle w:val="Titolo1"/>
      </w:pPr>
      <w:r>
        <w:lastRenderedPageBreak/>
        <w:t xml:space="preserve">7. </w:t>
      </w:r>
      <w:r w:rsidR="000C6B2B" w:rsidRPr="0066618A">
        <w:t>L’</w:t>
      </w:r>
      <w:r w:rsidR="00076310" w:rsidRPr="00FF2A2E">
        <w:t>autovalutazione</w:t>
      </w:r>
      <w:r w:rsidR="00076310" w:rsidRPr="0066618A">
        <w:t xml:space="preserve"> ai fini orientativi</w:t>
      </w:r>
    </w:p>
    <w:p w14:paraId="67E69D97" w14:textId="77777777" w:rsidR="00076310" w:rsidRPr="0066618A" w:rsidRDefault="00076310" w:rsidP="00D42A25"/>
    <w:p w14:paraId="153886D8" w14:textId="77777777" w:rsidR="00076310" w:rsidRPr="0066618A" w:rsidRDefault="00076310" w:rsidP="00D42A25">
      <w:r w:rsidRPr="0066618A">
        <w:t xml:space="preserve">In un'ottica di promozione di capacità auto-orientative, suscita un notevole interesse la possibilità di attivare, mediante appositi strumenti, un processo di riflessione e di autovalutazione dei livelli di competenza raggiunti nella dimensione autoregolativa dell'azione e dell'apprendimento. In primo luogo, perché questo rappresenta uno step indispensabile nella prospettiva dell'avvio di percorsi </w:t>
      </w:r>
      <w:proofErr w:type="spellStart"/>
      <w:r w:rsidRPr="0066618A">
        <w:t>autoformativi</w:t>
      </w:r>
      <w:proofErr w:type="spellEnd"/>
      <w:r w:rsidRPr="0066618A">
        <w:t xml:space="preserve"> volti allo sviluppo delle competenze di </w:t>
      </w:r>
      <w:proofErr w:type="spellStart"/>
      <w:r w:rsidRPr="0066618A">
        <w:t>autodirezione</w:t>
      </w:r>
      <w:proofErr w:type="spellEnd"/>
      <w:r w:rsidRPr="0066618A">
        <w:t>; quindi, perché la presa di coscienza da parte del singolo, riguardo alle risorse e ai livelli di padronanza raggiunti, costituisce una condizione imprescindibile per l'attivazione dell'energia motivazionale che guida tutti i processi di apprendimento.</w:t>
      </w:r>
    </w:p>
    <w:p w14:paraId="3499CFE8" w14:textId="77777777" w:rsidR="00076310" w:rsidRPr="0066618A" w:rsidRDefault="00076310" w:rsidP="00D42A25">
      <w:r w:rsidRPr="0066618A">
        <w:t xml:space="preserve">Le problematiche connesse alla valutazione delle competenze strategiche di tipo autoregolativo, sono state oggetto di studio da parte di vari autori e rappresentano un ambito di indagine su cui molto si è discusso e si continua a dibattere. Innanzitutto, come sostiene </w:t>
      </w:r>
      <w:proofErr w:type="spellStart"/>
      <w:r w:rsidRPr="0066618A">
        <w:t>Pellerey</w:t>
      </w:r>
      <w:proofErr w:type="spellEnd"/>
      <w:r w:rsidRPr="0066618A">
        <w:t xml:space="preserve"> (</w:t>
      </w:r>
      <w:proofErr w:type="spellStart"/>
      <w:r w:rsidRPr="0066618A">
        <w:t>Bay</w:t>
      </w:r>
      <w:proofErr w:type="spellEnd"/>
      <w:r w:rsidRPr="0066618A">
        <w:t xml:space="preserve">, </w:t>
      </w:r>
      <w:proofErr w:type="spellStart"/>
      <w:r w:rsidRPr="0066618A">
        <w:t>Grzadziel</w:t>
      </w:r>
      <w:proofErr w:type="spellEnd"/>
      <w:r w:rsidRPr="0066618A">
        <w:t xml:space="preserve"> &amp; </w:t>
      </w:r>
      <w:proofErr w:type="spellStart"/>
      <w:r w:rsidRPr="0066618A">
        <w:t>Pellerey</w:t>
      </w:r>
      <w:proofErr w:type="spellEnd"/>
      <w:r w:rsidRPr="0066618A">
        <w:t>, 2010), per ottenere un giudizio valutativo sulle competenze che sia sufficientemente attendibile, è necessario fare riferimento alla metodologia della "triangolazione". Essa si fonda sul ricorso ad una molteplicità di approcci valutativi: l'osservazione della prestazione nel momento della messa in atto da parte del soggetto, l'autovalutazione attraverso pratiche e strumenti validati, l'analisi finale della qualità della performance e dei risultati conseguiti. È necessario, inoltre, ricordare che i questionari di autovalutazione si rifanno alla dimensione soggettiva della competenza che si lega alle particolari modalità mediante le quali ogni individuo fa sue ed organizza conoscenze ed abilità, alle sfumature affettivo-motivazionali e di significato sulla base delle quali queste vengono integrate tra loro, all'auto-percezione dei propri livelli di padronanza.</w:t>
      </w:r>
    </w:p>
    <w:p w14:paraId="0BC9BD0B" w14:textId="52D9F032" w:rsidR="00076310" w:rsidRPr="0066618A" w:rsidRDefault="00076310" w:rsidP="00D42A25">
      <w:r w:rsidRPr="0066618A">
        <w:t xml:space="preserve">Anche le indagini Pisa (2000-2009), promosse dall'OCSE, hanno valorizzato la necessità di valutazione di competenze di natura trasversale, definite </w:t>
      </w:r>
      <w:r w:rsidRPr="007D3BDF">
        <w:rPr>
          <w:i/>
          <w:iCs/>
          <w:bdr w:val="none" w:sz="0" w:space="0" w:color="auto" w:frame="1"/>
        </w:rPr>
        <w:t>cross</w:t>
      </w:r>
      <w:r w:rsidR="007D3BDF">
        <w:rPr>
          <w:bdr w:val="none" w:sz="0" w:space="0" w:color="auto" w:frame="1"/>
        </w:rPr>
        <w:t>-</w:t>
      </w:r>
      <w:r w:rsidRPr="001574DC">
        <w:rPr>
          <w:bdr w:val="none" w:sz="0" w:space="0" w:color="auto" w:frame="1"/>
        </w:rPr>
        <w:t>curricolari</w:t>
      </w:r>
      <w:r w:rsidRPr="0066618A">
        <w:t xml:space="preserve">. Accanto alle capacità di comprensione della lettura di testi scritti e di quelle matematiche e scientifiche, si è ritenuto di sottoporre ad un'adeguata analisi anche le competenze cosiddette </w:t>
      </w:r>
      <w:r w:rsidRPr="007D3BDF">
        <w:rPr>
          <w:i/>
          <w:iCs/>
        </w:rPr>
        <w:t>cross</w:t>
      </w:r>
      <w:r w:rsidRPr="0066618A">
        <w:t xml:space="preserve">-curricolari, trasversali alle singole discipline. Nello specifico, sono state oggetto di indagine le strategie cognitive (la reiterazione o memorizzazione, l’organizzazione e l’elaborazione) e metacognitive (i processi di monitoraggio e valutazione della propria attività durante lo studio), le abilità connesse allo studio (le abilità organizzative), le cognizioni riferite al sé (il concetto di sé, le auto-attribuzioni), la motivazione e l'impegno nello studio. </w:t>
      </w:r>
    </w:p>
    <w:p w14:paraId="55660698" w14:textId="59392CE4" w:rsidR="00076310" w:rsidRPr="0066618A" w:rsidRDefault="00076310" w:rsidP="00D42A25">
      <w:r w:rsidRPr="0066618A">
        <w:t>Nel contesto italiano sono stati costruiti e validati strumenti per promuovere nella scuola una maggiore attenzione ai temi della metacognizione e della motivazione ad apprendere. Strumenti che non si limitano a rilevare sul piano diagnostico le dimensioni che sono alla base di un agire motivato ed autoregolato ma che vogliono, soprattutto, sostenere i docenti nello sviluppare una maggiore attenzione a questi processi che sono alla base del successo scolastico e di un orientamento efficace (</w:t>
      </w:r>
      <w:proofErr w:type="spellStart"/>
      <w:r w:rsidRPr="0066618A">
        <w:t>Pellerey</w:t>
      </w:r>
      <w:proofErr w:type="spellEnd"/>
      <w:r w:rsidR="008A40CE">
        <w:t xml:space="preserve"> &amp; Orio</w:t>
      </w:r>
      <w:r w:rsidRPr="0066618A">
        <w:t xml:space="preserve">, 1996; </w:t>
      </w:r>
      <w:proofErr w:type="spellStart"/>
      <w:r w:rsidRPr="0066618A">
        <w:t>Zanniello</w:t>
      </w:r>
      <w:proofErr w:type="spellEnd"/>
      <w:r w:rsidRPr="0066618A">
        <w:t xml:space="preserve">, 1998; La Marca, 2004; C. </w:t>
      </w:r>
      <w:proofErr w:type="spellStart"/>
      <w:r w:rsidRPr="0066618A">
        <w:t>Cornoldi</w:t>
      </w:r>
      <w:proofErr w:type="spellEnd"/>
      <w:r w:rsidRPr="0066618A">
        <w:t xml:space="preserve">, R. De Beni, A. </w:t>
      </w:r>
      <w:proofErr w:type="spellStart"/>
      <w:r w:rsidRPr="0066618A">
        <w:t>Moè</w:t>
      </w:r>
      <w:proofErr w:type="spellEnd"/>
      <w:r w:rsidRPr="0066618A">
        <w:t>, 2005).</w:t>
      </w:r>
    </w:p>
    <w:p w14:paraId="4617C684" w14:textId="0DFDDE55" w:rsidR="00076310" w:rsidRPr="0066618A" w:rsidRDefault="00076310" w:rsidP="00D42A25">
      <w:r w:rsidRPr="0066618A">
        <w:t>Tali strumenti rimandano a un quadro di competenze strategiche che possono essere considerate alla base della capacità di auto-dirigersi, sia dal punto di vista “strategico” dell’</w:t>
      </w:r>
      <w:r w:rsidRPr="0066618A">
        <w:rPr>
          <w:i/>
        </w:rPr>
        <w:t>autode</w:t>
      </w:r>
      <w:r w:rsidR="00961E85">
        <w:rPr>
          <w:i/>
        </w:rPr>
        <w:t>te</w:t>
      </w:r>
      <w:r w:rsidRPr="0066618A">
        <w:rPr>
          <w:i/>
        </w:rPr>
        <w:t>rminazione</w:t>
      </w:r>
      <w:r w:rsidRPr="0066618A">
        <w:t xml:space="preserve">, sia da quello “tattico” della </w:t>
      </w:r>
      <w:r w:rsidRPr="0066618A">
        <w:rPr>
          <w:i/>
        </w:rPr>
        <w:t>autoregolazione</w:t>
      </w:r>
      <w:r w:rsidR="00C8183E">
        <w:t xml:space="preserve">, </w:t>
      </w:r>
      <w:r w:rsidRPr="0066618A">
        <w:t xml:space="preserve">che Michele </w:t>
      </w:r>
      <w:proofErr w:type="spellStart"/>
      <w:r w:rsidRPr="0066618A">
        <w:t>Pellerey</w:t>
      </w:r>
      <w:proofErr w:type="spellEnd"/>
      <w:r w:rsidRPr="0066618A">
        <w:t xml:space="preserve"> così sintetizza</w:t>
      </w:r>
      <w:r w:rsidR="00D77189">
        <w:t>.</w:t>
      </w:r>
    </w:p>
    <w:p w14:paraId="192792DE" w14:textId="4FEFCC4C" w:rsidR="00076310" w:rsidRPr="0066618A" w:rsidRDefault="00076310" w:rsidP="00D42A25">
      <w:r w:rsidRPr="0066618A">
        <w:rPr>
          <w:i/>
          <w:iCs/>
          <w:bdr w:val="none" w:sz="0" w:space="0" w:color="auto" w:frame="1"/>
        </w:rPr>
        <w:t>Competenze strategiche messe in atto per capire e ricordare.</w:t>
      </w:r>
      <w:r w:rsidRPr="0066618A">
        <w:t xml:space="preserve"> Come noto, lo studio e l'apprendimento chiamano in causa azioni </w:t>
      </w:r>
      <w:r w:rsidR="00AF62A8" w:rsidRPr="0066618A">
        <w:t>sequenziali,</w:t>
      </w:r>
      <w:r w:rsidRPr="0066618A">
        <w:t xml:space="preserve"> tra le quali quella della comprensione e della memorizzazione. Ogni individuo adotta strategie personali per interiorizzare nuovi contenuti ed integrarli nella struttura di conoscenze ed esperienze consolidate. La modalità prevalente di elaborazione dell'informazione che il soggetto </w:t>
      </w:r>
      <w:r w:rsidRPr="0066618A">
        <w:lastRenderedPageBreak/>
        <w:t xml:space="preserve">adotta in modo duraturo nel tempo ed estende a compiti diversi è stata definita </w:t>
      </w:r>
      <w:r w:rsidRPr="0066618A">
        <w:rPr>
          <w:i/>
          <w:iCs/>
          <w:bdr w:val="none" w:sz="0" w:space="0" w:color="auto" w:frame="1"/>
        </w:rPr>
        <w:t>stile cognitivo</w:t>
      </w:r>
      <w:r w:rsidRPr="0066618A">
        <w:t xml:space="preserve"> (Boscolo, 1981). </w:t>
      </w:r>
      <w:r w:rsidR="007501FB" w:rsidRPr="0066618A">
        <w:t>La letteratura psicologica e pedagogica</w:t>
      </w:r>
      <w:r w:rsidRPr="0066618A">
        <w:t xml:space="preserve"> ha evidenziato la presenza di stili differenti, alla luce dei quali ogni individuo si approccia alle situazioni di apprendimento, ad esempio </w:t>
      </w:r>
      <w:proofErr w:type="spellStart"/>
      <w:r w:rsidRPr="0066618A">
        <w:t>Kolb</w:t>
      </w:r>
      <w:proofErr w:type="spellEnd"/>
      <w:r w:rsidRPr="0066618A">
        <w:t xml:space="preserve"> (1985) distingue gli stili in </w:t>
      </w:r>
      <w:r w:rsidRPr="00836478">
        <w:rPr>
          <w:i/>
          <w:iCs/>
        </w:rPr>
        <w:t>accomodatore</w:t>
      </w:r>
      <w:r w:rsidRPr="0066618A">
        <w:t xml:space="preserve">, </w:t>
      </w:r>
      <w:r w:rsidRPr="00836478">
        <w:rPr>
          <w:i/>
          <w:iCs/>
        </w:rPr>
        <w:t>divergente</w:t>
      </w:r>
      <w:r w:rsidRPr="0066618A">
        <w:t xml:space="preserve">, </w:t>
      </w:r>
      <w:r w:rsidRPr="00836478">
        <w:rPr>
          <w:i/>
          <w:iCs/>
        </w:rPr>
        <w:t>assimilatore</w:t>
      </w:r>
      <w:r w:rsidRPr="0066618A">
        <w:t xml:space="preserve">, </w:t>
      </w:r>
      <w:r w:rsidRPr="00836478">
        <w:rPr>
          <w:i/>
          <w:iCs/>
        </w:rPr>
        <w:t>convergente</w:t>
      </w:r>
      <w:r w:rsidRPr="0066618A">
        <w:t>. Nell'ambito dell'azione di insegnamento è opportuno tener conto di ciò, non solo per attivare approcci didattici differenziati in relazione alle particolarità degli studenti, ma anche per motivare gli stessi all'adozione flessibile delle strategie cognitive più adeguate in relazione alla specificità del compito e delle situazioni.</w:t>
      </w:r>
    </w:p>
    <w:p w14:paraId="1E3A0B1E" w14:textId="21BED63F" w:rsidR="00076310" w:rsidRPr="0066618A" w:rsidRDefault="00076310" w:rsidP="00D42A25">
      <w:r w:rsidRPr="0066618A">
        <w:rPr>
          <w:i/>
          <w:iCs/>
          <w:bdr w:val="none" w:sz="0" w:space="0" w:color="auto" w:frame="1"/>
        </w:rPr>
        <w:t xml:space="preserve">Competenze strategiche relative alla disponibilità a collaborare nel lavoro e nell’apprendimento. </w:t>
      </w:r>
      <w:r w:rsidR="0031605B" w:rsidRPr="0066618A">
        <w:t>È</w:t>
      </w:r>
      <w:r w:rsidRPr="0066618A">
        <w:t xml:space="preserve"> ormai assodato che l'interazione sociale assume un ruolo centrale nell'apprendimento, anche nell'ottica dello sviluppo di capacità di lavoro in gruppo. Questa constatazione è alla base dei più moderni approcci di </w:t>
      </w:r>
      <w:r w:rsidRPr="0066618A">
        <w:rPr>
          <w:i/>
        </w:rPr>
        <w:t>cooperative learning</w:t>
      </w:r>
      <w:r w:rsidRPr="0066618A">
        <w:t xml:space="preserve"> fondati su una visione socio-costruttivista. Vari autori nel corso del passato hanno sottolineato tale aspetto. Piaget (1985), evidenzia che il conflitto </w:t>
      </w:r>
      <w:proofErr w:type="spellStart"/>
      <w:r w:rsidRPr="0066618A">
        <w:t>sociocognitivo</w:t>
      </w:r>
      <w:proofErr w:type="spellEnd"/>
      <w:r w:rsidRPr="0066618A">
        <w:t xml:space="preserve"> derivante dallo scambio reciproco tra pari genera nel singolo nuove modalità interpretative della realtà che gli consentono di superare la fase del cosiddetto "egocentrismo cognitivo". Secondo </w:t>
      </w:r>
      <w:proofErr w:type="spellStart"/>
      <w:r w:rsidRPr="0066618A">
        <w:t>Vygotskij</w:t>
      </w:r>
      <w:proofErr w:type="spellEnd"/>
      <w:r w:rsidRPr="0066618A">
        <w:t xml:space="preserve"> (1987) in qualsiasi età, lo sviluppo cognitivo necessita dell’interazione sociale per esplicarsi pienamente. Sotto la guida di un adulto o grazie alla collaborazione tra pari, è possibile sviluppare un insieme più complesso di abilità rispetto a quello che si può ottenere mediante l’apprendimento individuale.</w:t>
      </w:r>
    </w:p>
    <w:p w14:paraId="33C947C7" w14:textId="77777777" w:rsidR="00076310" w:rsidRPr="0066618A" w:rsidRDefault="00076310" w:rsidP="00D42A25">
      <w:r w:rsidRPr="0066618A">
        <w:rPr>
          <w:i/>
          <w:iCs/>
          <w:bdr w:val="none" w:sz="0" w:space="0" w:color="auto" w:frame="1"/>
        </w:rPr>
        <w:t xml:space="preserve">Competenze strategiche nel comunicare e nel relazionarsi con altri. </w:t>
      </w:r>
      <w:r w:rsidRPr="0066618A">
        <w:t>In ogni contesto formativo o professionale la capacità di esprimere in modo chiaro e preciso i propri pensieri, i propri stati d'animo, le proprie conoscenze, costituisce una risorsa necessaria per la realizzazione personale del soggetto e per lo sviluppo di relazioni sociali fondate sulla trasparenza e l'accettazione reciproca. In ambito scolastico è possibile incrementare questo tipo di competenze mediante la promozione di attività che stimolino il soggetto a motivare e ad argomentare le proprie convinzioni (</w:t>
      </w:r>
      <w:proofErr w:type="spellStart"/>
      <w:r w:rsidRPr="0066618A">
        <w:t>Cacciamani</w:t>
      </w:r>
      <w:proofErr w:type="spellEnd"/>
      <w:r w:rsidRPr="0066618A">
        <w:t>, 2008).</w:t>
      </w:r>
    </w:p>
    <w:p w14:paraId="4BD37AE1" w14:textId="41370A87" w:rsidR="00076310" w:rsidRPr="0066618A" w:rsidRDefault="00076310" w:rsidP="00D42A25">
      <w:r w:rsidRPr="0066618A">
        <w:rPr>
          <w:i/>
          <w:iCs/>
          <w:bdr w:val="none" w:sz="0" w:space="0" w:color="auto" w:frame="1"/>
        </w:rPr>
        <w:t>Percezione soggettiva di competenza</w:t>
      </w:r>
      <w:r w:rsidR="0055309A">
        <w:rPr>
          <w:i/>
          <w:iCs/>
          <w:bdr w:val="none" w:sz="0" w:space="0" w:color="auto" w:frame="1"/>
        </w:rPr>
        <w:t xml:space="preserve">. </w:t>
      </w:r>
      <w:r w:rsidR="0055309A" w:rsidRPr="0055309A">
        <w:rPr>
          <w:bdr w:val="none" w:sz="0" w:space="0" w:color="auto" w:frame="1"/>
        </w:rPr>
        <w:t>C</w:t>
      </w:r>
      <w:r w:rsidRPr="0066618A">
        <w:t>ome noto, i giudizi di autoefficacia riguardo alle proprie capacità scolastiche o professionali influiscono sull'impegno e le energie attivati, sugli obiettivi perseguiti, sulla perseveranza dello sforzo nel conseguimento di una meta. Essi sono determinanti per lo sviluppo progressivo delle competenze, poiché motivano l'individuo ad affrontare compiti sfidanti e stimolanti, che promuovono la crescita personale (Bandura, 1997/2000).</w:t>
      </w:r>
    </w:p>
    <w:p w14:paraId="0B1DDE90" w14:textId="77777777" w:rsidR="00076310" w:rsidRPr="0066618A" w:rsidRDefault="00076310" w:rsidP="00D42A25">
      <w:r w:rsidRPr="0066618A">
        <w:rPr>
          <w:i/>
          <w:iCs/>
          <w:bdr w:val="none" w:sz="0" w:space="0" w:color="auto" w:frame="1"/>
        </w:rPr>
        <w:t>Stile attributivo e competenze strategiche nel gestire le attribuzioni causali</w:t>
      </w:r>
      <w:r w:rsidRPr="0066618A">
        <w:t>. Quest'ultime spesso non vengono espresse esplicitamente o percepite consapevolmente ma rimangono a livello tacito. Diviene, pertanto, significativa un'azione formativa volta a promuovere la consapevolezza del soggetto riguardo al ruolo della mediazione cognitiva nell'inferenza delle possibili cause degli eventi (Weiner, 1985). Sarebbe importante, ad esempio, che lo studente fosse consapevole del carattere mutevole dell'intelligenza in relazione all'apprendimento ed all'impegno nello studio.</w:t>
      </w:r>
    </w:p>
    <w:p w14:paraId="13EFDF1B" w14:textId="77777777" w:rsidR="00076310" w:rsidRPr="0066618A" w:rsidRDefault="00076310" w:rsidP="00D42A25">
      <w:r w:rsidRPr="0066618A">
        <w:rPr>
          <w:i/>
          <w:iCs/>
          <w:bdr w:val="none" w:sz="0" w:space="0" w:color="auto" w:frame="1"/>
        </w:rPr>
        <w:t xml:space="preserve">Competenze strategiche nel gestire forme accentuate di ansietà. </w:t>
      </w:r>
      <w:r w:rsidRPr="0066618A">
        <w:t xml:space="preserve">La legge di </w:t>
      </w:r>
      <w:proofErr w:type="spellStart"/>
      <w:r w:rsidRPr="0066618A">
        <w:t>Yerkes</w:t>
      </w:r>
      <w:proofErr w:type="spellEnd"/>
      <w:r w:rsidRPr="0066618A">
        <w:t xml:space="preserve"> e </w:t>
      </w:r>
      <w:proofErr w:type="spellStart"/>
      <w:r w:rsidRPr="0066618A">
        <w:t>Dodson</w:t>
      </w:r>
      <w:proofErr w:type="spellEnd"/>
      <w:r w:rsidRPr="0066618A">
        <w:t xml:space="preserve"> (1908) evidenzia chiaramente che l'ansietà mantenuta su livelli di attivazione ottimali (</w:t>
      </w:r>
      <w:proofErr w:type="spellStart"/>
      <w:r w:rsidRPr="0066618A">
        <w:rPr>
          <w:i/>
        </w:rPr>
        <w:t>Eustress</w:t>
      </w:r>
      <w:proofErr w:type="spellEnd"/>
      <w:r w:rsidRPr="0066618A">
        <w:t>) conduce il soggetto al raggiungimento di prestazioni efficaci, garantendo un'adeguata reattività, attenzione e concentrazione. Come noto, d'altro canto, stati ansiosi particolarmente accentuati giocano un ruolo controproducente nei processi di apprendimento, inibendo le capacità cognitive. Nel corso del tempo, in ambito psicologico, sono state proposte diverse strategie utili a supportare il soggetto nella gestione efficace e produttiva della propria emotività.</w:t>
      </w:r>
    </w:p>
    <w:p w14:paraId="744EC966" w14:textId="4030A4FB" w:rsidR="00076310" w:rsidRPr="0066618A" w:rsidRDefault="00076310" w:rsidP="00D42A25">
      <w:r w:rsidRPr="0066618A">
        <w:rPr>
          <w:i/>
          <w:iCs/>
          <w:bdr w:val="none" w:sz="0" w:space="0" w:color="auto" w:frame="1"/>
        </w:rPr>
        <w:t xml:space="preserve">Competenze strategiche nel gestire </w:t>
      </w:r>
      <w:r w:rsidR="002504C4" w:rsidRPr="0066618A">
        <w:rPr>
          <w:i/>
          <w:iCs/>
          <w:bdr w:val="none" w:sz="0" w:space="0" w:color="auto" w:frame="1"/>
        </w:rPr>
        <w:t>sé</w:t>
      </w:r>
      <w:r w:rsidRPr="0066618A">
        <w:rPr>
          <w:i/>
          <w:iCs/>
          <w:bdr w:val="none" w:sz="0" w:space="0" w:color="auto" w:frame="1"/>
        </w:rPr>
        <w:t xml:space="preserve"> stessi nel lavoro e nell’apprendimento: autoregolazione e volizione. </w:t>
      </w:r>
      <w:r w:rsidRPr="0066618A">
        <w:t xml:space="preserve">Come già affermato nelle pagine precedenti, l'attivazione di comportamenti organizzati nell'ottica del raggiungimento di un determinato fine chiama in </w:t>
      </w:r>
      <w:r w:rsidRPr="0066618A">
        <w:lastRenderedPageBreak/>
        <w:t>causa tanto i processi motivazionali quanto quelli volitivi di controllo dell'azione. "I processi volitivi possono essere considerati come una parte del più ampio sistema dei meccanismi di autoregolazione, e riguardano specificatamente la focalizzazione della propria attenzione ed impegno verso un obiettivo" (D'Alessio, Laghi &amp; Pallini, 2006).</w:t>
      </w:r>
    </w:p>
    <w:p w14:paraId="0D914FE9" w14:textId="10FB0C6E" w:rsidR="00076310" w:rsidRPr="0066618A" w:rsidRDefault="00076310" w:rsidP="00D42A25">
      <w:r w:rsidRPr="0066618A">
        <w:rPr>
          <w:i/>
          <w:iCs/>
          <w:bdr w:val="none" w:sz="0" w:space="0" w:color="auto" w:frame="1"/>
        </w:rPr>
        <w:t xml:space="preserve">Competenze strategiche nell’affrontare situazioni sfidanti o pericolose e nel decidere: coping. </w:t>
      </w:r>
      <w:r w:rsidR="00A46DA4">
        <w:t>Le</w:t>
      </w:r>
      <w:r w:rsidRPr="0066618A">
        <w:t xml:space="preserve"> strategie di coping possono esser definite come «l'insieme degli sforzi comportamentali e cognitivi, volti alla gestione di specifiche richieste esterne e/o interne, valutate come situazioni che mettono alla prova o che in ogni caso eccedono le risorse di una persona» (Lazarus &amp; </w:t>
      </w:r>
      <w:proofErr w:type="spellStart"/>
      <w:r w:rsidRPr="0066618A">
        <w:t>Folkman</w:t>
      </w:r>
      <w:proofErr w:type="spellEnd"/>
      <w:r w:rsidRPr="0066618A">
        <w:t>, 1984). Esse sono centrate sulla dimensione cognitiva, nel momento in cui il soggetto tenta di attivare specifiche modalità di risoluzione dei problemi e su quella emotiva, quando si impegna nella gestione dei sentimenti negativi connessi alla situazione stressante.</w:t>
      </w:r>
    </w:p>
    <w:p w14:paraId="1AB348E1" w14:textId="77777777" w:rsidR="00076310" w:rsidRPr="0066618A" w:rsidRDefault="00076310" w:rsidP="00D42A25">
      <w:r w:rsidRPr="0066618A">
        <w:rPr>
          <w:i/>
          <w:iCs/>
          <w:bdr w:val="none" w:sz="0" w:space="0" w:color="auto" w:frame="1"/>
        </w:rPr>
        <w:t xml:space="preserve">Competenze strategiche nel dare senso e prospettiva alla propria esistenza umana e lavorativa. </w:t>
      </w:r>
      <w:r w:rsidRPr="0066618A">
        <w:t xml:space="preserve">Esse attengono alla conoscenza di sé, dei propri interessi, delle proprie potenzialità e aspirazioni. In un percorso educativo, le finalità formative dovrebbero integrarsi strettamente alla promozione nel discente della capacità di riflettere su stesso, di attribuire significato alla propria esistenza e di </w:t>
      </w:r>
      <w:proofErr w:type="spellStart"/>
      <w:r w:rsidRPr="0066618A">
        <w:t>prefigurasi</w:t>
      </w:r>
      <w:proofErr w:type="spellEnd"/>
      <w:r w:rsidRPr="0066618A">
        <w:t xml:space="preserve"> un percorso mentale che lo guidi nel tempo alla realizzazione dei suoi obiettivi di vita (</w:t>
      </w:r>
      <w:proofErr w:type="spellStart"/>
      <w:r w:rsidRPr="0066618A">
        <w:t>Bernaud</w:t>
      </w:r>
      <w:proofErr w:type="spellEnd"/>
      <w:r w:rsidRPr="0066618A">
        <w:t>, 2015).</w:t>
      </w:r>
    </w:p>
    <w:p w14:paraId="6AFFB228" w14:textId="77777777" w:rsidR="00076310" w:rsidRPr="0066618A" w:rsidRDefault="00076310" w:rsidP="00D42A25">
      <w:r w:rsidRPr="0066618A">
        <w:t>La dimensione prospettica del dare senso alle proprie esperienze personali e professionali si connette in tal senso al proprio orizzonte temporale.</w:t>
      </w:r>
    </w:p>
    <w:p w14:paraId="6E62A13D" w14:textId="77777777" w:rsidR="00076310" w:rsidRPr="0066618A" w:rsidRDefault="00076310" w:rsidP="00D42A25">
      <w:r w:rsidRPr="0066618A">
        <w:t>Nel corso dei secoli, la natura soggettiva e oggettiva del tempo è stata oggetto di molti studi a partire dai meccanismi innati nel modo di percepire il tempo e delle relative influenze sulla formazione del pensiero umano. Non a caso, l’interazione tra scienza e cultura è stata spesso mediata dalle credenze sul tempo che variano a seconda del contesto e del periodo storico di riferimento (</w:t>
      </w:r>
      <w:proofErr w:type="spellStart"/>
      <w:r w:rsidRPr="0066618A">
        <w:t>Stolarski</w:t>
      </w:r>
      <w:proofErr w:type="spellEnd"/>
      <w:r w:rsidRPr="0066618A">
        <w:t xml:space="preserve">, </w:t>
      </w:r>
      <w:proofErr w:type="spellStart"/>
      <w:r w:rsidRPr="0066618A">
        <w:t>Fieulaine</w:t>
      </w:r>
      <w:proofErr w:type="spellEnd"/>
      <w:r w:rsidRPr="0066618A">
        <w:t xml:space="preserve">, &amp; van Beek, 2015). </w:t>
      </w:r>
    </w:p>
    <w:p w14:paraId="58D092FA" w14:textId="2504C18E" w:rsidR="00076310" w:rsidRPr="0066618A" w:rsidRDefault="00076310" w:rsidP="00D42A25">
      <w:r w:rsidRPr="0066618A">
        <w:t xml:space="preserve">Con lo sviluppo di teorie sempre più strutturate, è nata la necessità di definire tale costrutto sulla base di un significato condivisibile. Il termine </w:t>
      </w:r>
      <w:r w:rsidRPr="00A629F7">
        <w:rPr>
          <w:i/>
          <w:lang w:val="en-US"/>
        </w:rPr>
        <w:t>time perspective</w:t>
      </w:r>
      <w:r w:rsidRPr="0066618A">
        <w:rPr>
          <w:i/>
        </w:rPr>
        <w:t xml:space="preserve"> </w:t>
      </w:r>
      <w:r w:rsidRPr="0066618A">
        <w:t xml:space="preserve">è comparso per la prima volta nella letteratura anglo-sassone ad opera di Frank (1939). La traduzione italiana in </w:t>
      </w:r>
      <w:r w:rsidRPr="0066618A">
        <w:rPr>
          <w:i/>
        </w:rPr>
        <w:t>prospettiva temporale</w:t>
      </w:r>
      <w:r w:rsidRPr="0066618A">
        <w:t xml:space="preserve"> potrebbe indurre a pensare che tale locuzione si riferisca prevalentemente alla dimensione del futuro. Ma l’interpretazione maggiormente condivisa la definisce come «lo schema di riferimento dinamico nel quale un individuo o un gruppo pongono </w:t>
      </w:r>
      <w:r w:rsidR="0013595B" w:rsidRPr="0066618A">
        <w:t>sé</w:t>
      </w:r>
      <w:r w:rsidRPr="0066618A">
        <w:t xml:space="preserve"> stessi e la loro attività in un dato momento in rapporto con eventi significativi che sono più o meno remoti nel tempo» (</w:t>
      </w:r>
      <w:proofErr w:type="spellStart"/>
      <w:r w:rsidRPr="0066618A">
        <w:t>Paolicchi</w:t>
      </w:r>
      <w:proofErr w:type="spellEnd"/>
      <w:r w:rsidRPr="0066618A">
        <w:t xml:space="preserve"> P., 1976, </w:t>
      </w:r>
      <w:r w:rsidR="00646D14">
        <w:t>p.</w:t>
      </w:r>
      <w:r w:rsidRPr="0066618A">
        <w:t xml:space="preserve"> 46). Nella letteratura di lingua francese è comparso il termine </w:t>
      </w:r>
      <w:proofErr w:type="spellStart"/>
      <w:r w:rsidRPr="0066618A">
        <w:rPr>
          <w:i/>
        </w:rPr>
        <w:t>horizon</w:t>
      </w:r>
      <w:proofErr w:type="spellEnd"/>
      <w:r w:rsidRPr="0066618A">
        <w:rPr>
          <w:i/>
        </w:rPr>
        <w:t xml:space="preserve"> </w:t>
      </w:r>
      <w:proofErr w:type="spellStart"/>
      <w:r w:rsidRPr="0066618A">
        <w:rPr>
          <w:i/>
        </w:rPr>
        <w:t>temporel</w:t>
      </w:r>
      <w:proofErr w:type="spellEnd"/>
      <w:r w:rsidRPr="0066618A">
        <w:t xml:space="preserve"> per opera di Fraisse (1957). Pertanto, l’esistenza di più definizioni ha indotto gli studiosi ad effettuare un’importante distinzione: con “orizzonte temporale” si intende il quadro di riferimento cognitivo e percettivo relativo all’esperienza e alla condotta individuale e sociale, mentre con “prospettiva temporale” si assume un punto di vista psico-biografico (</w:t>
      </w:r>
      <w:proofErr w:type="spellStart"/>
      <w:r w:rsidRPr="0066618A">
        <w:t>Paolicchi</w:t>
      </w:r>
      <w:proofErr w:type="spellEnd"/>
      <w:r w:rsidRPr="0066618A">
        <w:t>, 1976).</w:t>
      </w:r>
    </w:p>
    <w:p w14:paraId="54A3575D" w14:textId="77777777" w:rsidR="00076310" w:rsidRPr="0066618A" w:rsidRDefault="00076310" w:rsidP="00D42A25">
      <w:r w:rsidRPr="0066618A">
        <w:t xml:space="preserve">Successivamente, gli psicologi McGrath e </w:t>
      </w:r>
      <w:proofErr w:type="spellStart"/>
      <w:r w:rsidRPr="0066618A">
        <w:t>Tschan</w:t>
      </w:r>
      <w:proofErr w:type="spellEnd"/>
      <w:r w:rsidRPr="0066618A">
        <w:t xml:space="preserve"> (2004) hanno effettuato una classificazione delle dinamiche temporali nella vita quotidiana. Essi hanno distinto quattro processi: </w:t>
      </w:r>
      <w:r w:rsidRPr="0066618A">
        <w:rPr>
          <w:i/>
        </w:rPr>
        <w:t>time use</w:t>
      </w:r>
      <w:r w:rsidRPr="0066618A">
        <w:t xml:space="preserve">, </w:t>
      </w:r>
      <w:r w:rsidRPr="0066618A">
        <w:rPr>
          <w:i/>
        </w:rPr>
        <w:t>pace of life</w:t>
      </w:r>
      <w:r w:rsidRPr="0066618A">
        <w:t xml:space="preserve">, </w:t>
      </w:r>
      <w:r w:rsidRPr="0066618A">
        <w:rPr>
          <w:i/>
        </w:rPr>
        <w:t xml:space="preserve">time </w:t>
      </w:r>
      <w:proofErr w:type="spellStart"/>
      <w:r w:rsidRPr="0066618A">
        <w:rPr>
          <w:i/>
        </w:rPr>
        <w:t>perception</w:t>
      </w:r>
      <w:proofErr w:type="spellEnd"/>
      <w:r w:rsidRPr="0066618A">
        <w:t xml:space="preserve"> e </w:t>
      </w:r>
      <w:r w:rsidRPr="0066618A">
        <w:rPr>
          <w:i/>
        </w:rPr>
        <w:t xml:space="preserve">time </w:t>
      </w:r>
      <w:proofErr w:type="spellStart"/>
      <w:r w:rsidRPr="0066618A">
        <w:rPr>
          <w:i/>
        </w:rPr>
        <w:t>orientation</w:t>
      </w:r>
      <w:proofErr w:type="spellEnd"/>
      <w:r w:rsidRPr="0066618A">
        <w:t>.</w:t>
      </w:r>
    </w:p>
    <w:p w14:paraId="195B5CC2" w14:textId="77777777" w:rsidR="00076310" w:rsidRPr="0066618A" w:rsidRDefault="00076310" w:rsidP="00D42A25">
      <w:r w:rsidRPr="0066618A">
        <w:t xml:space="preserve">Per </w:t>
      </w:r>
      <w:r w:rsidRPr="0066618A">
        <w:rPr>
          <w:i/>
        </w:rPr>
        <w:t>time use</w:t>
      </w:r>
      <w:r w:rsidRPr="0066618A">
        <w:t xml:space="preserve"> si intende la maniera di distribuire il tempo tra le attività giornaliere come il momento del lavoro, del pasto, del tempo libero, del viaggio e delle cure personali. </w:t>
      </w:r>
      <w:r w:rsidRPr="0066618A">
        <w:rPr>
          <w:i/>
        </w:rPr>
        <w:t>Pace of life</w:t>
      </w:r>
      <w:r w:rsidRPr="0066618A">
        <w:t xml:space="preserve"> si riferisce al ritmo, alla scorrevolezza con cui sono svolte le attività quotidiane. </w:t>
      </w:r>
      <w:r w:rsidRPr="0066618A">
        <w:rPr>
          <w:i/>
        </w:rPr>
        <w:t xml:space="preserve">Time </w:t>
      </w:r>
      <w:proofErr w:type="spellStart"/>
      <w:r w:rsidRPr="0066618A">
        <w:rPr>
          <w:i/>
        </w:rPr>
        <w:t>perception</w:t>
      </w:r>
      <w:proofErr w:type="spellEnd"/>
      <w:r w:rsidRPr="0066618A">
        <w:t xml:space="preserve"> è il modo in cui le persone giudicano il passaggio del tempo e si interrogano sulla durata di determinati intervalli temporali e sui sentimenti che riguardano in maniera generale lo scorrere del tempo. Infine, </w:t>
      </w:r>
      <w:r w:rsidRPr="0066618A">
        <w:rPr>
          <w:i/>
        </w:rPr>
        <w:t xml:space="preserve">time </w:t>
      </w:r>
      <w:proofErr w:type="spellStart"/>
      <w:r w:rsidRPr="0066618A">
        <w:rPr>
          <w:i/>
        </w:rPr>
        <w:t>orientation</w:t>
      </w:r>
      <w:proofErr w:type="spellEnd"/>
      <w:r w:rsidRPr="0066618A">
        <w:t xml:space="preserve"> è il modo di paragonare il presente al futuro, tra speranze e paure.</w:t>
      </w:r>
    </w:p>
    <w:p w14:paraId="61024D60" w14:textId="77777777" w:rsidR="00076310" w:rsidRPr="0066618A" w:rsidRDefault="00076310" w:rsidP="00D42A25">
      <w:r w:rsidRPr="0066618A">
        <w:t xml:space="preserve">Si deve allo psicologo belga J. </w:t>
      </w:r>
      <w:proofErr w:type="spellStart"/>
      <w:r w:rsidRPr="0066618A">
        <w:t>Nuttin</w:t>
      </w:r>
      <w:proofErr w:type="spellEnd"/>
      <w:r w:rsidRPr="0066618A">
        <w:t xml:space="preserve"> (1964, 1980) un rilevante contributo sull’influenza che l’interazione tra fattori cognitivi e motivazionali esercita sulla determinazione della prospettiva temporale umana. Secondo </w:t>
      </w:r>
      <w:proofErr w:type="spellStart"/>
      <w:r w:rsidRPr="0066618A">
        <w:t>Nuttin</w:t>
      </w:r>
      <w:proofErr w:type="spellEnd"/>
      <w:r w:rsidRPr="0066618A">
        <w:t xml:space="preserve"> (1964), la spinta </w:t>
      </w:r>
      <w:r w:rsidRPr="0066618A">
        <w:lastRenderedPageBreak/>
        <w:t>motivazionale verso il futuro non può essere valutata solo in termini di prodotto degli apprendimenti e dei condizionamenti o come un orientamento innato in continuo divenire. L’orientamento al futuro emerge progressivamente durante l’intero percorso di crescita del soggetto che organizza le esperienze e gli atteggiamenti all’interno di una prospettiva temporale basata su elementi cognitivi e affettivi propri di ogni fase evolutiva (infanzia, adolescenza, adultità, senilità). Il processo di costruzione consapevole della propria prospettiva temporale assume un valore strategico al fine di arrivare allo sviluppo equilibrato dell’identità sia personale sia sociale.</w:t>
      </w:r>
    </w:p>
    <w:p w14:paraId="305F3FFB" w14:textId="77777777" w:rsidR="00076310" w:rsidRPr="0066618A" w:rsidRDefault="00076310" w:rsidP="00D42A25">
      <w:r w:rsidRPr="0066618A">
        <w:t>Da qui nasce la concezione del passato, presente e futuro come aspetti di una struttura spaziale (</w:t>
      </w:r>
      <w:proofErr w:type="spellStart"/>
      <w:r w:rsidRPr="0066618A">
        <w:t>Nuttin</w:t>
      </w:r>
      <w:proofErr w:type="spellEnd"/>
      <w:r w:rsidRPr="0066618A">
        <w:t>, 1980) e correlativa (</w:t>
      </w:r>
      <w:proofErr w:type="spellStart"/>
      <w:r w:rsidRPr="0066618A">
        <w:t>Cottle</w:t>
      </w:r>
      <w:proofErr w:type="spellEnd"/>
      <w:r w:rsidRPr="0066618A">
        <w:t xml:space="preserve">, 1976) della prospettiva temporale, appunto, all’interno della quale i comportamenti e l’orientamento nel tempo sono considerati interdipendenti con le variabili individuali e culturali. Su questo tema un ampio ventaglio di ricerche ha interpretato la rappresentazione del tempo come uno degli elementi tramite cui il soggetto regola </w:t>
      </w:r>
      <w:proofErr w:type="gramStart"/>
      <w:r w:rsidRPr="0066618A">
        <w:t>se</w:t>
      </w:r>
      <w:proofErr w:type="gramEnd"/>
      <w:r w:rsidRPr="0066618A">
        <w:t xml:space="preserve"> stesso e il proprio progetto di vita. </w:t>
      </w:r>
    </w:p>
    <w:p w14:paraId="51264D6F" w14:textId="77777777" w:rsidR="00076310" w:rsidRPr="0066618A" w:rsidRDefault="00076310" w:rsidP="00D42A25">
      <w:proofErr w:type="spellStart"/>
      <w:r w:rsidRPr="0066618A">
        <w:t>Hoornaert</w:t>
      </w:r>
      <w:proofErr w:type="spellEnd"/>
      <w:r w:rsidRPr="0066618A">
        <w:t xml:space="preserve"> (1973), attraverso una ricognizione su diversi studi empirici, è giunto a definire i vari elementi che devono essere considerati durante il processo di analisi della prospettiva temporale:</w:t>
      </w:r>
    </w:p>
    <w:p w14:paraId="45757F94" w14:textId="77777777" w:rsidR="00076310" w:rsidRPr="0066618A" w:rsidRDefault="00076310" w:rsidP="00D42A25">
      <w:r w:rsidRPr="0066618A">
        <w:t>- l’“atteggiamento” verso il tempo e le fasi temporali della propria esperienza, verso cui il soggetto può assumere tendenze positive o negative;</w:t>
      </w:r>
    </w:p>
    <w:p w14:paraId="47AC2BF4" w14:textId="77777777" w:rsidR="00076310" w:rsidRPr="0066618A" w:rsidRDefault="00076310" w:rsidP="00D42A25">
      <w:r w:rsidRPr="0066618A">
        <w:t>- la “direzione” della prospettiva temporale che costituisce l’orientamento o la preferenza per una determinata fase temporale (passato, presente e futuro);</w:t>
      </w:r>
    </w:p>
    <w:p w14:paraId="331F0BA7" w14:textId="77777777" w:rsidR="00076310" w:rsidRPr="0066618A" w:rsidRDefault="00076310" w:rsidP="00D42A25">
      <w:r w:rsidRPr="0066618A">
        <w:t>- la “densità”, cioè la quantità dei contenuti cognitivi relativi alle varie fasi della prospettiva temporale;</w:t>
      </w:r>
    </w:p>
    <w:p w14:paraId="490EE19B" w14:textId="77777777" w:rsidR="00076310" w:rsidRPr="0066618A" w:rsidRDefault="00076310" w:rsidP="00D42A25">
      <w:r w:rsidRPr="0066618A">
        <w:t>- la “coerenza” che si attribuisce al livello di organizzazione degli eventi passati o futuri.</w:t>
      </w:r>
    </w:p>
    <w:p w14:paraId="5AF1CC47" w14:textId="77777777" w:rsidR="00076310" w:rsidRPr="0066618A" w:rsidRDefault="00076310" w:rsidP="00D42A25">
      <w:r w:rsidRPr="0066618A">
        <w:t xml:space="preserve">Un contributo notevole è stato offerto dallo psicologo statunitense P. </w:t>
      </w:r>
      <w:proofErr w:type="spellStart"/>
      <w:r w:rsidRPr="0066618A">
        <w:t>Zimbardo</w:t>
      </w:r>
      <w:proofErr w:type="spellEnd"/>
      <w:r w:rsidRPr="0066618A">
        <w:t xml:space="preserve"> e colleghi (</w:t>
      </w:r>
      <w:proofErr w:type="spellStart"/>
      <w:r w:rsidRPr="0066618A">
        <w:t>Zimbardo</w:t>
      </w:r>
      <w:proofErr w:type="spellEnd"/>
      <w:r w:rsidRPr="0066618A">
        <w:t xml:space="preserve"> &amp; Boyd, 1999, 2008), i quali hanno dato vita ad una “Teoria sulla Prospettiva Temporale” che ha preso in esame l’influenza esercitata dalla prospettiva temporale sul comportamento umano. Nel 2007, la ricercatrice russa A. </w:t>
      </w:r>
      <w:proofErr w:type="spellStart"/>
      <w:r w:rsidRPr="0066618A">
        <w:t>Sircova</w:t>
      </w:r>
      <w:proofErr w:type="spellEnd"/>
      <w:r w:rsidRPr="0066618A">
        <w:t xml:space="preserve"> ha fondato l’</w:t>
      </w:r>
      <w:r w:rsidRPr="0066618A">
        <w:rPr>
          <w:i/>
        </w:rPr>
        <w:t xml:space="preserve">International </w:t>
      </w:r>
      <w:proofErr w:type="spellStart"/>
      <w:r w:rsidRPr="0066618A">
        <w:rPr>
          <w:i/>
        </w:rPr>
        <w:t>Research</w:t>
      </w:r>
      <w:proofErr w:type="spellEnd"/>
      <w:r w:rsidRPr="0066618A">
        <w:rPr>
          <w:i/>
        </w:rPr>
        <w:t xml:space="preserve"> Network</w:t>
      </w:r>
      <w:r w:rsidRPr="0066618A">
        <w:t xml:space="preserve"> (</w:t>
      </w:r>
      <w:proofErr w:type="spellStart"/>
      <w:r w:rsidRPr="0066618A">
        <w:t>Paixão</w:t>
      </w:r>
      <w:proofErr w:type="spellEnd"/>
      <w:r w:rsidRPr="0066618A">
        <w:t xml:space="preserve">, da Silva, </w:t>
      </w:r>
      <w:proofErr w:type="spellStart"/>
      <w:r w:rsidRPr="0066618A">
        <w:t>Ortuño</w:t>
      </w:r>
      <w:proofErr w:type="spellEnd"/>
      <w:r w:rsidRPr="0066618A">
        <w:t xml:space="preserve">, &amp; </w:t>
      </w:r>
      <w:proofErr w:type="spellStart"/>
      <w:r w:rsidRPr="0066618A">
        <w:t>Cordeiro</w:t>
      </w:r>
      <w:proofErr w:type="spellEnd"/>
      <w:r w:rsidRPr="0066618A">
        <w:t xml:space="preserve">, 2013; </w:t>
      </w:r>
      <w:proofErr w:type="spellStart"/>
      <w:r w:rsidRPr="0066618A">
        <w:t>Sircova</w:t>
      </w:r>
      <w:proofErr w:type="spellEnd"/>
      <w:r w:rsidRPr="0066618A">
        <w:t xml:space="preserve"> et al., 2007; </w:t>
      </w:r>
      <w:proofErr w:type="spellStart"/>
      <w:r w:rsidRPr="0066618A">
        <w:t>Sircova</w:t>
      </w:r>
      <w:proofErr w:type="spellEnd"/>
      <w:r w:rsidRPr="0066618A">
        <w:t xml:space="preserve"> et al. 2015; </w:t>
      </w:r>
      <w:proofErr w:type="spellStart"/>
      <w:r w:rsidRPr="0066618A">
        <w:t>Stolarski</w:t>
      </w:r>
      <w:proofErr w:type="spellEnd"/>
      <w:r w:rsidRPr="0066618A">
        <w:t xml:space="preserve">, </w:t>
      </w:r>
      <w:proofErr w:type="spellStart"/>
      <w:r w:rsidRPr="0066618A">
        <w:t>Fieulaine</w:t>
      </w:r>
      <w:proofErr w:type="spellEnd"/>
      <w:r w:rsidRPr="0066618A">
        <w:t>, &amp; van Beek, 2015) costituito da esperti che hanno lavorato e lavorano alla costruzione di strumenti tesi a rilevare i pensieri e gli atteggiamenti con cui le persone orientano la propria vita in relazione al tempo passato, presente e futuro. La rilevanza di questi studi è stata individuata nella volontà di esaminare e curare il processo per cui un orientamento temporale non moderato tra passato, presente e futuro può condizionare negativamente lo stato di benessere soggettivo.</w:t>
      </w:r>
    </w:p>
    <w:p w14:paraId="093698E3" w14:textId="77777777" w:rsidR="00076310" w:rsidRPr="0066618A" w:rsidRDefault="00076310" w:rsidP="00D42A25">
      <w:r w:rsidRPr="0066618A">
        <w:t xml:space="preserve">Le ricerche del </w:t>
      </w:r>
      <w:r w:rsidRPr="0066618A">
        <w:rPr>
          <w:i/>
        </w:rPr>
        <w:t>Network</w:t>
      </w:r>
      <w:r w:rsidRPr="0066618A">
        <w:t xml:space="preserve"> hanno individuato un’ampia gamma di relazioni esistenti tra la prospettiva temporale e le diversità culturali, geografiche, climatiche, religiose, politiche, economiche, di classe sociale, del livello di educazione, dei modelli sociali di riferimento, di genere ed età. Inoltre, è stata osservata una relazione molto significativa tra il tipo di educazione ricevuto e la motivazione al successo indotta dalla società di appartenenza, per cui la presenza o la carenza di orientamento verso la prospettiva futura risultano rispettivamente collegate anche alla riuscita scolastica e ad atteggiamenti devianti (Gonzalez &amp; </w:t>
      </w:r>
      <w:proofErr w:type="spellStart"/>
      <w:r w:rsidRPr="0066618A">
        <w:t>Zimbardo</w:t>
      </w:r>
      <w:proofErr w:type="spellEnd"/>
      <w:r w:rsidRPr="0066618A">
        <w:t xml:space="preserve">, 1985; </w:t>
      </w:r>
      <w:proofErr w:type="spellStart"/>
      <w:r w:rsidRPr="0066618A">
        <w:t>Zimbardo</w:t>
      </w:r>
      <w:proofErr w:type="spellEnd"/>
      <w:r w:rsidRPr="0066618A">
        <w:t xml:space="preserve"> &amp; Boyd, 2008). </w:t>
      </w:r>
      <w:bookmarkStart w:id="2" w:name="_Toc488654705"/>
      <w:bookmarkStart w:id="3" w:name="_Toc497643246"/>
    </w:p>
    <w:bookmarkEnd w:id="2"/>
    <w:bookmarkEnd w:id="3"/>
    <w:p w14:paraId="0E93EED2" w14:textId="77777777" w:rsidR="00076310" w:rsidRPr="0066618A" w:rsidRDefault="00076310" w:rsidP="00D42A25">
      <w:r w:rsidRPr="0066618A">
        <w:t>Alcuni autori hanno evidenziato l’importanza di un “orientamento temporale equilibrato” (</w:t>
      </w:r>
      <w:proofErr w:type="spellStart"/>
      <w:r w:rsidRPr="0066618A">
        <w:t>Boniwell</w:t>
      </w:r>
      <w:proofErr w:type="spellEnd"/>
      <w:r w:rsidRPr="0066618A">
        <w:t xml:space="preserve"> &amp; </w:t>
      </w:r>
      <w:proofErr w:type="spellStart"/>
      <w:r w:rsidRPr="0066618A">
        <w:t>Zimbardo</w:t>
      </w:r>
      <w:proofErr w:type="spellEnd"/>
      <w:r w:rsidRPr="0066618A">
        <w:t>, 2004) come abilità mentale ad imparare dalle esperienze passate, traendo energie ed emozioni per vivere il presente in funzione di una chiara visione del futuro (</w:t>
      </w:r>
      <w:proofErr w:type="spellStart"/>
      <w:r w:rsidRPr="0066618A">
        <w:t>Boniwell</w:t>
      </w:r>
      <w:proofErr w:type="spellEnd"/>
      <w:r w:rsidRPr="0066618A">
        <w:t xml:space="preserve"> &amp; </w:t>
      </w:r>
      <w:proofErr w:type="spellStart"/>
      <w:r w:rsidRPr="0066618A">
        <w:t>Zimbardo</w:t>
      </w:r>
      <w:proofErr w:type="spellEnd"/>
      <w:r w:rsidRPr="0066618A">
        <w:t xml:space="preserve">, 2004). Allo stesso tempo, però, </w:t>
      </w:r>
      <w:proofErr w:type="spellStart"/>
      <w:r w:rsidRPr="0066618A">
        <w:t>Zimbardo</w:t>
      </w:r>
      <w:proofErr w:type="spellEnd"/>
      <w:r w:rsidRPr="0066618A">
        <w:t xml:space="preserve"> ha messo in guardia da atteggiamenti devianti provocati da un’eccessiva concentrazione sul futuro che possono determinare inadeguata attenzione al vivere e godere del presente </w:t>
      </w:r>
      <w:r w:rsidRPr="0066618A">
        <w:lastRenderedPageBreak/>
        <w:t>con significative ripercussioni sullo stato di benessere della persona. Ciò è in linea con quanto riportato da H. Rappaport e colleghi (1985), i quali hanno osservato come un orientamento al futuro troppo debole o troppo forte possa egualmente risultare disfunzionale per costruire un’identità sana. Dunque, emerge l’importanza di orientare l’individuo verso la costruzione di un rapporto armonico tra vissuto passato, vita presente e prospettive future. Ciò è fondamentale affinché egli possa trarre le energie (spinte motivazionali) necessarie per pianificare e vivere le attività poste nel presente in vista del raggiungimento di obiettivi futuri.</w:t>
      </w:r>
    </w:p>
    <w:p w14:paraId="5C3DA429" w14:textId="77777777" w:rsidR="00076310" w:rsidRPr="0066618A" w:rsidRDefault="00076310" w:rsidP="00D42A25">
      <w:r w:rsidRPr="0066618A">
        <w:t xml:space="preserve">Nell’anno 2012 la rivista </w:t>
      </w:r>
      <w:proofErr w:type="spellStart"/>
      <w:r w:rsidRPr="0066618A">
        <w:rPr>
          <w:i/>
        </w:rPr>
        <w:t>Japanese</w:t>
      </w:r>
      <w:proofErr w:type="spellEnd"/>
      <w:r w:rsidRPr="0066618A">
        <w:rPr>
          <w:i/>
        </w:rPr>
        <w:t xml:space="preserve"> </w:t>
      </w:r>
      <w:proofErr w:type="spellStart"/>
      <w:r w:rsidRPr="0066618A">
        <w:rPr>
          <w:i/>
        </w:rPr>
        <w:t>Psychological</w:t>
      </w:r>
      <w:proofErr w:type="spellEnd"/>
      <w:r w:rsidRPr="0066618A">
        <w:rPr>
          <w:i/>
        </w:rPr>
        <w:t xml:space="preserve"> </w:t>
      </w:r>
      <w:proofErr w:type="spellStart"/>
      <w:r w:rsidRPr="0066618A">
        <w:rPr>
          <w:i/>
        </w:rPr>
        <w:t>Research</w:t>
      </w:r>
      <w:proofErr w:type="spellEnd"/>
      <w:r w:rsidRPr="0066618A">
        <w:t xml:space="preserve"> ha raccolto in un numero monografico contributi di ricerca sul rilievo della prospettiva temporale in contesti di apprendimento. Molte di queste ricerche hanno evidenziato significative correlazioni tra prospettiva temporale e strategie cognitive, affettive e motivazionali.</w:t>
      </w:r>
    </w:p>
    <w:p w14:paraId="43CFA9BD" w14:textId="77777777" w:rsidR="00076310" w:rsidRPr="0066618A" w:rsidRDefault="00076310" w:rsidP="00D42A25">
      <w:r w:rsidRPr="0066618A">
        <w:t xml:space="preserve">J. </w:t>
      </w:r>
      <w:proofErr w:type="spellStart"/>
      <w:r w:rsidRPr="0066618A">
        <w:t>Hilpert</w:t>
      </w:r>
      <w:proofErr w:type="spellEnd"/>
      <w:r w:rsidRPr="0066618A">
        <w:t xml:space="preserve"> e altri (2012), in una ricerca condotta con studenti universitari americani, hanno rilevato che le strategie di apprendimento impiegate durante il processo di costruzione della conoscenza sono influenzate dalla prospettiva temporale futura e dalla percezione di strumentalità endogena. La ricerca ha mostrato che gli studenti in grado di immaginare il proprio futuro sono capaci di costruire delle </w:t>
      </w:r>
      <w:r w:rsidRPr="0066618A">
        <w:rPr>
          <w:i/>
        </w:rPr>
        <w:t>roadmaps</w:t>
      </w:r>
      <w:r w:rsidRPr="0066618A">
        <w:t xml:space="preserve"> finalizzate a creare un piano di apprendimento strategico (Lens &amp; </w:t>
      </w:r>
      <w:proofErr w:type="spellStart"/>
      <w:r w:rsidRPr="0066618A">
        <w:t>Vansteenkiste</w:t>
      </w:r>
      <w:proofErr w:type="spellEnd"/>
      <w:r w:rsidRPr="0066618A">
        <w:t xml:space="preserve">, 2008; Marko &amp; </w:t>
      </w:r>
      <w:proofErr w:type="spellStart"/>
      <w:r w:rsidRPr="0066618A">
        <w:t>Savickas</w:t>
      </w:r>
      <w:proofErr w:type="spellEnd"/>
      <w:r w:rsidRPr="0066618A">
        <w:t xml:space="preserve">, 1998; </w:t>
      </w:r>
      <w:proofErr w:type="spellStart"/>
      <w:r w:rsidRPr="0066618A">
        <w:t>Oyserman</w:t>
      </w:r>
      <w:proofErr w:type="spellEnd"/>
      <w:r w:rsidRPr="0066618A">
        <w:t xml:space="preserve"> et al., 2004). Lo sviluppo della visione di un futuro ritenuto gestibile vede le attività svolte nel presente come compito necessario a realizzare la propria crescita formativa e professionale (</w:t>
      </w:r>
      <w:proofErr w:type="spellStart"/>
      <w:r w:rsidRPr="0066618A">
        <w:t>Csikszentmihalyi</w:t>
      </w:r>
      <w:proofErr w:type="spellEnd"/>
      <w:r w:rsidRPr="0066618A">
        <w:t xml:space="preserve"> &amp; Schneider, 2000; </w:t>
      </w:r>
      <w:proofErr w:type="spellStart"/>
      <w:r w:rsidRPr="0066618A">
        <w:t>Kerpelman</w:t>
      </w:r>
      <w:proofErr w:type="spellEnd"/>
      <w:r w:rsidRPr="0066618A">
        <w:t xml:space="preserve"> &amp; </w:t>
      </w:r>
      <w:proofErr w:type="spellStart"/>
      <w:r w:rsidRPr="0066618A">
        <w:t>Mosher</w:t>
      </w:r>
      <w:proofErr w:type="spellEnd"/>
      <w:r w:rsidRPr="0066618A">
        <w:t>, 2004; Nurmi, 2005). Tale meccanismo dipende dalla percezione dell’utilità di un futuro compito, processo che sembra scaturire sia dalle caratteristiche dell’obiettivo sia dalla rappresentazione mentale della meta (</w:t>
      </w:r>
      <w:proofErr w:type="spellStart"/>
      <w:r w:rsidRPr="0066618A">
        <w:t>Husman</w:t>
      </w:r>
      <w:proofErr w:type="spellEnd"/>
      <w:r w:rsidRPr="0066618A">
        <w:t xml:space="preserve"> &amp; </w:t>
      </w:r>
      <w:proofErr w:type="spellStart"/>
      <w:r w:rsidRPr="0066618A">
        <w:t>Hilpert</w:t>
      </w:r>
      <w:proofErr w:type="spellEnd"/>
      <w:r w:rsidRPr="0066618A">
        <w:t>, 2007). La consapevolezza di questo rapporto porta il soggetto ad organizzare i compiti presenti in vista del raggiungimento degli obiettivi personali (</w:t>
      </w:r>
      <w:proofErr w:type="spellStart"/>
      <w:r w:rsidRPr="0066618A">
        <w:t>Hilpert</w:t>
      </w:r>
      <w:proofErr w:type="spellEnd"/>
      <w:r w:rsidRPr="0066618A">
        <w:t xml:space="preserve"> et al., 2012; Miller, </w:t>
      </w:r>
      <w:proofErr w:type="spellStart"/>
      <w:r w:rsidRPr="0066618A">
        <w:t>DeBacker</w:t>
      </w:r>
      <w:proofErr w:type="spellEnd"/>
      <w:r w:rsidRPr="0066618A">
        <w:t xml:space="preserve">, &amp; Greene, 1999; </w:t>
      </w:r>
      <w:proofErr w:type="spellStart"/>
      <w:r w:rsidRPr="0066618A">
        <w:t>Nuttin</w:t>
      </w:r>
      <w:proofErr w:type="spellEnd"/>
      <w:r w:rsidRPr="0066618A">
        <w:t xml:space="preserve">, 1964; </w:t>
      </w:r>
      <w:proofErr w:type="spellStart"/>
      <w:r w:rsidRPr="0066618A">
        <w:t>Nuttin</w:t>
      </w:r>
      <w:proofErr w:type="spellEnd"/>
      <w:r w:rsidRPr="0066618A">
        <w:t xml:space="preserve"> &amp; Lens, 1985; </w:t>
      </w:r>
      <w:proofErr w:type="spellStart"/>
      <w:r w:rsidRPr="0066618A">
        <w:t>Tabachnick</w:t>
      </w:r>
      <w:proofErr w:type="spellEnd"/>
      <w:r w:rsidRPr="0066618A">
        <w:t xml:space="preserve">, Miller, &amp; </w:t>
      </w:r>
      <w:proofErr w:type="spellStart"/>
      <w:r w:rsidRPr="0066618A">
        <w:t>Relyea</w:t>
      </w:r>
      <w:proofErr w:type="spellEnd"/>
      <w:r w:rsidRPr="0066618A">
        <w:t>, 2008).</w:t>
      </w:r>
    </w:p>
    <w:p w14:paraId="10AF8045" w14:textId="77777777" w:rsidR="00076310" w:rsidRPr="0066618A" w:rsidRDefault="00076310" w:rsidP="00D42A25">
      <w:r w:rsidRPr="0066618A">
        <w:t xml:space="preserve">J. de </w:t>
      </w:r>
      <w:proofErr w:type="spellStart"/>
      <w:r w:rsidRPr="0066618A">
        <w:t>Bilde</w:t>
      </w:r>
      <w:proofErr w:type="spellEnd"/>
      <w:r w:rsidRPr="0066618A">
        <w:t xml:space="preserve"> e colleghi (2011) hanno evidenziato una correlazione positiva tra l’orientamento al futuro e l’uso di strategie autoregolative per lo studio (in particolare con l’attitudine scolastica e la persistenza). Al contrario, una prospettiva edonista o fatalista del presente non sono o sono risultati negativamente associati ai risultati di apprendimento. Questo studio ha dimostrato come gli studenti orientati al futuro sono in grado di gestire lo studio, di restare concentrati sull’obiettivo e di impiegare in maniera adeguata i propri processi cognitivi. </w:t>
      </w:r>
    </w:p>
    <w:p w14:paraId="37D88AEB" w14:textId="77777777" w:rsidR="00076310" w:rsidRPr="0066618A" w:rsidRDefault="00076310" w:rsidP="00D42A25">
      <w:r w:rsidRPr="0066618A">
        <w:t xml:space="preserve">V. </w:t>
      </w:r>
      <w:proofErr w:type="spellStart"/>
      <w:r w:rsidRPr="0066618A">
        <w:t>Ortuño</w:t>
      </w:r>
      <w:proofErr w:type="spellEnd"/>
      <w:r w:rsidRPr="0066618A">
        <w:t xml:space="preserve"> e M. </w:t>
      </w:r>
      <w:proofErr w:type="spellStart"/>
      <w:r w:rsidRPr="0066618A">
        <w:t>Paixão</w:t>
      </w:r>
      <w:proofErr w:type="spellEnd"/>
      <w:r w:rsidRPr="0066618A">
        <w:t xml:space="preserve"> (2010</w:t>
      </w:r>
      <w:proofErr w:type="gramStart"/>
      <w:r w:rsidRPr="0066618A">
        <w:t>) ,</w:t>
      </w:r>
      <w:proofErr w:type="gramEnd"/>
      <w:r w:rsidRPr="0066618A">
        <w:t xml:space="preserve"> in uno studio condotto con studenti portoghesi, hanno rilevato che coloro che hanno la media dei voti più bassa vivono il presente in maniera fatalista e pensano poco al proprio futuro. Questi risultati sono in linea con quanto mostrato nelle precedenti ricerche, per cui l’orientamento al futuro appare positivamente correlato alla prestazione accademica, mentre una prospettiva fatalista del presente appare negativamente correlata alla stessa.</w:t>
      </w:r>
    </w:p>
    <w:p w14:paraId="09562786" w14:textId="77777777" w:rsidR="00076310" w:rsidRPr="0066618A" w:rsidRDefault="00076310" w:rsidP="00D42A25"/>
    <w:p w14:paraId="49370477" w14:textId="0AF201E6" w:rsidR="00076310" w:rsidRPr="0066618A" w:rsidRDefault="0071594F" w:rsidP="00D42A25">
      <w:r>
        <w:t xml:space="preserve">8. </w:t>
      </w:r>
      <w:r w:rsidR="00076310" w:rsidRPr="0066618A">
        <w:t>La piattaforma competenzestrategiche.it</w:t>
      </w:r>
    </w:p>
    <w:p w14:paraId="5EB31954" w14:textId="77777777" w:rsidR="00076310" w:rsidRPr="0066618A" w:rsidRDefault="00076310" w:rsidP="00D42A25"/>
    <w:p w14:paraId="17DF8C07" w14:textId="23FEE50F" w:rsidR="00076310" w:rsidRPr="0066618A" w:rsidRDefault="00076310" w:rsidP="00D42A25">
      <w:r w:rsidRPr="0066618A">
        <w:t xml:space="preserve">Nel corso dell’ultimo decennio, nell’ambito di alcuni progetti di ricerca, sono stati sviluppati e resi disponibili alle scuole e ai ricercatori, attraverso l’implementazione su piattaforma </w:t>
      </w:r>
      <w:r w:rsidR="003D09A4">
        <w:rPr>
          <w:i/>
        </w:rPr>
        <w:t>online</w:t>
      </w:r>
      <w:r w:rsidRPr="0066618A">
        <w:t xml:space="preserve">, alcuni strumenti, rivolti a studenti di scuola secondaria e università, </w:t>
      </w:r>
      <w:r w:rsidRPr="0066618A">
        <w:lastRenderedPageBreak/>
        <w:t xml:space="preserve">utili </w:t>
      </w:r>
      <w:r w:rsidR="003D09A4" w:rsidRPr="0066618A">
        <w:t>a promuovere</w:t>
      </w:r>
      <w:r w:rsidRPr="0066618A">
        <w:t xml:space="preserve"> processi di autovalutazione e percorsi educativi volti allo sviluppo di capacità di auto-direzione e autoregolazione nello studio e nel lavoro</w:t>
      </w:r>
      <w:r w:rsidRPr="0066618A">
        <w:rPr>
          <w:rStyle w:val="Rimandonotaapidipagina"/>
        </w:rPr>
        <w:footnoteReference w:id="1"/>
      </w:r>
      <w:r w:rsidRPr="0066618A">
        <w:t>.</w:t>
      </w:r>
    </w:p>
    <w:p w14:paraId="760B9A38" w14:textId="77777777" w:rsidR="00076310" w:rsidRPr="0066618A" w:rsidRDefault="00076310" w:rsidP="00D42A25">
      <w:r w:rsidRPr="0066618A">
        <w:t>I questionari attualmente disponibili sono pensati per:</w:t>
      </w:r>
    </w:p>
    <w:p w14:paraId="36284098" w14:textId="77777777" w:rsidR="00076310" w:rsidRPr="0066618A" w:rsidRDefault="00076310" w:rsidP="00D42A25">
      <w:r w:rsidRPr="0066618A">
        <w:rPr>
          <w:bCs/>
        </w:rPr>
        <w:t>giovani</w:t>
      </w:r>
      <w:r w:rsidRPr="0066618A">
        <w:rPr>
          <w:rStyle w:val="apple-converted-space"/>
          <w:rFonts w:cs="Arial"/>
        </w:rPr>
        <w:t xml:space="preserve"> </w:t>
      </w:r>
      <w:r w:rsidRPr="0066618A">
        <w:t xml:space="preserve">in transizione verso l’istruzione secondaria di primo e di secondo grado, l’Università o verso il mondo del lavoro (QSA, </w:t>
      </w:r>
      <w:proofErr w:type="spellStart"/>
      <w:r w:rsidRPr="0066618A">
        <w:t>QSAr</w:t>
      </w:r>
      <w:proofErr w:type="spellEnd"/>
      <w:r w:rsidRPr="0066618A">
        <w:t>, QPCS, ZTPI, QAP);</w:t>
      </w:r>
    </w:p>
    <w:p w14:paraId="4142D093" w14:textId="77777777" w:rsidR="00076310" w:rsidRPr="0066618A" w:rsidRDefault="00076310" w:rsidP="00D42A25">
      <w:r w:rsidRPr="0066618A">
        <w:rPr>
          <w:bCs/>
        </w:rPr>
        <w:t>adulti</w:t>
      </w:r>
      <w:r w:rsidRPr="0066618A">
        <w:rPr>
          <w:rStyle w:val="apple-converted-space"/>
          <w:rFonts w:cs="Arial"/>
        </w:rPr>
        <w:t xml:space="preserve"> </w:t>
      </w:r>
      <w:r w:rsidRPr="0066618A">
        <w:t>che desiderano rientrare in formazione o che vogliono dimostrare le loro attuali competenze lavorative (QPCS, QPCC, ZTPI, QAP).</w:t>
      </w:r>
    </w:p>
    <w:p w14:paraId="3B486A93" w14:textId="77777777" w:rsidR="00076310" w:rsidRPr="0066618A" w:rsidRDefault="00076310" w:rsidP="00D42A25">
      <w:r w:rsidRPr="0066618A">
        <w:rPr>
          <w:rFonts w:eastAsia="Calibri"/>
          <w:bCs/>
          <w:lang w:eastAsia="en-US"/>
        </w:rPr>
        <w:t xml:space="preserve">I primi </w:t>
      </w:r>
      <w:r w:rsidRPr="0066618A">
        <w:t xml:space="preserve">quattro questionari di autovalutazione delle proprie competenze strategiche nello studio e nel lavoro sono stati costruiti e validati da Michele </w:t>
      </w:r>
      <w:proofErr w:type="spellStart"/>
      <w:r w:rsidRPr="0066618A">
        <w:t>Pellerey</w:t>
      </w:r>
      <w:proofErr w:type="spellEnd"/>
      <w:r w:rsidRPr="0066618A">
        <w:t xml:space="preserve"> e collaboratori:</w:t>
      </w:r>
    </w:p>
    <w:p w14:paraId="642D54B4" w14:textId="77777777" w:rsidR="00076310" w:rsidRPr="0066618A" w:rsidRDefault="00076310" w:rsidP="00D42A25">
      <w:r w:rsidRPr="0066618A">
        <w:rPr>
          <w:bCs/>
        </w:rPr>
        <w:t>il QSA</w:t>
      </w:r>
      <w:r w:rsidRPr="0066618A">
        <w:rPr>
          <w:rStyle w:val="apple-converted-space"/>
          <w:rFonts w:cs="Arial"/>
        </w:rPr>
        <w:t xml:space="preserve"> </w:t>
      </w:r>
      <w:r w:rsidRPr="0066618A">
        <w:t>(Questionario sulle Strategie di Apprendimento);</w:t>
      </w:r>
    </w:p>
    <w:p w14:paraId="3A176C49" w14:textId="77777777" w:rsidR="00076310" w:rsidRPr="0066618A" w:rsidRDefault="00076310" w:rsidP="00D42A25">
      <w:r w:rsidRPr="0066618A">
        <w:rPr>
          <w:bCs/>
        </w:rPr>
        <w:t xml:space="preserve">il </w:t>
      </w:r>
      <w:proofErr w:type="spellStart"/>
      <w:r w:rsidRPr="0066618A">
        <w:rPr>
          <w:bCs/>
        </w:rPr>
        <w:t>QSAr</w:t>
      </w:r>
      <w:proofErr w:type="spellEnd"/>
      <w:r w:rsidRPr="0066618A">
        <w:rPr>
          <w:rStyle w:val="apple-converted-space"/>
          <w:rFonts w:cs="Arial"/>
          <w:bCs/>
        </w:rPr>
        <w:t xml:space="preserve"> </w:t>
      </w:r>
      <w:r w:rsidRPr="0066618A">
        <w:t>(Questionario ridotto sulle Strategie di Apprendimento);</w:t>
      </w:r>
    </w:p>
    <w:p w14:paraId="2FA1FFC4" w14:textId="77777777" w:rsidR="00076310" w:rsidRPr="0066618A" w:rsidRDefault="00076310" w:rsidP="00D42A25">
      <w:r w:rsidRPr="0066618A">
        <w:rPr>
          <w:bCs/>
        </w:rPr>
        <w:t>il QPCS</w:t>
      </w:r>
      <w:r w:rsidRPr="0066618A">
        <w:rPr>
          <w:rStyle w:val="apple-converted-space"/>
          <w:rFonts w:cs="Arial"/>
        </w:rPr>
        <w:t xml:space="preserve"> </w:t>
      </w:r>
      <w:r w:rsidRPr="0066618A">
        <w:t>(Questionario sulla percezione delle proprie competenze strategiche);</w:t>
      </w:r>
    </w:p>
    <w:p w14:paraId="74DDD479" w14:textId="77777777" w:rsidR="00076310" w:rsidRPr="0066618A" w:rsidRDefault="00076310" w:rsidP="00D42A25">
      <w:r w:rsidRPr="0066618A">
        <w:rPr>
          <w:bCs/>
        </w:rPr>
        <w:t>il QPCC</w:t>
      </w:r>
      <w:r w:rsidRPr="0066618A">
        <w:rPr>
          <w:rStyle w:val="apple-converted-space"/>
          <w:rFonts w:cs="Arial"/>
        </w:rPr>
        <w:t xml:space="preserve"> </w:t>
      </w:r>
      <w:r w:rsidRPr="0066618A">
        <w:t>(Questionario di Percezione delle proprie Competenze e Convinzioni).</w:t>
      </w:r>
    </w:p>
    <w:p w14:paraId="7D2D10BA" w14:textId="77777777" w:rsidR="00076310" w:rsidRPr="0066618A" w:rsidRDefault="00076310" w:rsidP="00D42A25">
      <w:r w:rsidRPr="0066618A">
        <w:t xml:space="preserve">Il quinto questionario è </w:t>
      </w:r>
      <w:r w:rsidRPr="0066618A">
        <w:rPr>
          <w:bCs/>
        </w:rPr>
        <w:t>lo ZTPI</w:t>
      </w:r>
      <w:r w:rsidRPr="0066618A">
        <w:rPr>
          <w:rStyle w:val="apple-converted-space"/>
          <w:rFonts w:cs="Arial"/>
        </w:rPr>
        <w:t xml:space="preserve"> </w:t>
      </w:r>
      <w:r w:rsidRPr="0066618A">
        <w:t>(</w:t>
      </w:r>
      <w:proofErr w:type="spellStart"/>
      <w:r w:rsidRPr="0066618A">
        <w:rPr>
          <w:i/>
          <w:iCs/>
        </w:rPr>
        <w:t>Zimbardo</w:t>
      </w:r>
      <w:proofErr w:type="spellEnd"/>
      <w:r w:rsidRPr="0066618A">
        <w:rPr>
          <w:i/>
          <w:iCs/>
        </w:rPr>
        <w:t xml:space="preserve"> Time </w:t>
      </w:r>
      <w:proofErr w:type="spellStart"/>
      <w:r w:rsidRPr="0066618A">
        <w:rPr>
          <w:i/>
          <w:iCs/>
        </w:rPr>
        <w:t>Perspective</w:t>
      </w:r>
      <w:proofErr w:type="spellEnd"/>
      <w:r w:rsidRPr="0066618A">
        <w:rPr>
          <w:i/>
          <w:iCs/>
        </w:rPr>
        <w:t xml:space="preserve"> Inventory</w:t>
      </w:r>
      <w:r w:rsidRPr="0066618A">
        <w:t xml:space="preserve">), questionario sulla prospettiva temporale costruito e validato da P. </w:t>
      </w:r>
      <w:proofErr w:type="spellStart"/>
      <w:r w:rsidRPr="0066618A">
        <w:t>Zimbardo</w:t>
      </w:r>
      <w:proofErr w:type="spellEnd"/>
      <w:r w:rsidRPr="0066618A">
        <w:t xml:space="preserve"> e J. Boyd (2009).</w:t>
      </w:r>
    </w:p>
    <w:p w14:paraId="44E7A9A1" w14:textId="640A37D7" w:rsidR="00076310" w:rsidRPr="0066618A" w:rsidRDefault="00076310" w:rsidP="00D42A25">
      <w:r w:rsidRPr="0066618A">
        <w:t xml:space="preserve">Ed infine, ancora in corso di validazione, il QAP, Questionario sulla Adattabilità professionale, nella traduzione e libero adattamento, a cura di M. </w:t>
      </w:r>
      <w:proofErr w:type="spellStart"/>
      <w:r w:rsidRPr="0066618A">
        <w:t>Pellerey</w:t>
      </w:r>
      <w:proofErr w:type="spellEnd"/>
      <w:r w:rsidRPr="0066618A">
        <w:t xml:space="preserve">, </w:t>
      </w:r>
      <w:proofErr w:type="spellStart"/>
      <w:proofErr w:type="gramStart"/>
      <w:r w:rsidRPr="0066618A">
        <w:t>M.Margottini</w:t>
      </w:r>
      <w:proofErr w:type="spellEnd"/>
      <w:proofErr w:type="gramEnd"/>
      <w:r w:rsidRPr="0066618A">
        <w:t xml:space="preserve">, R. </w:t>
      </w:r>
      <w:proofErr w:type="spellStart"/>
      <w:r w:rsidRPr="0066618A">
        <w:t>Leproni</w:t>
      </w:r>
      <w:proofErr w:type="spellEnd"/>
      <w:r w:rsidRPr="0066618A">
        <w:t xml:space="preserve">, del </w:t>
      </w:r>
      <w:r w:rsidRPr="0066618A">
        <w:rPr>
          <w:i/>
        </w:rPr>
        <w:t xml:space="preserve">Career </w:t>
      </w:r>
      <w:proofErr w:type="spellStart"/>
      <w:r w:rsidRPr="0066618A">
        <w:rPr>
          <w:i/>
        </w:rPr>
        <w:t>Adapt-Abilities</w:t>
      </w:r>
      <w:proofErr w:type="spellEnd"/>
      <w:r w:rsidRPr="0066618A">
        <w:rPr>
          <w:i/>
        </w:rPr>
        <w:t xml:space="preserve"> Scale</w:t>
      </w:r>
      <w:r w:rsidRPr="0066618A">
        <w:t xml:space="preserve"> (CAAS) di </w:t>
      </w:r>
      <w:proofErr w:type="spellStart"/>
      <w:r w:rsidRPr="0066618A">
        <w:t>M.Savickas</w:t>
      </w:r>
      <w:proofErr w:type="spellEnd"/>
      <w:r w:rsidRPr="0066618A">
        <w:t xml:space="preserve"> &amp; Erik J. </w:t>
      </w:r>
      <w:proofErr w:type="spellStart"/>
      <w:r w:rsidRPr="0066618A">
        <w:t>Porfeli</w:t>
      </w:r>
      <w:proofErr w:type="spellEnd"/>
      <w:r w:rsidRPr="0066618A">
        <w:t xml:space="preserve"> (2011). Del CAAS era già stata realizzata e validata una versione in lingua italiana con buone proprietà psicometriche (Soresi, Nota, Ferrari, 2012). Tuttavia</w:t>
      </w:r>
      <w:r w:rsidR="00C821DA">
        <w:t>,</w:t>
      </w:r>
      <w:r w:rsidRPr="0066618A">
        <w:t xml:space="preserve"> sulla piattaforma è stata adottata una nuova traduzione per uniformare la formulazione linguistica degli </w:t>
      </w:r>
      <w:r w:rsidRPr="00805584">
        <w:rPr>
          <w:i/>
          <w:iCs/>
        </w:rPr>
        <w:t>item</w:t>
      </w:r>
      <w:r w:rsidRPr="0066618A">
        <w:t xml:space="preserve"> a quella degli altri questionari, in particolare gli </w:t>
      </w:r>
      <w:r w:rsidRPr="00805584">
        <w:rPr>
          <w:i/>
          <w:iCs/>
        </w:rPr>
        <w:t>item</w:t>
      </w:r>
      <w:r w:rsidRPr="0066618A">
        <w:t xml:space="preserve"> sono presentati in forma soggettiva (es. Decidere in autonomia diventa </w:t>
      </w:r>
      <w:proofErr w:type="spellStart"/>
      <w:r w:rsidRPr="0066618A">
        <w:t>ecido</w:t>
      </w:r>
      <w:proofErr w:type="spellEnd"/>
      <w:r w:rsidRPr="0066618A">
        <w:t xml:space="preserve"> in autonomia). Trattandosi di strumenti pensati per promuovere un percorso riflessivo, a partire dalla immediata restituzione dei profili, si è ritenuto che la formulazione degli item in forma soggettiva ne sollecitasse ulteriormente l’immediato coinvolgimento. </w:t>
      </w:r>
    </w:p>
    <w:p w14:paraId="2CB1B22C" w14:textId="77777777" w:rsidR="00076310" w:rsidRPr="0066618A" w:rsidRDefault="00076310" w:rsidP="00D42A25">
      <w:r w:rsidRPr="0066618A">
        <w:t xml:space="preserve">Il </w:t>
      </w:r>
      <w:r w:rsidRPr="0066618A">
        <w:rPr>
          <w:i/>
          <w:iCs/>
        </w:rPr>
        <w:t>Questionario sulle Strategie di Apprendimento</w:t>
      </w:r>
      <w:r w:rsidRPr="0066618A">
        <w:rPr>
          <w:rStyle w:val="apple-converted-space"/>
          <w:rFonts w:cs="Arial"/>
        </w:rPr>
        <w:t xml:space="preserve"> </w:t>
      </w:r>
      <w:r w:rsidRPr="0066618A">
        <w:t xml:space="preserve">(QSA) è rivolto in particolare a studenti che sono all’inizio del percorso di scuola secondaria di secondo grado e della formazione professionale. È uno strumento </w:t>
      </w:r>
      <w:proofErr w:type="spellStart"/>
      <w:r w:rsidRPr="0066618A">
        <w:t>autovalutativo</w:t>
      </w:r>
      <w:proofErr w:type="spellEnd"/>
      <w:r w:rsidRPr="0066618A">
        <w:t xml:space="preserve"> che consente di riflettere sull’immagine di sé in relazione ad alcune competenze strategiche nello studio e nell’apprendimento. Le dimensioni sono articolate in 14 fattori di natura cognitiva e affettivo motivazionale per un totale di 100 </w:t>
      </w:r>
      <w:r w:rsidRPr="0066618A">
        <w:rPr>
          <w:i/>
        </w:rPr>
        <w:t>item</w:t>
      </w:r>
      <w:r w:rsidRPr="0066618A">
        <w:t xml:space="preserve">. È stato validato su un campione di circa 10.000 studenti italiani. </w:t>
      </w:r>
    </w:p>
    <w:p w14:paraId="380D13BB" w14:textId="77777777" w:rsidR="00076310" w:rsidRPr="0066618A" w:rsidRDefault="00076310" w:rsidP="00D42A25">
      <w:r w:rsidRPr="0066618A">
        <w:t xml:space="preserve">Il </w:t>
      </w:r>
      <w:r w:rsidRPr="0066618A">
        <w:rPr>
          <w:i/>
          <w:iCs/>
        </w:rPr>
        <w:t xml:space="preserve">Questionario sulle Strategie di Apprendimento - Ridotto </w:t>
      </w:r>
      <w:r w:rsidRPr="0066618A">
        <w:t>(</w:t>
      </w:r>
      <w:proofErr w:type="spellStart"/>
      <w:r w:rsidRPr="0066618A">
        <w:t>QSAr</w:t>
      </w:r>
      <w:proofErr w:type="spellEnd"/>
      <w:r w:rsidRPr="0066618A">
        <w:t>)</w:t>
      </w:r>
      <w:r w:rsidRPr="0066618A">
        <w:rPr>
          <w:rStyle w:val="Rimandonotaapidipagina"/>
          <w:rFonts w:eastAsiaTheme="majorEastAsia"/>
        </w:rPr>
        <w:t xml:space="preserve"> </w:t>
      </w:r>
      <w:r w:rsidRPr="0066618A">
        <w:rPr>
          <w:rFonts w:eastAsiaTheme="majorEastAsia"/>
          <w:bCs/>
        </w:rPr>
        <w:t xml:space="preserve"> </w:t>
      </w:r>
      <w:r w:rsidRPr="0066618A">
        <w:t xml:space="preserve">è una riduzione del QSA ed è consigliato per studenti che sono all’inizio del percorso di scuola secondaria di primo grado e alla conclusione della scuola primaria. Lo strumento </w:t>
      </w:r>
      <w:proofErr w:type="spellStart"/>
      <w:r w:rsidRPr="0066618A">
        <w:t>autovalutativo</w:t>
      </w:r>
      <w:proofErr w:type="spellEnd"/>
      <w:r w:rsidRPr="0066618A">
        <w:t xml:space="preserve"> consente di riflettere sull’immagine di sé in relazione ad alcune competenze strategiche nello studio e nell’apprendimento. Le dimensioni che sono state prese in considerazione sono articolate in 8 fattori di natura cognitiva e affettivo motivazionale per un totale di 46 </w:t>
      </w:r>
      <w:r w:rsidRPr="0066618A">
        <w:rPr>
          <w:i/>
        </w:rPr>
        <w:t>item</w:t>
      </w:r>
      <w:r w:rsidRPr="0066618A">
        <w:t xml:space="preserve">. </w:t>
      </w:r>
    </w:p>
    <w:p w14:paraId="68BACD4A" w14:textId="313D25F1" w:rsidR="00076310" w:rsidRPr="0066618A" w:rsidRDefault="00076310" w:rsidP="00D42A25">
      <w:r w:rsidRPr="0066618A">
        <w:t xml:space="preserve">Il </w:t>
      </w:r>
      <w:r w:rsidRPr="0066618A">
        <w:rPr>
          <w:i/>
          <w:iCs/>
        </w:rPr>
        <w:t>Questionario sulla percezione delle proprie competenze strategiche</w:t>
      </w:r>
      <w:r w:rsidRPr="0066618A">
        <w:rPr>
          <w:rStyle w:val="apple-converted-space"/>
          <w:rFonts w:cs="Arial"/>
          <w:i/>
          <w:iCs/>
        </w:rPr>
        <w:t xml:space="preserve"> </w:t>
      </w:r>
      <w:r w:rsidRPr="0066618A">
        <w:t xml:space="preserve">(QPCS) è consigliato </w:t>
      </w:r>
      <w:r w:rsidR="007459FF" w:rsidRPr="0066618A">
        <w:t>a studenti</w:t>
      </w:r>
      <w:r w:rsidRPr="0066618A">
        <w:t xml:space="preserve"> che si trovano al termine degli studi secondari di secondo grado e/o in ingresso nell’Università. È uno strumento </w:t>
      </w:r>
      <w:proofErr w:type="spellStart"/>
      <w:r w:rsidRPr="0066618A">
        <w:t>autovalutativo</w:t>
      </w:r>
      <w:proofErr w:type="spellEnd"/>
      <w:r w:rsidRPr="0066618A">
        <w:t xml:space="preserve"> che consente di riflettere sull’immagine di sé in relazione ad alcune competenze strategiche nello studio e nell’apprendimento. Le dimensioni sono articolate in 6 fattori per un totale di 55 </w:t>
      </w:r>
      <w:r w:rsidRPr="0066618A">
        <w:rPr>
          <w:i/>
        </w:rPr>
        <w:t>item</w:t>
      </w:r>
      <w:r w:rsidRPr="0066618A">
        <w:t>. È stato validato su un campione di circa 3.000 studenti italiani e polacchi.</w:t>
      </w:r>
    </w:p>
    <w:p w14:paraId="61628059" w14:textId="77777777" w:rsidR="00076310" w:rsidRPr="0066618A" w:rsidRDefault="00076310" w:rsidP="00D42A25">
      <w:r w:rsidRPr="0066618A">
        <w:lastRenderedPageBreak/>
        <w:t>Il</w:t>
      </w:r>
      <w:r w:rsidRPr="0066618A">
        <w:rPr>
          <w:rStyle w:val="apple-converted-space"/>
          <w:rFonts w:cs="Arial"/>
        </w:rPr>
        <w:t xml:space="preserve"> </w:t>
      </w:r>
      <w:r w:rsidRPr="0066618A">
        <w:rPr>
          <w:i/>
          <w:iCs/>
        </w:rPr>
        <w:t>Questionario di Percezione delle proprie Competenze e Convinzioni</w:t>
      </w:r>
      <w:r w:rsidRPr="0066618A">
        <w:rPr>
          <w:rStyle w:val="apple-converted-space"/>
          <w:rFonts w:cs="Arial"/>
          <w:i/>
          <w:iCs/>
        </w:rPr>
        <w:t xml:space="preserve"> </w:t>
      </w:r>
      <w:r w:rsidRPr="0066618A">
        <w:t xml:space="preserve">(QPCC) è consigliato a soggetti adulti, impegnati in contesti professionali di tipo relazionale. È uno strumento </w:t>
      </w:r>
      <w:proofErr w:type="spellStart"/>
      <w:r w:rsidRPr="0066618A">
        <w:t>autovalutativo</w:t>
      </w:r>
      <w:proofErr w:type="spellEnd"/>
      <w:r w:rsidRPr="0066618A">
        <w:t xml:space="preserve"> che consente di riflettere sull’immagine di sé in relazione ad alcune competenze e convinzioni che caratterizzano l’agire in contesto lavorativo. Sono stati presi in considerazione 10 fattori per un totale di 63 </w:t>
      </w:r>
      <w:r w:rsidRPr="0066618A">
        <w:rPr>
          <w:i/>
        </w:rPr>
        <w:t>item</w:t>
      </w:r>
      <w:r w:rsidRPr="0066618A">
        <w:t xml:space="preserve">. È stato validato su un campione di 517 soggetti italiani. </w:t>
      </w:r>
    </w:p>
    <w:p w14:paraId="1AE2C8D3" w14:textId="77777777" w:rsidR="00076310" w:rsidRPr="0066618A" w:rsidRDefault="00076310" w:rsidP="00D42A25">
      <w:r w:rsidRPr="0066618A">
        <w:t xml:space="preserve">Lo </w:t>
      </w:r>
      <w:proofErr w:type="spellStart"/>
      <w:r w:rsidRPr="0066618A">
        <w:rPr>
          <w:i/>
        </w:rPr>
        <w:t>Zimbardo</w:t>
      </w:r>
      <w:proofErr w:type="spellEnd"/>
      <w:r w:rsidRPr="0066618A">
        <w:rPr>
          <w:i/>
        </w:rPr>
        <w:t xml:space="preserve"> Time </w:t>
      </w:r>
      <w:proofErr w:type="spellStart"/>
      <w:r w:rsidRPr="0066618A">
        <w:rPr>
          <w:i/>
        </w:rPr>
        <w:t>Perspective</w:t>
      </w:r>
      <w:proofErr w:type="spellEnd"/>
      <w:r w:rsidRPr="0066618A">
        <w:rPr>
          <w:i/>
        </w:rPr>
        <w:t xml:space="preserve"> Inventory</w:t>
      </w:r>
      <w:r w:rsidRPr="0066618A">
        <w:t xml:space="preserve"> (ZTPI), è un questionario che consente di riflettere sulla propria percezione delle dimensioni temporali di passato, presente e futuro. Si rivolge prevalentemente a studenti della scuola secondaria, università e giovani adulti.  Il questionario è composto da 56 </w:t>
      </w:r>
      <w:r w:rsidRPr="0066618A">
        <w:rPr>
          <w:i/>
        </w:rPr>
        <w:t>item</w:t>
      </w:r>
      <w:r w:rsidRPr="0066618A">
        <w:t xml:space="preserve"> relativi a 5 fattori considerati componenti principali della prospettiva temporale: Passato-Negativo (PN), Passato-Positivo (PP), Presente-Fatalista (PF) e Presente-Edonista (PE), Futuro (F). Gli </w:t>
      </w:r>
      <w:r w:rsidRPr="0066618A">
        <w:rPr>
          <w:i/>
        </w:rPr>
        <w:t>item</w:t>
      </w:r>
      <w:r w:rsidRPr="0066618A">
        <w:t xml:space="preserve"> sono costituiti da affermazioni sulle quali è richiesto di esprimere il livello di accordo su una scala </w:t>
      </w:r>
      <w:proofErr w:type="spellStart"/>
      <w:r w:rsidRPr="00571EBF">
        <w:rPr>
          <w:i/>
          <w:iCs/>
        </w:rPr>
        <w:t>Likert</w:t>
      </w:r>
      <w:proofErr w:type="spellEnd"/>
      <w:r w:rsidRPr="0066618A">
        <w:t xml:space="preserve"> a </w:t>
      </w:r>
      <w:proofErr w:type="gramStart"/>
      <w:r w:rsidRPr="0066618A">
        <w:t>5</w:t>
      </w:r>
      <w:proofErr w:type="gramEnd"/>
      <w:r w:rsidRPr="0066618A">
        <w:t xml:space="preserve"> punti.</w:t>
      </w:r>
    </w:p>
    <w:p w14:paraId="093F0F1D" w14:textId="77777777" w:rsidR="00076310" w:rsidRPr="0066618A" w:rsidRDefault="00076310" w:rsidP="00D42A25">
      <w:r w:rsidRPr="0066618A">
        <w:t xml:space="preserve">Il QAP, </w:t>
      </w:r>
      <w:r w:rsidRPr="0066618A">
        <w:rPr>
          <w:i/>
        </w:rPr>
        <w:t>Questionario sulla Adattabilità professionale</w:t>
      </w:r>
      <w:r w:rsidRPr="0066618A">
        <w:t xml:space="preserve">, che costituisce la traduzione e il libero adattamento, a cura di M. </w:t>
      </w:r>
      <w:proofErr w:type="spellStart"/>
      <w:r w:rsidRPr="0066618A">
        <w:t>Pellerey</w:t>
      </w:r>
      <w:proofErr w:type="spellEnd"/>
      <w:r w:rsidRPr="0066618A">
        <w:t xml:space="preserve">, </w:t>
      </w:r>
      <w:proofErr w:type="spellStart"/>
      <w:r w:rsidRPr="0066618A">
        <w:t>M.Margottini</w:t>
      </w:r>
      <w:proofErr w:type="spellEnd"/>
      <w:r w:rsidRPr="0066618A">
        <w:t xml:space="preserve">, R. </w:t>
      </w:r>
      <w:proofErr w:type="spellStart"/>
      <w:r w:rsidRPr="0066618A">
        <w:t>Leproni</w:t>
      </w:r>
      <w:proofErr w:type="spellEnd"/>
      <w:r w:rsidRPr="0066618A">
        <w:t xml:space="preserve">, del </w:t>
      </w:r>
      <w:r w:rsidRPr="0066618A">
        <w:rPr>
          <w:i/>
        </w:rPr>
        <w:t xml:space="preserve">Career </w:t>
      </w:r>
      <w:proofErr w:type="spellStart"/>
      <w:r w:rsidRPr="0066618A">
        <w:rPr>
          <w:i/>
        </w:rPr>
        <w:t>Adapt-Abilities</w:t>
      </w:r>
      <w:proofErr w:type="spellEnd"/>
      <w:r w:rsidRPr="0066618A">
        <w:rPr>
          <w:i/>
        </w:rPr>
        <w:t xml:space="preserve"> Scale</w:t>
      </w:r>
      <w:r w:rsidRPr="0066618A">
        <w:t xml:space="preserve"> di </w:t>
      </w:r>
      <w:proofErr w:type="spellStart"/>
      <w:r w:rsidRPr="0066618A">
        <w:t>M.Savickas</w:t>
      </w:r>
      <w:proofErr w:type="spellEnd"/>
      <w:r w:rsidRPr="0066618A">
        <w:t xml:space="preserve"> &amp; Erik J. </w:t>
      </w:r>
      <w:proofErr w:type="spellStart"/>
      <w:r w:rsidRPr="0066618A">
        <w:t>Porfeli</w:t>
      </w:r>
      <w:proofErr w:type="spellEnd"/>
      <w:r w:rsidRPr="0066618A">
        <w:t xml:space="preserve"> (2011) indaga quattro dimensioni: quella del </w:t>
      </w:r>
      <w:proofErr w:type="spellStart"/>
      <w:r w:rsidRPr="0066618A">
        <w:rPr>
          <w:i/>
        </w:rPr>
        <w:t>Concern</w:t>
      </w:r>
      <w:proofErr w:type="spellEnd"/>
      <w:r w:rsidRPr="0066618A">
        <w:t xml:space="preserve">, preoccupazione per il proprio futuro professionale, quella del </w:t>
      </w:r>
      <w:r w:rsidRPr="0066618A">
        <w:rPr>
          <w:i/>
        </w:rPr>
        <w:t>Control</w:t>
      </w:r>
      <w:r w:rsidRPr="0066618A">
        <w:t xml:space="preserve">, controllo sul proprio sviluppo professionale, la </w:t>
      </w:r>
      <w:proofErr w:type="spellStart"/>
      <w:r w:rsidRPr="0066618A">
        <w:rPr>
          <w:i/>
        </w:rPr>
        <w:t>Curiosity</w:t>
      </w:r>
      <w:proofErr w:type="spellEnd"/>
      <w:r w:rsidRPr="0066618A">
        <w:t xml:space="preserve">, ossia l’inclinazione ad esplorare le opportunità professionali e infine la dimensione della </w:t>
      </w:r>
      <w:r w:rsidRPr="0066618A">
        <w:rPr>
          <w:i/>
        </w:rPr>
        <w:t>Confidence</w:t>
      </w:r>
      <w:r w:rsidRPr="0066618A">
        <w:t xml:space="preserve">, ossia la fiducia in se stessi e la convinzione di autoefficacia. </w:t>
      </w:r>
    </w:p>
    <w:p w14:paraId="77941F2B" w14:textId="77777777" w:rsidR="00076310" w:rsidRPr="0066618A" w:rsidRDefault="00076310" w:rsidP="00D42A25">
      <w:r w:rsidRPr="0066618A">
        <w:t>Ad oggi risultano registrate sulla piattaforma circa 400 tra scuole, istituti e centri per la formazione professionale e l’orientamento e sono stati compilati oltre 30 mila questionari.</w:t>
      </w:r>
    </w:p>
    <w:p w14:paraId="2FED59F6" w14:textId="77777777" w:rsidR="00076310" w:rsidRPr="0066618A" w:rsidRDefault="00076310" w:rsidP="00D42A25">
      <w:r w:rsidRPr="0066618A">
        <w:t>La restituzione dei profili: promuovere processi riflessivi</w:t>
      </w:r>
    </w:p>
    <w:p w14:paraId="1C0B70B8" w14:textId="77777777" w:rsidR="00076310" w:rsidRPr="0066618A" w:rsidRDefault="00076310" w:rsidP="00D42A25">
      <w:r w:rsidRPr="0066618A">
        <w:t>La compilazione dei questionari precedentemente descritti permette di fornire allo studente un feedback consistente in un profilo grafico e testuale.</w:t>
      </w:r>
    </w:p>
    <w:p w14:paraId="7DF00394" w14:textId="77777777" w:rsidR="00076310" w:rsidRPr="0066618A" w:rsidRDefault="00076310" w:rsidP="00D42A25">
      <w:r w:rsidRPr="0066618A">
        <w:t xml:space="preserve">Questa operazione è stata enormemente semplificata dall’allestimento della piattaforma online che ha consentito di ridurre a zero il tempo che intercorre tra la compilazione del questionario e la restituzione del profilo. </w:t>
      </w:r>
    </w:p>
    <w:p w14:paraId="7BC64291" w14:textId="77BCD62F" w:rsidR="00076310" w:rsidRPr="0066618A" w:rsidRDefault="00076310" w:rsidP="00D42A25">
      <w:r w:rsidRPr="0066618A">
        <w:t xml:space="preserve">La scelta di convertire i questionari in una versione elettronica online e di allestire una piattaforma dedicata non risponde al solo scopo di economizzare tempi e forme nelle procedure di compilazione e di restituzione del profilo, ma ha una intrinseca finalità di ordine didattico e orientativo. </w:t>
      </w:r>
      <w:r w:rsidR="00450300">
        <w:t>È</w:t>
      </w:r>
      <w:r w:rsidRPr="0066618A">
        <w:t xml:space="preserve"> opportuno osservare che l’immediatezza della restituzione ha in sé una valenza educativa poiché sollecita attività riflessive “a caldo” e nello stesso tempo consente di ritornare sulle proprie considerazioni, quando l’informazione di ritorno sia espressa in un prodotto permanente a cui accedere a proprio piacimento, come è nel caso dei profili generati dalla piattaforma.</w:t>
      </w:r>
    </w:p>
    <w:p w14:paraId="7FF4B3FA" w14:textId="157DE0F9" w:rsidR="00076310" w:rsidRPr="0066618A" w:rsidRDefault="00076310" w:rsidP="00D42A25">
      <w:r w:rsidRPr="0066618A">
        <w:t xml:space="preserve">Il rilievo del feedback nelle pratiche educative è ribadito dalle metanalisi di Hattie (2008; 2011) che ne evidenzia un </w:t>
      </w:r>
      <w:proofErr w:type="spellStart"/>
      <w:r w:rsidRPr="0066618A">
        <w:rPr>
          <w:i/>
        </w:rPr>
        <w:t>effect</w:t>
      </w:r>
      <w:proofErr w:type="spellEnd"/>
      <w:r w:rsidRPr="0066618A">
        <w:rPr>
          <w:i/>
        </w:rPr>
        <w:t xml:space="preserve"> size</w:t>
      </w:r>
      <w:r w:rsidRPr="0066618A">
        <w:t xml:space="preserve"> piuttosto elevato. Dagli studi analizzati si ricava che, in particolare, il feedback è utile per: identificare carenze di gruppo o individuali e intervenire adeguatamente; spostare l’attenzione sui processi di apprendimento piuttosto che sulle valutazioni finali al fine di aumentare l’efficacia dell’attività formativa; migliorare la consapevolezza metacognitiva degli studenti sul «come si impara»; consentire di focalizzare l’attenzione degli studenti sui progressi raggiunti. Dunque</w:t>
      </w:r>
      <w:r w:rsidR="000758F3">
        <w:t>,</w:t>
      </w:r>
      <w:r w:rsidRPr="0066618A">
        <w:t xml:space="preserve"> il feedback può essere considerato la funzione centrale della valutazione in ottica formativa: in buona sostanza esso consiste in un focus dettagliato su ciò che viene (o non viene) appreso, ed ha un ruolo molto diverso dal semplice punteggio risultato di un test che misura come uno studente si posiziona rispetto al livello previsto. </w:t>
      </w:r>
    </w:p>
    <w:p w14:paraId="69A96F09" w14:textId="77777777" w:rsidR="00076310" w:rsidRPr="0066618A" w:rsidRDefault="00076310" w:rsidP="00D42A25">
      <w:proofErr w:type="spellStart"/>
      <w:r w:rsidRPr="0066618A">
        <w:t>Atkin</w:t>
      </w:r>
      <w:proofErr w:type="spellEnd"/>
      <w:r w:rsidRPr="0066618A">
        <w:t xml:space="preserve">, Black, &amp; </w:t>
      </w:r>
      <w:proofErr w:type="spellStart"/>
      <w:r w:rsidRPr="0066618A">
        <w:t>Coffey</w:t>
      </w:r>
      <w:proofErr w:type="spellEnd"/>
      <w:r w:rsidRPr="0066618A">
        <w:t xml:space="preserve">, (2001) ritengono che le pratiche </w:t>
      </w:r>
      <w:proofErr w:type="spellStart"/>
      <w:r w:rsidRPr="0066618A">
        <w:t>autovalutative</w:t>
      </w:r>
      <w:proofErr w:type="spellEnd"/>
      <w:r w:rsidRPr="0066618A">
        <w:t xml:space="preserve"> finalizzate al potenziamento della consapevolezza dei processi e degli esiti dell’apprendimento può </w:t>
      </w:r>
      <w:r w:rsidRPr="0066618A">
        <w:lastRenderedPageBreak/>
        <w:t>prendere diverse forme nella classe, ma qualunque forma prenda, essa consiste in ogni cosa i docenti facciano per aiutare gli studenti a rispondere a tre domande:</w:t>
      </w:r>
    </w:p>
    <w:p w14:paraId="241597CB" w14:textId="77777777" w:rsidR="00076310" w:rsidRPr="0066618A" w:rsidRDefault="00076310" w:rsidP="00D42A25">
      <w:r w:rsidRPr="0066618A">
        <w:t>•</w:t>
      </w:r>
      <w:r w:rsidRPr="0066618A">
        <w:tab/>
        <w:t>Dove sto andando?</w:t>
      </w:r>
    </w:p>
    <w:p w14:paraId="6B6D1352" w14:textId="77777777" w:rsidR="00076310" w:rsidRPr="0066618A" w:rsidRDefault="00076310" w:rsidP="00D42A25">
      <w:r w:rsidRPr="0066618A">
        <w:t>•</w:t>
      </w:r>
      <w:r w:rsidRPr="0066618A">
        <w:tab/>
        <w:t>Dove sono adesso?</w:t>
      </w:r>
    </w:p>
    <w:p w14:paraId="528B230E" w14:textId="77777777" w:rsidR="00076310" w:rsidRPr="0066618A" w:rsidRDefault="00076310" w:rsidP="00D42A25">
      <w:r w:rsidRPr="0066618A">
        <w:t>•</w:t>
      </w:r>
      <w:r w:rsidRPr="0066618A">
        <w:tab/>
        <w:t>Come posso colmare le lacune?</w:t>
      </w:r>
    </w:p>
    <w:p w14:paraId="3ECCAA13" w14:textId="77777777" w:rsidR="00076310" w:rsidRPr="0066618A" w:rsidRDefault="00076310" w:rsidP="00D42A25">
      <w:r w:rsidRPr="0066618A">
        <w:t>I vantaggi per gli studenti possono essere così elencati: sono più motivati a imparare; capiscono come assumere la responsabilità del proprio apprendimento; possono diventare co-fautori dell’atto valutativo affiancando il docente; acquisiscono preziose competenze che li accompagneranno per tutta la vita, come l'auto-valutazione, il monitoraggio dei propri percorsi di apprendimento, l’agire nella direzione degli obiettivi previsti.</w:t>
      </w:r>
    </w:p>
    <w:p w14:paraId="4CA57A83" w14:textId="77777777" w:rsidR="00076310" w:rsidRPr="0066618A" w:rsidRDefault="00076310" w:rsidP="00D42A25">
      <w:r w:rsidRPr="0066618A">
        <w:t xml:space="preserve">Lo scopo della piattaforma </w:t>
      </w:r>
      <w:hyperlink r:id="rId10" w:history="1">
        <w:r w:rsidRPr="0066618A">
          <w:rPr>
            <w:rStyle w:val="Collegamentoipertestuale"/>
          </w:rPr>
          <w:t>www.competenze</w:t>
        </w:r>
      </w:hyperlink>
      <w:r w:rsidRPr="0066618A">
        <w:rPr>
          <w:rStyle w:val="Collegamentoipertestuale"/>
        </w:rPr>
        <w:t>strategiche.it</w:t>
      </w:r>
      <w:r w:rsidRPr="0066618A">
        <w:t xml:space="preserve"> consiste proprio nella possibilità di generare un </w:t>
      </w:r>
      <w:proofErr w:type="gramStart"/>
      <w:r w:rsidRPr="0066618A">
        <w:t>feedback</w:t>
      </w:r>
      <w:proofErr w:type="gramEnd"/>
      <w:r w:rsidRPr="0066618A">
        <w:t xml:space="preserve"> immediato grazie alla subitanea restituzione degli esiti, coadiuvando, nel merito, il processo di metacognizione che è alla base dei percorsi autovalutativi ed </w:t>
      </w:r>
      <w:proofErr w:type="spellStart"/>
      <w:r w:rsidRPr="0066618A">
        <w:t>autorientativi</w:t>
      </w:r>
      <w:proofErr w:type="spellEnd"/>
      <w:r w:rsidRPr="0066618A">
        <w:t>.</w:t>
      </w:r>
    </w:p>
    <w:p w14:paraId="25DD55A3" w14:textId="77777777" w:rsidR="00076310" w:rsidRPr="0066618A" w:rsidRDefault="00076310" w:rsidP="00D42A25">
      <w:r w:rsidRPr="0066618A">
        <w:t>Ai fini orientativi, l’impiego di questo tipo di strumenti assume un valore specifico: consente di stimolare l’autoriflessione e la presa di coscienza riguardo ad alcuni aspetti spesso trascurati, del proprio modo di relazionarsi alle varie situazioni di studio e di vita. I questionari, inoltre, sollecitando lo studente a riflettere sul significato attribuito al proprio percorso di crescita formativa e professionale (Margottini, 2017).</w:t>
      </w:r>
    </w:p>
    <w:p w14:paraId="372B12ED" w14:textId="1A4339EB" w:rsidR="00076310" w:rsidRPr="0066618A" w:rsidRDefault="00076310" w:rsidP="00D42A25">
      <w:r w:rsidRPr="0066618A">
        <w:t xml:space="preserve">Oltre che sollecitare un’adeguata riflessione, da parte degli studenti, utile a sviluppare più alti livelli di consapevolezza è altrettanto importante promuovere, da parte dei docenti, un uso delle informazioni ottenute dal questionario per sviluppare quegli interventi educativi e didattici volti a potenziare in ciascuno studente i propri punti di forza e al tempo stesso realizzare interventi di carattere compensativo in quegli ambiti che dovessero risultare carenti. </w:t>
      </w:r>
      <w:r w:rsidR="00450300">
        <w:t>È</w:t>
      </w:r>
      <w:r w:rsidRPr="0066618A">
        <w:t xml:space="preserve"> opportuno però ribadire che i questionari si fondano sull’autopercezione da parte dell’allievo, ossia restituiscono un profilo corrispondente a come l’allievo si percepisce e/o a quanto decide di esporre. Pertanto</w:t>
      </w:r>
      <w:r w:rsidR="001E3583">
        <w:t>,</w:t>
      </w:r>
      <w:r w:rsidRPr="0066618A">
        <w:t xml:space="preserve"> un’efficace integrazione di tali strumenti nella didattica curricolare suggerisce di procedere con una integrazione sistematica di informazioni che consentano di costruire un quadro ricco e al tempo stesso affidabile.</w:t>
      </w:r>
    </w:p>
    <w:p w14:paraId="0A81D73B" w14:textId="77777777" w:rsidR="00076310" w:rsidRPr="0066618A" w:rsidRDefault="00076310" w:rsidP="00D42A25">
      <w:r w:rsidRPr="0066618A">
        <w:t>Nelle immagini che seguono (fig.1 e fig.2) sono presentati, per esempio, i profili grafici e testuali del QSA.</w:t>
      </w:r>
    </w:p>
    <w:p w14:paraId="322AB0B3" w14:textId="77777777" w:rsidR="00076310" w:rsidRPr="0066618A" w:rsidRDefault="00076310" w:rsidP="00D42A25">
      <w:r w:rsidRPr="0066618A">
        <w:t xml:space="preserve">Il punteggio relativo a ciascuna scala è restituito su scala </w:t>
      </w:r>
      <w:proofErr w:type="spellStart"/>
      <w:r w:rsidRPr="0066618A">
        <w:rPr>
          <w:i/>
        </w:rPr>
        <w:t>stanine</w:t>
      </w:r>
      <w:proofErr w:type="spellEnd"/>
      <w:r w:rsidRPr="0066618A">
        <w:t xml:space="preserve"> (</w:t>
      </w:r>
      <w:r w:rsidRPr="0066618A">
        <w:rPr>
          <w:i/>
        </w:rPr>
        <w:t xml:space="preserve">standard </w:t>
      </w:r>
      <w:proofErr w:type="spellStart"/>
      <w:r w:rsidRPr="0066618A">
        <w:rPr>
          <w:i/>
        </w:rPr>
        <w:t>nine</w:t>
      </w:r>
      <w:proofErr w:type="spellEnd"/>
      <w:r w:rsidRPr="0066618A">
        <w:t>) e quindi è suggerito di verificare il confronto con la posizione centrale, evidenziata da un tratteggio, che rappresenta il valore medio. I fattori di criticità vengono evidenziati con una coloritura in giallo, anche al fine di facilitare la lettura per fattori a scala inversa (es. Difficoltà di concentrazione), per i quali un punteggio superiore alla media è indice di criticità contrariamente a quanto accade per i fattori a scala diretta per i quali è un dato positivo avere un punteggio superiore alla media e negativo sotto la media.</w:t>
      </w:r>
    </w:p>
    <w:p w14:paraId="0CC2E997" w14:textId="77777777" w:rsidR="000F6178" w:rsidRDefault="000F6178" w:rsidP="00D42A25">
      <w:pPr>
        <w:sectPr w:rsidR="000F6178" w:rsidSect="00CD683F">
          <w:type w:val="continuous"/>
          <w:pgSz w:w="11906" w:h="16838" w:code="9"/>
          <w:pgMar w:top="1417" w:right="1134" w:bottom="1134" w:left="1134" w:header="708" w:footer="708" w:gutter="0"/>
          <w:cols w:space="708"/>
          <w:docGrid w:linePitch="360"/>
        </w:sectPr>
      </w:pPr>
    </w:p>
    <w:p w14:paraId="2AC99AB2" w14:textId="77777777" w:rsidR="00076310" w:rsidRPr="0066618A" w:rsidRDefault="00076310" w:rsidP="00D42A25"/>
    <w:p w14:paraId="13406613" w14:textId="77777777" w:rsidR="00076310" w:rsidRPr="0066618A" w:rsidRDefault="00076310" w:rsidP="000F6178">
      <w:pPr>
        <w:ind w:left="0" w:firstLine="0"/>
        <w:rPr>
          <w:noProof/>
          <w:bdr w:val="dashSmallGap" w:sz="4" w:space="0" w:color="auto"/>
        </w:rPr>
      </w:pPr>
      <w:r w:rsidRPr="0066618A">
        <w:rPr>
          <w:noProof/>
          <w:bdr w:val="dashSmallGap" w:sz="4" w:space="0" w:color="auto"/>
        </w:rPr>
        <w:drawing>
          <wp:inline distT="0" distB="0" distL="0" distR="0" wp14:anchorId="2E340393" wp14:editId="6F4C190A">
            <wp:extent cx="9408880" cy="3365292"/>
            <wp:effectExtent l="0" t="0" r="1905" b="635"/>
            <wp:docPr id="2" name="Immagine 1" descr="Immagine che contiene testo, schermata,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descr="Immagine che contiene testo, schermata, numero, linea&#10;&#10;Descrizione generat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35840" cy="3446469"/>
                    </a:xfrm>
                    <a:prstGeom prst="rect">
                      <a:avLst/>
                    </a:prstGeom>
                    <a:noFill/>
                    <a:ln>
                      <a:noFill/>
                    </a:ln>
                  </pic:spPr>
                </pic:pic>
              </a:graphicData>
            </a:graphic>
          </wp:inline>
        </w:drawing>
      </w:r>
    </w:p>
    <w:p w14:paraId="28989E5A" w14:textId="77777777" w:rsidR="00076310" w:rsidRPr="0066618A" w:rsidRDefault="00076310" w:rsidP="00D42A25">
      <w:r w:rsidRPr="0066618A">
        <w:rPr>
          <w:noProof/>
          <w:bdr w:val="dashSmallGap" w:sz="4" w:space="0" w:color="auto"/>
        </w:rPr>
        <w:t>Figura 1</w:t>
      </w:r>
    </w:p>
    <w:p w14:paraId="01FFA60F" w14:textId="77777777" w:rsidR="00076310" w:rsidRPr="0066618A" w:rsidRDefault="00076310" w:rsidP="00D42A25"/>
    <w:p w14:paraId="47924C3D" w14:textId="77777777" w:rsidR="00076310" w:rsidRPr="0066618A" w:rsidRDefault="00076310" w:rsidP="00D42A25">
      <w:r w:rsidRPr="0066618A">
        <w:t>Con il profilo testuale è fornito un commento che, partendo da una sintetica descrizione e significatività del fattore in oggetto, prefigura, in caso di criticità, indicazioni per analizzare e superare le eventuali difficoltà.</w:t>
      </w:r>
    </w:p>
    <w:p w14:paraId="5283A23E" w14:textId="77777777" w:rsidR="00076310" w:rsidRPr="0066618A" w:rsidRDefault="00076310" w:rsidP="00D42A25"/>
    <w:p w14:paraId="1EF40C74" w14:textId="77777777" w:rsidR="00076310" w:rsidRPr="0066618A" w:rsidRDefault="00076310" w:rsidP="000F6178">
      <w:pPr>
        <w:ind w:left="0" w:firstLine="0"/>
        <w:rPr>
          <w:noProof/>
          <w:bdr w:val="dotted" w:sz="4" w:space="0" w:color="auto"/>
        </w:rPr>
      </w:pPr>
      <w:r w:rsidRPr="0066618A">
        <w:rPr>
          <w:noProof/>
          <w:bdr w:val="dotted" w:sz="4" w:space="0" w:color="auto"/>
        </w:rPr>
        <w:lastRenderedPageBreak/>
        <w:drawing>
          <wp:inline distT="0" distB="0" distL="0" distR="0" wp14:anchorId="098F29BD" wp14:editId="16C108EB">
            <wp:extent cx="9367576" cy="3964305"/>
            <wp:effectExtent l="0" t="0" r="5080" b="0"/>
            <wp:docPr id="1" name="Immagine 3"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3" descr="Immagine che contiene testo, schermata, numero, Carattere&#10;&#10;Descrizione generat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45153" cy="4081774"/>
                    </a:xfrm>
                    <a:prstGeom prst="rect">
                      <a:avLst/>
                    </a:prstGeom>
                    <a:noFill/>
                    <a:ln>
                      <a:noFill/>
                    </a:ln>
                  </pic:spPr>
                </pic:pic>
              </a:graphicData>
            </a:graphic>
          </wp:inline>
        </w:drawing>
      </w:r>
    </w:p>
    <w:p w14:paraId="50DA3307" w14:textId="77777777" w:rsidR="000F6178" w:rsidRDefault="00076310" w:rsidP="00D42A25">
      <w:pPr>
        <w:rPr>
          <w:noProof/>
          <w:bdr w:val="dotted" w:sz="4" w:space="0" w:color="auto"/>
        </w:rPr>
        <w:sectPr w:rsidR="000F6178" w:rsidSect="000F6178">
          <w:pgSz w:w="16838" w:h="11906" w:orient="landscape" w:code="9"/>
          <w:pgMar w:top="1134" w:right="1134" w:bottom="1134" w:left="1417" w:header="708" w:footer="708" w:gutter="0"/>
          <w:cols w:space="708"/>
          <w:docGrid w:linePitch="360"/>
        </w:sectPr>
      </w:pPr>
      <w:r w:rsidRPr="0066618A">
        <w:rPr>
          <w:noProof/>
          <w:bdr w:val="dashSmallGap" w:sz="4" w:space="0" w:color="auto"/>
        </w:rPr>
        <w:t>Figura</w:t>
      </w:r>
      <w:r w:rsidRPr="0066618A">
        <w:rPr>
          <w:noProof/>
          <w:bdr w:val="dotted" w:sz="4" w:space="0" w:color="auto"/>
        </w:rPr>
        <w:t xml:space="preserve"> 2</w:t>
      </w:r>
    </w:p>
    <w:p w14:paraId="138E6F26" w14:textId="77777777" w:rsidR="00076310" w:rsidRPr="0066618A" w:rsidRDefault="00076310" w:rsidP="00D42A25"/>
    <w:p w14:paraId="5A4AB056" w14:textId="77777777" w:rsidR="00076310" w:rsidRPr="0066618A" w:rsidRDefault="00076310" w:rsidP="00D42A25"/>
    <w:p w14:paraId="7E5BC188" w14:textId="77777777" w:rsidR="00076310" w:rsidRPr="0066618A" w:rsidRDefault="00076310" w:rsidP="00D42A25">
      <w:r w:rsidRPr="0066618A">
        <w:t>Analoga modalità di restituzione è stata adottata anche per tutti gli altri strumenti disponibili e questo al fine di rendere più semplice per gli utenti una lettura che sollecitasse immediatamente un’azione riflessiva.</w:t>
      </w:r>
    </w:p>
    <w:p w14:paraId="5F59DF96" w14:textId="77777777" w:rsidR="00076310" w:rsidRPr="0066618A" w:rsidRDefault="00076310" w:rsidP="00D42A25">
      <w:r w:rsidRPr="0066618A">
        <w:t xml:space="preserve">Anche per lo ZTPI </w:t>
      </w:r>
      <w:r w:rsidRPr="0066618A">
        <w:rPr>
          <w:highlight w:val="yellow"/>
        </w:rPr>
        <w:t>(</w:t>
      </w:r>
      <w:r w:rsidRPr="0066618A">
        <w:t>fig</w:t>
      </w:r>
      <w:proofErr w:type="gramStart"/>
      <w:r w:rsidRPr="0066618A">
        <w:t>3 )</w:t>
      </w:r>
      <w:proofErr w:type="gramEnd"/>
      <w:r w:rsidRPr="0066618A">
        <w:t xml:space="preserve"> il punteggio è restituito in scala </w:t>
      </w:r>
      <w:proofErr w:type="spellStart"/>
      <w:r w:rsidRPr="0066618A">
        <w:rPr>
          <w:i/>
        </w:rPr>
        <w:t>stanine</w:t>
      </w:r>
      <w:proofErr w:type="spellEnd"/>
      <w:r w:rsidRPr="0066618A">
        <w:t xml:space="preserve">, in modo da consentire un immediato confronto con la media. Al tempo stesso è possibile un confronto con la prospettiva temporale ideale indicata da </w:t>
      </w:r>
      <w:proofErr w:type="spellStart"/>
      <w:r w:rsidRPr="0066618A">
        <w:t>Zimbardo</w:t>
      </w:r>
      <w:proofErr w:type="spellEnd"/>
      <w:r w:rsidRPr="0066618A">
        <w:t xml:space="preserve"> rappresentata dalla coloritura in verde della casella e riferita ai valori percentili indicati dallo stesso </w:t>
      </w:r>
      <w:proofErr w:type="spellStart"/>
      <w:r w:rsidRPr="0066618A">
        <w:t>Zimbardo</w:t>
      </w:r>
      <w:proofErr w:type="spellEnd"/>
      <w:r w:rsidRPr="0066618A">
        <w:t>: decimo percentile per passato negativo e il presente fatalista, novantesimo percentile per il passato positivo e ottantesimo percentile per il presente edonista e il futuro. Pertanto, tanto più il proprio punteggio si avvicinerà al verde, tanto più risulterà vicino alla prospettiva ideale.</w:t>
      </w:r>
    </w:p>
    <w:p w14:paraId="15E36C3D" w14:textId="77777777" w:rsidR="00076310" w:rsidRPr="0066618A" w:rsidRDefault="00076310" w:rsidP="00D42A25">
      <w:r w:rsidRPr="0066618A">
        <w:t>Quello che segue è un esempio di profilo grafico dello ZTPI.</w:t>
      </w:r>
    </w:p>
    <w:p w14:paraId="50BC2578" w14:textId="77777777" w:rsidR="00076310" w:rsidRPr="0066618A" w:rsidRDefault="00076310" w:rsidP="00D42A25"/>
    <w:p w14:paraId="5CF6471B" w14:textId="77777777" w:rsidR="00076310" w:rsidRPr="0066618A" w:rsidRDefault="00076310" w:rsidP="00D42A25">
      <w:r w:rsidRPr="0066618A">
        <w:rPr>
          <w:noProof/>
        </w:rPr>
        <w:drawing>
          <wp:inline distT="0" distB="0" distL="0" distR="0" wp14:anchorId="5C2FD0DD" wp14:editId="634F243C">
            <wp:extent cx="3630241" cy="2293496"/>
            <wp:effectExtent l="0" t="0" r="2540" b="5715"/>
            <wp:docPr id="253" name="Immagine 253"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magine 253" descr="Immagine che contiene testo, schermata, Carattere, numero&#10;&#10;Descrizione generata automaticamente"/>
                    <pic:cNvPicPr/>
                  </pic:nvPicPr>
                  <pic:blipFill>
                    <a:blip r:embed="rId13"/>
                    <a:stretch>
                      <a:fillRect/>
                    </a:stretch>
                  </pic:blipFill>
                  <pic:spPr>
                    <a:xfrm>
                      <a:off x="0" y="0"/>
                      <a:ext cx="3750086" cy="2369211"/>
                    </a:xfrm>
                    <a:prstGeom prst="rect">
                      <a:avLst/>
                    </a:prstGeom>
                  </pic:spPr>
                </pic:pic>
              </a:graphicData>
            </a:graphic>
          </wp:inline>
        </w:drawing>
      </w:r>
    </w:p>
    <w:p w14:paraId="6F12C0D4" w14:textId="77777777" w:rsidR="00076310" w:rsidRPr="0066618A" w:rsidRDefault="00076310" w:rsidP="00D42A25">
      <w:r w:rsidRPr="0066618A">
        <w:rPr>
          <w:noProof/>
          <w:bdr w:val="dashSmallGap" w:sz="4" w:space="0" w:color="auto"/>
        </w:rPr>
        <w:t>Figura 3</w:t>
      </w:r>
    </w:p>
    <w:p w14:paraId="3D7C860B" w14:textId="77777777" w:rsidR="00076310" w:rsidRPr="0066618A" w:rsidRDefault="00076310" w:rsidP="00D42A25"/>
    <w:p w14:paraId="6D2F25BE" w14:textId="77777777" w:rsidR="00076310" w:rsidRPr="0066618A" w:rsidRDefault="00076310" w:rsidP="00D42A25">
      <w:r w:rsidRPr="0066618A">
        <w:t xml:space="preserve">Anche per questo questionario, il profilo grafico è completato da un profilo testuale per ciascuna delle </w:t>
      </w:r>
      <w:proofErr w:type="gramStart"/>
      <w:r w:rsidRPr="0066618A">
        <w:t>5</w:t>
      </w:r>
      <w:proofErr w:type="gramEnd"/>
      <w:r w:rsidRPr="0066618A">
        <w:t xml:space="preserve"> dimensioni temporali analizzate. Nel profilo è descritto il significato di ciascuna, il posizionamento sulla scala stessa e una interpretazione dello stesso rispetto alla prospettiva ideale suggerita da </w:t>
      </w:r>
      <w:proofErr w:type="spellStart"/>
      <w:r w:rsidRPr="0066618A">
        <w:t>Zimbardo</w:t>
      </w:r>
      <w:proofErr w:type="spellEnd"/>
      <w:r w:rsidRPr="0066618A">
        <w:t>.</w:t>
      </w:r>
    </w:p>
    <w:p w14:paraId="44C7CA62" w14:textId="77777777" w:rsidR="00076310" w:rsidRPr="0066618A" w:rsidRDefault="00076310" w:rsidP="00D42A25"/>
    <w:p w14:paraId="3FABDBDB" w14:textId="77777777" w:rsidR="00076310" w:rsidRPr="0066618A" w:rsidRDefault="00076310" w:rsidP="00D42A25">
      <w:r w:rsidRPr="0066618A">
        <w:t>E infine, anche per il QAP (Questionario sull’Adattabilità Professionale), come per gli altri questionari, il profilo è restituito in forma grafica (fig. 4).</w:t>
      </w:r>
    </w:p>
    <w:p w14:paraId="3F1E3A9F" w14:textId="77777777" w:rsidR="00076310" w:rsidRPr="0066618A" w:rsidRDefault="00076310" w:rsidP="00D42A25"/>
    <w:p w14:paraId="05BBCC58" w14:textId="77777777" w:rsidR="00076310" w:rsidRPr="0066618A" w:rsidRDefault="00076310" w:rsidP="00D42A25">
      <w:r w:rsidRPr="0066618A">
        <w:rPr>
          <w:noProof/>
        </w:rPr>
        <w:drawing>
          <wp:inline distT="0" distB="0" distL="0" distR="0" wp14:anchorId="2F581B23" wp14:editId="36DC9550">
            <wp:extent cx="4516783" cy="2188564"/>
            <wp:effectExtent l="0" t="0" r="4445" b="0"/>
            <wp:docPr id="7" name="Immagine 7"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testo, schermata, numero, Carattere&#10;&#10;Descrizione generata automaticamente"/>
                    <pic:cNvPicPr/>
                  </pic:nvPicPr>
                  <pic:blipFill>
                    <a:blip r:embed="rId14"/>
                    <a:stretch>
                      <a:fillRect/>
                    </a:stretch>
                  </pic:blipFill>
                  <pic:spPr>
                    <a:xfrm>
                      <a:off x="0" y="0"/>
                      <a:ext cx="4554493" cy="2206836"/>
                    </a:xfrm>
                    <a:prstGeom prst="rect">
                      <a:avLst/>
                    </a:prstGeom>
                  </pic:spPr>
                </pic:pic>
              </a:graphicData>
            </a:graphic>
          </wp:inline>
        </w:drawing>
      </w:r>
    </w:p>
    <w:p w14:paraId="109AF2A3" w14:textId="77777777" w:rsidR="00076310" w:rsidRPr="0066618A" w:rsidRDefault="00076310" w:rsidP="00D42A25">
      <w:r w:rsidRPr="0066618A">
        <w:t>Figura 4</w:t>
      </w:r>
    </w:p>
    <w:p w14:paraId="235B0034" w14:textId="77777777" w:rsidR="00076310" w:rsidRPr="0066618A" w:rsidRDefault="00076310" w:rsidP="00D42A25"/>
    <w:p w14:paraId="75238C13" w14:textId="77777777" w:rsidR="00076310" w:rsidRPr="0066618A" w:rsidRDefault="00076310" w:rsidP="00D42A25"/>
    <w:p w14:paraId="6FC1B627" w14:textId="77777777" w:rsidR="00076310" w:rsidRPr="0066618A" w:rsidRDefault="00076310" w:rsidP="00D42A25">
      <w:r w:rsidRPr="0066618A">
        <w:t>Come accedere ai risultati</w:t>
      </w:r>
    </w:p>
    <w:p w14:paraId="7575DCBE" w14:textId="77777777" w:rsidR="00076310" w:rsidRPr="0066618A" w:rsidRDefault="00076310" w:rsidP="00D42A25"/>
    <w:p w14:paraId="45A2587D" w14:textId="77777777" w:rsidR="00076310" w:rsidRPr="0066618A" w:rsidRDefault="00076310" w:rsidP="00D42A25">
      <w:r w:rsidRPr="0066618A">
        <w:t xml:space="preserve">Dalla piattaforma attraverso un menù dedicato </w:t>
      </w:r>
      <w:r w:rsidRPr="0066618A">
        <w:rPr>
          <w:highlight w:val="yellow"/>
        </w:rPr>
        <w:t>(fig.5)</w:t>
      </w:r>
      <w:r w:rsidRPr="0066618A">
        <w:t xml:space="preserve"> si possono ottenere report delle elaborazioni per tutti i questionari a livello di istituto, di classe e di singolo studente.</w:t>
      </w:r>
    </w:p>
    <w:p w14:paraId="002989CF" w14:textId="77777777" w:rsidR="00076310" w:rsidRPr="0066618A" w:rsidRDefault="00076310" w:rsidP="00D42A25">
      <w:r w:rsidRPr="0066618A">
        <w:t>Il sistema consente di selezionare l’anno scolastico e il periodo di riferimento in cui il questionario è stato somministrato agli allievi. Quella che segue è la prima schermata per l’accesso alle elaborazioni.</w:t>
      </w:r>
    </w:p>
    <w:p w14:paraId="549867DF" w14:textId="77777777" w:rsidR="00076310" w:rsidRPr="0066618A" w:rsidRDefault="00076310" w:rsidP="00D42A25"/>
    <w:p w14:paraId="75D5AD27" w14:textId="77777777" w:rsidR="00076310" w:rsidRPr="0066618A" w:rsidRDefault="00076310" w:rsidP="00D42A25">
      <w:r w:rsidRPr="0066618A">
        <w:rPr>
          <w:noProof/>
        </w:rPr>
        <mc:AlternateContent>
          <mc:Choice Requires="wps">
            <w:drawing>
              <wp:anchor distT="0" distB="0" distL="114300" distR="114300" simplePos="0" relativeHeight="251664384" behindDoc="0" locked="0" layoutInCell="1" allowOverlap="1" wp14:anchorId="7D330653" wp14:editId="250132D9">
                <wp:simplePos x="0" y="0"/>
                <wp:positionH relativeFrom="margin">
                  <wp:align>center</wp:align>
                </wp:positionH>
                <wp:positionV relativeFrom="paragraph">
                  <wp:posOffset>221095</wp:posOffset>
                </wp:positionV>
                <wp:extent cx="1930400" cy="521494"/>
                <wp:effectExtent l="0" t="0" r="12700" b="12065"/>
                <wp:wrapNone/>
                <wp:docPr id="233" name="Oval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0400" cy="521494"/>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0B821F" id="Ovale 233" o:spid="_x0000_s1026" style="position:absolute;margin-left:0;margin-top:17.4pt;width:152pt;height:41.0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" filled="f" strokecolor="red">
                <w10:wrap anchorx="margin"/>
              </v:oval>
            </w:pict>
          </mc:Fallback>
        </mc:AlternateContent>
      </w:r>
      <w:r w:rsidRPr="0066618A">
        <w:rPr>
          <w:noProof/>
        </w:rPr>
        <w:drawing>
          <wp:inline distT="0" distB="0" distL="0" distR="0" wp14:anchorId="2AC6AE35" wp14:editId="1DABD953">
            <wp:extent cx="4748400" cy="766800"/>
            <wp:effectExtent l="0" t="0" r="0" b="0"/>
            <wp:docPr id="243" name="Immagine 243" descr="Immagine che contiene testo, Carattere, Pagina Web,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magine 243" descr="Immagine che contiene testo, Carattere, Pagina Web, software&#10;&#10;Descrizione generata automaticamente"/>
                    <pic:cNvPicPr/>
                  </pic:nvPicPr>
                  <pic:blipFill rotWithShape="1">
                    <a:blip r:embed="rId15">
                      <a:extLst>
                        <a:ext uri="{28A0092B-C50C-407E-A947-70E740481C1C}">
                          <a14:useLocalDpi xmlns:a14="http://schemas.microsoft.com/office/drawing/2010/main" val="0"/>
                        </a:ext>
                      </a:extLst>
                    </a:blip>
                    <a:srcRect t="52196"/>
                    <a:stretch/>
                  </pic:blipFill>
                  <pic:spPr bwMode="auto">
                    <a:xfrm>
                      <a:off x="0" y="0"/>
                      <a:ext cx="4748400" cy="766800"/>
                    </a:xfrm>
                    <a:prstGeom prst="rect">
                      <a:avLst/>
                    </a:prstGeom>
                    <a:ln w="9525" cap="flat" cmpd="sng" algn="ctr">
                      <a:noFill/>
                      <a:prstDash val="sysDot"/>
                      <a:round/>
                      <a:headEnd type="none" w="med" len="med"/>
                      <a:tailEnd type="none" w="med" len="med"/>
                    </a:ln>
                    <a:extLst>
                      <a:ext uri="{53640926-AAD7-44D8-BBD7-CCE9431645EC}">
                        <a14:shadowObscured xmlns:a14="http://schemas.microsoft.com/office/drawing/2010/main"/>
                      </a:ext>
                    </a:extLst>
                  </pic:spPr>
                </pic:pic>
              </a:graphicData>
            </a:graphic>
          </wp:inline>
        </w:drawing>
      </w:r>
    </w:p>
    <w:p w14:paraId="2160A2E9" w14:textId="77777777" w:rsidR="00076310" w:rsidRPr="0066618A" w:rsidRDefault="00076310" w:rsidP="00D42A25">
      <w:r w:rsidRPr="0066618A">
        <w:rPr>
          <w:noProof/>
          <w:bdr w:val="dashSmallGap" w:sz="4" w:space="0" w:color="auto"/>
        </w:rPr>
        <w:t>Figura 5</w:t>
      </w:r>
    </w:p>
    <w:p w14:paraId="1356944C" w14:textId="77777777" w:rsidR="00076310" w:rsidRPr="0066618A" w:rsidRDefault="00076310" w:rsidP="00D42A25"/>
    <w:p w14:paraId="7B83DE4E" w14:textId="77777777" w:rsidR="00076310" w:rsidRPr="0066618A" w:rsidRDefault="00076310" w:rsidP="00D42A25">
      <w:r w:rsidRPr="0066618A">
        <w:t xml:space="preserve">Selezionato anno scolastico e periodo di riferimento (primo o secondo semestre) il sistema restituisce una tabella che presenta l’insieme dei dati raggruppati per istituto, classe e sezione (accanto, tra parentesi è indicato il numero dei questionari compilati) </w:t>
      </w:r>
      <w:r w:rsidRPr="0066618A">
        <w:rPr>
          <w:highlight w:val="yellow"/>
        </w:rPr>
        <w:t>(fig.6).</w:t>
      </w:r>
    </w:p>
    <w:p w14:paraId="0CF4471B" w14:textId="77777777" w:rsidR="00076310" w:rsidRPr="0066618A" w:rsidRDefault="00076310" w:rsidP="00D42A25">
      <w:r w:rsidRPr="0066618A">
        <w:t>Quello che segue è il prospetto per Istituto.</w:t>
      </w:r>
    </w:p>
    <w:p w14:paraId="12589886" w14:textId="77777777" w:rsidR="00076310" w:rsidRPr="0066618A" w:rsidRDefault="00076310" w:rsidP="00D42A25"/>
    <w:p w14:paraId="6BE00B9E" w14:textId="77777777" w:rsidR="00076310" w:rsidRPr="0066618A" w:rsidRDefault="00076310" w:rsidP="0016518D">
      <w:pPr>
        <w:ind w:firstLine="21"/>
      </w:pPr>
      <w:r w:rsidRPr="0066618A">
        <w:rPr>
          <w:noProof/>
        </w:rPr>
        <w:drawing>
          <wp:inline distT="0" distB="0" distL="0" distR="0" wp14:anchorId="1A15D6DB" wp14:editId="626871D2">
            <wp:extent cx="5934367" cy="1713804"/>
            <wp:effectExtent l="0" t="0" r="0" b="1270"/>
            <wp:docPr id="244" name="Immagine 244" descr="prospetto_QSA_istit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ospetto_QSA_istituto"/>
                    <pic:cNvPicPr>
                      <a:picLocks noChangeAspect="1" noChangeArrowheads="1"/>
                    </pic:cNvPicPr>
                  </pic:nvPicPr>
                  <pic:blipFill rotWithShape="1">
                    <a:blip r:embed="rId16">
                      <a:extLst>
                        <a:ext uri="{28A0092B-C50C-407E-A947-70E740481C1C}">
                          <a14:useLocalDpi xmlns:a14="http://schemas.microsoft.com/office/drawing/2010/main" val="0"/>
                        </a:ext>
                      </a:extLst>
                    </a:blip>
                    <a:srcRect l="1119" t="23796" r="349"/>
                    <a:stretch/>
                  </pic:blipFill>
                  <pic:spPr bwMode="auto">
                    <a:xfrm>
                      <a:off x="0" y="0"/>
                      <a:ext cx="5958302" cy="1720716"/>
                    </a:xfrm>
                    <a:prstGeom prst="rect">
                      <a:avLst/>
                    </a:prstGeom>
                    <a:noFill/>
                    <a:ln>
                      <a:noFill/>
                    </a:ln>
                    <a:extLst>
                      <a:ext uri="{53640926-AAD7-44D8-BBD7-CCE9431645EC}">
                        <a14:shadowObscured xmlns:a14="http://schemas.microsoft.com/office/drawing/2010/main"/>
                      </a:ext>
                    </a:extLst>
                  </pic:spPr>
                </pic:pic>
              </a:graphicData>
            </a:graphic>
          </wp:inline>
        </w:drawing>
      </w:r>
    </w:p>
    <w:p w14:paraId="0D2A9C6B" w14:textId="77777777" w:rsidR="00076310" w:rsidRPr="0066618A" w:rsidRDefault="00076310" w:rsidP="00D42A25">
      <w:r w:rsidRPr="0066618A">
        <w:rPr>
          <w:noProof/>
          <w:bdr w:val="dashSmallGap" w:sz="4" w:space="0" w:color="auto"/>
        </w:rPr>
        <w:t>Figura 6</w:t>
      </w:r>
    </w:p>
    <w:p w14:paraId="36BF7DA1" w14:textId="77777777" w:rsidR="00076310" w:rsidRPr="0066618A" w:rsidRDefault="00076310" w:rsidP="00D42A25"/>
    <w:p w14:paraId="6B434B46" w14:textId="77777777" w:rsidR="00076310" w:rsidRPr="0066618A" w:rsidRDefault="00076310" w:rsidP="00D42A25">
      <w:r w:rsidRPr="0066618A">
        <w:t>Il prospetto può essere salvato in formato PDF oppure stampato direttamente.</w:t>
      </w:r>
    </w:p>
    <w:p w14:paraId="0FABA8B4" w14:textId="77777777" w:rsidR="00076310" w:rsidRPr="0066618A" w:rsidRDefault="00076310" w:rsidP="00D42A25">
      <w:r w:rsidRPr="0066618A">
        <w:t xml:space="preserve">Selezionando la classe si accede al prospetto di classe </w:t>
      </w:r>
      <w:r w:rsidRPr="0066618A">
        <w:rPr>
          <w:highlight w:val="yellow"/>
        </w:rPr>
        <w:t>(fig.7).</w:t>
      </w:r>
    </w:p>
    <w:p w14:paraId="4773C700" w14:textId="77777777" w:rsidR="00076310" w:rsidRPr="0066618A" w:rsidRDefault="00076310" w:rsidP="00D42A25"/>
    <w:p w14:paraId="3FA61B06" w14:textId="77777777" w:rsidR="00076310" w:rsidRPr="0066618A" w:rsidRDefault="00076310" w:rsidP="00D42A25">
      <w:r w:rsidRPr="0066618A">
        <w:rPr>
          <w:noProof/>
        </w:rPr>
        <mc:AlternateContent>
          <mc:Choice Requires="wps">
            <w:drawing>
              <wp:anchor distT="0" distB="0" distL="114300" distR="114300" simplePos="0" relativeHeight="251663360" behindDoc="0" locked="0" layoutInCell="1" allowOverlap="1" wp14:anchorId="02D706A8" wp14:editId="0E271AE0">
                <wp:simplePos x="0" y="0"/>
                <wp:positionH relativeFrom="column">
                  <wp:posOffset>1053051</wp:posOffset>
                </wp:positionH>
                <wp:positionV relativeFrom="paragraph">
                  <wp:posOffset>669952</wp:posOffset>
                </wp:positionV>
                <wp:extent cx="285750" cy="527050"/>
                <wp:effectExtent l="0" t="0" r="19050" b="25400"/>
                <wp:wrapNone/>
                <wp:docPr id="234" name="Ovale 234"/>
                <wp:cNvGraphicFramePr/>
                <a:graphic xmlns:a="http://schemas.openxmlformats.org/drawingml/2006/main">
                  <a:graphicData uri="http://schemas.microsoft.com/office/word/2010/wordprocessingShape">
                    <wps:wsp>
                      <wps:cNvSpPr/>
                      <wps:spPr>
                        <a:xfrm>
                          <a:off x="0" y="0"/>
                          <a:ext cx="285750" cy="52705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272898" id="Ovale 234" o:spid="_x0000_s1026" style="position:absolute;margin-left:82.9pt;margin-top:52.75pt;width:22.5pt;height: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" filled="f" strokecolor="red" strokeweight="1pt">
                <v:stroke joinstyle="miter"/>
              </v:oval>
            </w:pict>
          </mc:Fallback>
        </mc:AlternateContent>
      </w:r>
      <w:r w:rsidRPr="0066618A">
        <w:rPr>
          <w:noProof/>
        </w:rPr>
        <w:drawing>
          <wp:inline distT="0" distB="0" distL="0" distR="0" wp14:anchorId="0D3EAD91" wp14:editId="38EFEC7F">
            <wp:extent cx="6117603" cy="1461541"/>
            <wp:effectExtent l="0" t="0" r="3810" b="0"/>
            <wp:docPr id="245" name="Immagine 245"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magine 245" descr="Immagine che contiene testo, schermata, diagramma, linea&#10;&#10;Descrizione generata automaticamente"/>
                    <pic:cNvPicPr/>
                  </pic:nvPicPr>
                  <pic:blipFill rotWithShape="1">
                    <a:blip r:embed="rId17">
                      <a:extLst>
                        <a:ext uri="{28A0092B-C50C-407E-A947-70E740481C1C}">
                          <a14:useLocalDpi xmlns:a14="http://schemas.microsoft.com/office/drawing/2010/main" val="0"/>
                        </a:ext>
                      </a:extLst>
                    </a:blip>
                    <a:srcRect t="30826" b="4951"/>
                    <a:stretch/>
                  </pic:blipFill>
                  <pic:spPr bwMode="auto">
                    <a:xfrm>
                      <a:off x="0" y="0"/>
                      <a:ext cx="6200537" cy="1481355"/>
                    </a:xfrm>
                    <a:prstGeom prst="rect">
                      <a:avLst/>
                    </a:prstGeom>
                    <a:ln>
                      <a:noFill/>
                    </a:ln>
                    <a:extLst>
                      <a:ext uri="{53640926-AAD7-44D8-BBD7-CCE9431645EC}">
                        <a14:shadowObscured xmlns:a14="http://schemas.microsoft.com/office/drawing/2010/main"/>
                      </a:ext>
                    </a:extLst>
                  </pic:spPr>
                </pic:pic>
              </a:graphicData>
            </a:graphic>
          </wp:inline>
        </w:drawing>
      </w:r>
    </w:p>
    <w:p w14:paraId="62678EB8" w14:textId="77777777" w:rsidR="00076310" w:rsidRPr="0066618A" w:rsidRDefault="00076310" w:rsidP="00D42A25">
      <w:r w:rsidRPr="0066618A">
        <w:rPr>
          <w:noProof/>
          <w:bdr w:val="dashSmallGap" w:sz="4" w:space="0" w:color="auto"/>
        </w:rPr>
        <w:t>Figura 7</w:t>
      </w:r>
    </w:p>
    <w:p w14:paraId="39DB0502" w14:textId="77777777" w:rsidR="00076310" w:rsidRPr="0066618A" w:rsidRDefault="00076310" w:rsidP="00D42A25"/>
    <w:p w14:paraId="225BE13D" w14:textId="77777777" w:rsidR="00076310" w:rsidRPr="0066618A" w:rsidRDefault="00076310" w:rsidP="00D42A25">
      <w:r w:rsidRPr="0066618A">
        <w:t xml:space="preserve">Il prospetto è costituito dalla lista nominativa degli studenti e dalla tavola dei punteggi per ciascuno dei fattori del questionario. Tale prospetto può essere salvato in PDF e </w:t>
      </w:r>
      <w:r w:rsidRPr="0066618A">
        <w:lastRenderedPageBreak/>
        <w:t>stampato. Oltre al profilo sintetico da questa pagina è possibile salvare in formato PDF, e quindi stampare, un unico file contenente tutti i profili individuali degli allievi.</w:t>
      </w:r>
    </w:p>
    <w:p w14:paraId="5D0FFD02" w14:textId="4C1DDDD2" w:rsidR="00076310" w:rsidRPr="0066618A" w:rsidRDefault="00076310" w:rsidP="00653D70">
      <w:pPr>
        <w:spacing w:after="120"/>
        <w:ind w:left="119"/>
      </w:pPr>
      <w:r w:rsidRPr="0066618A">
        <w:t>Infine, si possono visualizzare i profili individuali di tutti gli allievi semplicemente cliccando, nella tabella di classe, sul nome dell’allievo.</w:t>
      </w:r>
    </w:p>
    <w:p w14:paraId="04D2C021" w14:textId="21EDD51E" w:rsidR="00076310" w:rsidRPr="0066618A" w:rsidRDefault="003E73A4" w:rsidP="00653D70">
      <w:pPr>
        <w:pStyle w:val="Titolo1"/>
      </w:pPr>
      <w:r>
        <w:t xml:space="preserve">9. </w:t>
      </w:r>
      <w:r w:rsidR="00076310" w:rsidRPr="0066618A">
        <w:t>Esperienze e ricerche</w:t>
      </w:r>
    </w:p>
    <w:p w14:paraId="24215761" w14:textId="77777777" w:rsidR="00076310" w:rsidRPr="0066618A" w:rsidRDefault="00076310" w:rsidP="00D42A25">
      <w:r w:rsidRPr="0066618A">
        <w:t xml:space="preserve">Da quando la piattaforma </w:t>
      </w:r>
      <w:r w:rsidRPr="0066618A">
        <w:rPr>
          <w:i/>
        </w:rPr>
        <w:t>competenzestrategiche.it</w:t>
      </w:r>
      <w:r w:rsidRPr="0066618A">
        <w:t xml:space="preserve"> è stata resa disponibile, il numero di scuole, ricercatori e operatori per l’orientamento che hanno chiesto la registrazione è aumentato in termini esponenziali, ad oggi risultano oltre 400 utenti e sono stati compilati oltre 30 mila questionari. Molte scuole, nell’ambito dei propri piani di formazione, hanno richiesto al gruppo di ricerca interventi di supporto per l’applicazione dei questionari in una varietà di progetti educativi: dall’orientamento, allo sviluppo di strategie di apprendimento o di competenze trasversali.</w:t>
      </w:r>
    </w:p>
    <w:p w14:paraId="2E21F038" w14:textId="77777777" w:rsidR="00076310" w:rsidRPr="0066618A" w:rsidRDefault="00076310" w:rsidP="00D42A25">
      <w:r w:rsidRPr="0066618A">
        <w:t>Con i docenti che hanno partecipato alle attività formative sull’uso dei questionari è stato concordato un protocollo operativo minimo da seguire:</w:t>
      </w:r>
    </w:p>
    <w:p w14:paraId="67094EDC" w14:textId="77777777" w:rsidR="00076310" w:rsidRPr="0066618A" w:rsidRDefault="00076310" w:rsidP="00D42A25">
      <w:r w:rsidRPr="0066618A">
        <w:t>1. Somministrare il Questionario (o i questionari) agli alunni nella prima parte dell’anno</w:t>
      </w:r>
    </w:p>
    <w:p w14:paraId="6B2348CD" w14:textId="77777777" w:rsidR="00076310" w:rsidRPr="0066618A" w:rsidRDefault="00076310" w:rsidP="00D42A25">
      <w:r w:rsidRPr="0066618A">
        <w:t>2. Analizzare e commentare collettivamente i profili ottenuti</w:t>
      </w:r>
    </w:p>
    <w:p w14:paraId="43ACDC7B" w14:textId="77777777" w:rsidR="00076310" w:rsidRPr="0066618A" w:rsidRDefault="00076310" w:rsidP="00D42A25">
      <w:r w:rsidRPr="0066618A">
        <w:t>3. Sollecitare in tutti gli alunni la riflessione sugli esiti individuali ottenuti (facendo riferimento alle schede di autovalutazione proposte sulla piattaforma)</w:t>
      </w:r>
    </w:p>
    <w:p w14:paraId="599325D6" w14:textId="77777777" w:rsidR="00076310" w:rsidRPr="0066618A" w:rsidRDefault="00076310" w:rsidP="00D42A25">
      <w:r w:rsidRPr="0066618A">
        <w:t>4. Integrare i profili ottenuti con ulteriori elementi informativi (riferimento al libretto dell’allievo disponibile sulla piattaforma) (Ottone, 2014)</w:t>
      </w:r>
    </w:p>
    <w:p w14:paraId="7D1F63B2" w14:textId="77777777" w:rsidR="00076310" w:rsidRPr="0066618A" w:rsidRDefault="00076310" w:rsidP="00D42A25">
      <w:r w:rsidRPr="0066618A">
        <w:t>5. Definire un piano d’intervento (patto formativo) individuale e/o collettivo sulla base degli esiti ottenuti</w:t>
      </w:r>
    </w:p>
    <w:p w14:paraId="3840A584" w14:textId="77777777" w:rsidR="00076310" w:rsidRPr="0066618A" w:rsidRDefault="00076310" w:rsidP="00D42A25">
      <w:r w:rsidRPr="0066618A">
        <w:t>6. Applicare gli interventi di carattere compensativo, sollecitando comportamenti riflessivi da parte degli alunni</w:t>
      </w:r>
    </w:p>
    <w:p w14:paraId="231A8A8D" w14:textId="77777777" w:rsidR="00076310" w:rsidRPr="0066618A" w:rsidRDefault="00076310" w:rsidP="00D42A25">
      <w:r w:rsidRPr="0066618A">
        <w:t>7. Nella seconda metà dell’anno scolastico, ripetere la somministrazione del Questionario e analizzare con gli alunni gli eventuali cambiamenti.</w:t>
      </w:r>
    </w:p>
    <w:p w14:paraId="1E452D4A" w14:textId="601DE43D" w:rsidR="00076310" w:rsidRPr="0066618A" w:rsidRDefault="00076310" w:rsidP="00B7157C">
      <w:r w:rsidRPr="0066618A">
        <w:t>Molte scuole hanno ormai integrato l’applicazione dei questionari (prevalentemente il QSA e lo ZTPI) nell’ambito delle proprie attività didattiche. Questo sta dando luogo ad un vero e proprio network che interagisce costantemente con il gruppo di ricerca.</w:t>
      </w:r>
    </w:p>
    <w:p w14:paraId="5EE73B42" w14:textId="77777777" w:rsidR="00076310" w:rsidRPr="0066618A" w:rsidRDefault="00076310" w:rsidP="00D42A25">
      <w:r w:rsidRPr="0066618A">
        <w:t>I questionari sono stati applicati anche in ambito universitario ed in particolare somministrati a matricole del Corso di laurea in Scienze dell’educazione dell’Università Roma Tre, all’interno delle attività di Laboratorio del Corso di Didattica generale a cominciare dall’</w:t>
      </w:r>
      <w:proofErr w:type="spellStart"/>
      <w:r w:rsidRPr="0066618A">
        <w:t>a.a</w:t>
      </w:r>
      <w:proofErr w:type="spellEnd"/>
      <w:r w:rsidRPr="0066618A">
        <w:t>. 2008/09. Gli esiti di cui si dà conto nelle pagine seguenti si riferiscono all’anno accademico 2017/18 e si riferiscono all’applicazione del QSA, dello ZTPI e del QAP.</w:t>
      </w:r>
    </w:p>
    <w:p w14:paraId="67D948D6" w14:textId="77777777" w:rsidR="00076310" w:rsidRPr="0066618A" w:rsidRDefault="00076310" w:rsidP="00D42A25">
      <w:r w:rsidRPr="0066618A">
        <w:t>Il Laboratorio è strutturato in incontri in aula nei quali sono illustrare le attività da svolgere, che prevedono la compilazione dei questionari mediante la piattaforma www.competenzestrategiche.it. Compilati i questionari, cui segue la restituzione di un profilo individuale, è richiesto agli studenti di salvare i profili e procedere con un’analisi riflessiva sugli esiti ottenuti sia rispetto alle singole scale sia alle relazioni tra di esse seguendo le indicazioni date nel corso degli incontri in presenza. Le analisi degli studenti sono oggetto di discussione all’interno delle attività laboratoriali. Le riflessioni degli studenti confluiscono infine in una relazione scritta che viene consegnata prima dell’esame finale. Consegnata la relazione è chiesto agli studenti di compilare un questionario di valutazione dell’esperienza condotta.</w:t>
      </w:r>
    </w:p>
    <w:p w14:paraId="15CC2F3C" w14:textId="77777777" w:rsidR="00076310" w:rsidRPr="0066618A" w:rsidRDefault="00076310" w:rsidP="00D42A25">
      <w:r w:rsidRPr="0066618A">
        <w:t>Gli esiti dei questionari sono stati sottoposti ad analisi correlazionale per evidenziare le relazioni tra le diverse scale. Ne emerge un quadro piuttosto ricco che lega il buon uso di strategie cognitive, volitive e autoregolative, locus of control interno e percezione di competenza, alla adattabilità professionale e ad un orientamento al futuro.</w:t>
      </w:r>
    </w:p>
    <w:p w14:paraId="162E8F85" w14:textId="2B406BBA" w:rsidR="00076310" w:rsidRPr="0066618A" w:rsidRDefault="00076310" w:rsidP="00B7157C">
      <w:r w:rsidRPr="0066618A">
        <w:lastRenderedPageBreak/>
        <w:t xml:space="preserve">I dati riportati nelle tabelle che seguono si riferiscono a 276 studenti, in stragrande maggioranza di genere femminile (97%), il 73% dei quali in età compresa tra i 19 e 22 </w:t>
      </w:r>
      <w:proofErr w:type="gramStart"/>
      <w:r w:rsidRPr="0066618A">
        <w:t>anni ,</w:t>
      </w:r>
      <w:proofErr w:type="gramEnd"/>
      <w:r w:rsidRPr="0066618A">
        <w:t xml:space="preserve"> il 19% tra 23 e 25 anni e l,8% con età superiore ai 26 anni. Nelle tabelle sono riportate solo correlazioni statisticamente significative. </w:t>
      </w:r>
    </w:p>
    <w:p w14:paraId="51906DD3" w14:textId="194E7369" w:rsidR="00835E84" w:rsidRDefault="00076310" w:rsidP="00B7157C">
      <w:r w:rsidRPr="0066618A">
        <w:t xml:space="preserve">Dall’analisi delle correlazioni tra le scale del QSA e quelle dello ZTPI (vedi tabella 1) emergono correlazioni positive piuttosto forti tra un orientamento al futuro e il buon uso di strategie volitive e autoregolative (rispettivamente .52 e .48) ma anche con il </w:t>
      </w:r>
      <w:r w:rsidRPr="0066618A">
        <w:rPr>
          <w:i/>
        </w:rPr>
        <w:t>locus of control</w:t>
      </w:r>
      <w:r w:rsidRPr="0066618A">
        <w:t xml:space="preserve"> interno e la percezione di competenza e sul piano cognitivo con le strategie elaborative e l’</w:t>
      </w:r>
      <w:proofErr w:type="spellStart"/>
      <w:r w:rsidRPr="0066618A">
        <w:t>autointerrogazione</w:t>
      </w:r>
      <w:proofErr w:type="spellEnd"/>
      <w:r w:rsidRPr="0066618A">
        <w:t>. Quindi una prospettiva temporale rivolta al futuro correla positivamente con buona parte delle scale “virtuose” del QSA e negativamente con quelle che evidenziano “criticità” ossia ansietà di base, mancanza di perseveranza, disorientamento e difficoltà di concentrazione. Anche l’analisi delle scale passato e presente evidenziano alcune correlazioni positive, anche se meno forti, tra le scale che fondano una prospettiva temporale “equilibrata” e le scale del QSA che rappresentano strategie “virtuose”: passato positivo con volizione, locus of control interno e autoregolazione: Al tempo stesso si evidenziano correlazioni positive tra quelle scale che segnano un “disequilibrio” nella prospettiva temporale (passato negativo e presente fatalista) e dimensioni “di criticità” del QSA (ansietà di base, locus of control esterno, mancanza di perseveranza, interferenze emotive, disorientamento, difficoltà di concentrazione) e, specularmente, correlazioni negative con le strategie “virtuose” del QSA (strategie elaborative, volizione, autoregolazione).</w:t>
      </w:r>
    </w:p>
    <w:p w14:paraId="5CBEFDE9" w14:textId="09A7F7F3" w:rsidR="00835E84" w:rsidRPr="001167BF" w:rsidRDefault="00835E84" w:rsidP="007E6189">
      <w:pPr>
        <w:ind w:firstLine="357"/>
        <w:rPr>
          <w:sz w:val="20"/>
          <w:szCs w:val="20"/>
        </w:rPr>
      </w:pPr>
      <w:r w:rsidRPr="001167BF">
        <w:t xml:space="preserve">Un quadro quindi che associa il possesso di buone competenze strategiche cognitive, affettive e motivazionali ad una prospettiva temporale equilibrata ed in particolare rivolta al futuro. Questo evidenzia che i soggetti con un buon orientamento al futuro mostrano competenze e convinzioni utili a elaborare e realizzare un progetto di vita personale, pianificando e controllando i tempi e gli sforzi richiesti dagli impegni presi e attuando strategie cognitive e affettivo-motivazionali che permettono loro di mantenere la motivazione e la concentrazione sugli obiettivi che intendono raggiungere. </w:t>
      </w:r>
    </w:p>
    <w:tbl>
      <w:tblPr>
        <w:tblpPr w:leftFromText="141" w:rightFromText="141" w:vertAnchor="text" w:horzAnchor="margin" w:tblpXSpec="center" w:tblpY="279"/>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417"/>
        <w:gridCol w:w="1276"/>
        <w:gridCol w:w="1276"/>
        <w:gridCol w:w="1276"/>
        <w:gridCol w:w="1134"/>
      </w:tblGrid>
      <w:tr w:rsidR="00835E84" w:rsidRPr="001167BF" w14:paraId="3D8DF242" w14:textId="77777777" w:rsidTr="007E6189">
        <w:trPr>
          <w:trHeight w:val="253"/>
        </w:trPr>
        <w:tc>
          <w:tcPr>
            <w:tcW w:w="2547" w:type="dxa"/>
            <w:vMerge w:val="restart"/>
            <w:shd w:val="clear" w:color="auto" w:fill="auto"/>
            <w:vAlign w:val="center"/>
          </w:tcPr>
          <w:p w14:paraId="261FAF95" w14:textId="77777777" w:rsidR="00835E84" w:rsidRPr="001167BF" w:rsidRDefault="00835E84" w:rsidP="004E6297">
            <w:pPr>
              <w:jc w:val="left"/>
              <w:rPr>
                <w:b/>
                <w:sz w:val="20"/>
                <w:szCs w:val="20"/>
              </w:rPr>
            </w:pPr>
          </w:p>
          <w:p w14:paraId="289FBC19" w14:textId="77777777" w:rsidR="00835E84" w:rsidRPr="001167BF" w:rsidRDefault="00835E84" w:rsidP="004E6297">
            <w:pPr>
              <w:jc w:val="left"/>
              <w:rPr>
                <w:b/>
                <w:sz w:val="20"/>
                <w:szCs w:val="20"/>
              </w:rPr>
            </w:pPr>
          </w:p>
          <w:p w14:paraId="12FFE42D" w14:textId="77777777" w:rsidR="00835E84" w:rsidRPr="001167BF" w:rsidRDefault="00835E84" w:rsidP="004E6297">
            <w:pPr>
              <w:jc w:val="left"/>
              <w:rPr>
                <w:b/>
                <w:sz w:val="20"/>
                <w:szCs w:val="20"/>
              </w:rPr>
            </w:pPr>
          </w:p>
          <w:p w14:paraId="7DE144B2" w14:textId="77777777" w:rsidR="00835E84" w:rsidRPr="001167BF" w:rsidRDefault="00835E84" w:rsidP="004E6297">
            <w:pPr>
              <w:jc w:val="left"/>
              <w:rPr>
                <w:b/>
                <w:sz w:val="20"/>
                <w:szCs w:val="20"/>
              </w:rPr>
            </w:pPr>
            <w:r w:rsidRPr="001167BF">
              <w:rPr>
                <w:b/>
                <w:sz w:val="20"/>
                <w:szCs w:val="20"/>
              </w:rPr>
              <w:t>Fattori QSA</w:t>
            </w:r>
          </w:p>
        </w:tc>
        <w:tc>
          <w:tcPr>
            <w:tcW w:w="6379" w:type="dxa"/>
            <w:gridSpan w:val="5"/>
            <w:shd w:val="clear" w:color="auto" w:fill="auto"/>
          </w:tcPr>
          <w:p w14:paraId="46156344" w14:textId="77777777" w:rsidR="00835E84" w:rsidRPr="001167BF" w:rsidRDefault="00835E84" w:rsidP="004E6297">
            <w:pPr>
              <w:jc w:val="center"/>
              <w:rPr>
                <w:b/>
                <w:sz w:val="20"/>
                <w:szCs w:val="20"/>
              </w:rPr>
            </w:pPr>
            <w:r w:rsidRPr="001167BF">
              <w:rPr>
                <w:b/>
                <w:sz w:val="20"/>
                <w:szCs w:val="20"/>
              </w:rPr>
              <w:t>Fattori ZTPI</w:t>
            </w:r>
          </w:p>
        </w:tc>
      </w:tr>
      <w:tr w:rsidR="007E6189" w:rsidRPr="001167BF" w14:paraId="7112667E" w14:textId="77777777" w:rsidTr="007E6189">
        <w:trPr>
          <w:trHeight w:val="380"/>
        </w:trPr>
        <w:tc>
          <w:tcPr>
            <w:tcW w:w="2547" w:type="dxa"/>
            <w:vMerge/>
            <w:shd w:val="clear" w:color="auto" w:fill="auto"/>
            <w:vAlign w:val="center"/>
          </w:tcPr>
          <w:p w14:paraId="09939D8E" w14:textId="77777777" w:rsidR="00835E84" w:rsidRPr="001167BF" w:rsidRDefault="00835E84" w:rsidP="004E6297">
            <w:pPr>
              <w:jc w:val="left"/>
              <w:rPr>
                <w:b/>
                <w:sz w:val="20"/>
                <w:szCs w:val="20"/>
                <w:highlight w:val="yellow"/>
              </w:rPr>
            </w:pPr>
          </w:p>
        </w:tc>
        <w:tc>
          <w:tcPr>
            <w:tcW w:w="1417" w:type="dxa"/>
            <w:shd w:val="clear" w:color="auto" w:fill="auto"/>
          </w:tcPr>
          <w:p w14:paraId="7F100050" w14:textId="77777777" w:rsidR="00835E84" w:rsidRPr="001167BF" w:rsidRDefault="00835E84" w:rsidP="004E6297">
            <w:pPr>
              <w:ind w:firstLine="0"/>
              <w:jc w:val="center"/>
              <w:rPr>
                <w:sz w:val="20"/>
                <w:szCs w:val="20"/>
              </w:rPr>
            </w:pPr>
            <w:r w:rsidRPr="001167BF">
              <w:rPr>
                <w:sz w:val="20"/>
                <w:szCs w:val="20"/>
              </w:rPr>
              <w:t>PN</w:t>
            </w:r>
            <w:r>
              <w:rPr>
                <w:sz w:val="20"/>
                <w:szCs w:val="20"/>
              </w:rPr>
              <w:t xml:space="preserve">    </w:t>
            </w:r>
            <w:r w:rsidRPr="001167BF">
              <w:rPr>
                <w:sz w:val="20"/>
                <w:szCs w:val="20"/>
              </w:rPr>
              <w:t>Passato negativo</w:t>
            </w:r>
          </w:p>
        </w:tc>
        <w:tc>
          <w:tcPr>
            <w:tcW w:w="1276" w:type="dxa"/>
            <w:shd w:val="clear" w:color="auto" w:fill="auto"/>
          </w:tcPr>
          <w:p w14:paraId="23E8F1F4" w14:textId="77777777" w:rsidR="00835E84" w:rsidRPr="001167BF" w:rsidRDefault="00835E84" w:rsidP="004E6297">
            <w:pPr>
              <w:ind w:firstLine="0"/>
              <w:jc w:val="center"/>
              <w:rPr>
                <w:sz w:val="20"/>
                <w:szCs w:val="20"/>
              </w:rPr>
            </w:pPr>
            <w:r w:rsidRPr="001167BF">
              <w:rPr>
                <w:sz w:val="20"/>
                <w:szCs w:val="20"/>
              </w:rPr>
              <w:t>PP</w:t>
            </w:r>
            <w:r>
              <w:rPr>
                <w:sz w:val="20"/>
                <w:szCs w:val="20"/>
              </w:rPr>
              <w:t xml:space="preserve">    </w:t>
            </w:r>
            <w:r w:rsidRPr="001167BF">
              <w:rPr>
                <w:sz w:val="20"/>
                <w:szCs w:val="20"/>
              </w:rPr>
              <w:t>Passato positivo</w:t>
            </w:r>
          </w:p>
        </w:tc>
        <w:tc>
          <w:tcPr>
            <w:tcW w:w="1276" w:type="dxa"/>
            <w:shd w:val="clear" w:color="auto" w:fill="auto"/>
          </w:tcPr>
          <w:p w14:paraId="3A96DEE7" w14:textId="77777777" w:rsidR="00835E84" w:rsidRPr="001167BF" w:rsidRDefault="00835E84" w:rsidP="004E6297">
            <w:pPr>
              <w:ind w:firstLine="0"/>
              <w:jc w:val="center"/>
              <w:rPr>
                <w:sz w:val="20"/>
                <w:szCs w:val="20"/>
              </w:rPr>
            </w:pPr>
            <w:r w:rsidRPr="001167BF">
              <w:rPr>
                <w:sz w:val="20"/>
                <w:szCs w:val="20"/>
              </w:rPr>
              <w:t>PE</w:t>
            </w:r>
            <w:r>
              <w:rPr>
                <w:sz w:val="20"/>
                <w:szCs w:val="20"/>
              </w:rPr>
              <w:t xml:space="preserve">   </w:t>
            </w:r>
            <w:r w:rsidRPr="001167BF">
              <w:rPr>
                <w:sz w:val="20"/>
                <w:szCs w:val="20"/>
              </w:rPr>
              <w:t>Presente edonista</w:t>
            </w:r>
          </w:p>
        </w:tc>
        <w:tc>
          <w:tcPr>
            <w:tcW w:w="1276" w:type="dxa"/>
            <w:shd w:val="clear" w:color="auto" w:fill="auto"/>
          </w:tcPr>
          <w:p w14:paraId="48F225C6" w14:textId="77777777" w:rsidR="00835E84" w:rsidRPr="001167BF" w:rsidRDefault="00835E84" w:rsidP="004E6297">
            <w:pPr>
              <w:ind w:firstLine="0"/>
              <w:jc w:val="center"/>
              <w:rPr>
                <w:sz w:val="20"/>
                <w:szCs w:val="20"/>
              </w:rPr>
            </w:pPr>
            <w:r w:rsidRPr="001167BF">
              <w:rPr>
                <w:sz w:val="20"/>
                <w:szCs w:val="20"/>
              </w:rPr>
              <w:t>PF</w:t>
            </w:r>
            <w:r>
              <w:rPr>
                <w:sz w:val="20"/>
                <w:szCs w:val="20"/>
              </w:rPr>
              <w:t xml:space="preserve"> </w:t>
            </w:r>
            <w:r w:rsidRPr="001167BF">
              <w:rPr>
                <w:sz w:val="20"/>
                <w:szCs w:val="20"/>
              </w:rPr>
              <w:t>Presente fatalista</w:t>
            </w:r>
          </w:p>
        </w:tc>
        <w:tc>
          <w:tcPr>
            <w:tcW w:w="1134" w:type="dxa"/>
            <w:shd w:val="clear" w:color="auto" w:fill="auto"/>
          </w:tcPr>
          <w:p w14:paraId="0C9FFF50" w14:textId="77777777" w:rsidR="00835E84" w:rsidRPr="001167BF" w:rsidRDefault="00835E84" w:rsidP="004E6297">
            <w:pPr>
              <w:ind w:firstLine="0"/>
              <w:jc w:val="center"/>
              <w:rPr>
                <w:sz w:val="20"/>
                <w:szCs w:val="20"/>
              </w:rPr>
            </w:pPr>
            <w:r w:rsidRPr="001167BF">
              <w:rPr>
                <w:sz w:val="20"/>
                <w:szCs w:val="20"/>
              </w:rPr>
              <w:t>F</w:t>
            </w:r>
            <w:r>
              <w:rPr>
                <w:sz w:val="20"/>
                <w:szCs w:val="20"/>
              </w:rPr>
              <w:t xml:space="preserve">    F</w:t>
            </w:r>
            <w:r w:rsidRPr="001167BF">
              <w:rPr>
                <w:sz w:val="20"/>
                <w:szCs w:val="20"/>
              </w:rPr>
              <w:t>uturo</w:t>
            </w:r>
          </w:p>
        </w:tc>
      </w:tr>
      <w:tr w:rsidR="007E6189" w:rsidRPr="001167BF" w14:paraId="0C660FF1" w14:textId="77777777" w:rsidTr="007E6189">
        <w:trPr>
          <w:trHeight w:val="157"/>
        </w:trPr>
        <w:tc>
          <w:tcPr>
            <w:tcW w:w="2547" w:type="dxa"/>
            <w:shd w:val="clear" w:color="auto" w:fill="auto"/>
            <w:vAlign w:val="center"/>
          </w:tcPr>
          <w:p w14:paraId="69F2E615" w14:textId="77777777" w:rsidR="00835E84" w:rsidRPr="001167BF" w:rsidRDefault="00835E84" w:rsidP="004E6297">
            <w:pPr>
              <w:ind w:firstLine="0"/>
              <w:jc w:val="left"/>
              <w:rPr>
                <w:sz w:val="20"/>
                <w:szCs w:val="20"/>
              </w:rPr>
            </w:pPr>
            <w:r w:rsidRPr="001167BF">
              <w:rPr>
                <w:sz w:val="20"/>
                <w:szCs w:val="20"/>
              </w:rPr>
              <w:t>A1 Ansietà di base</w:t>
            </w:r>
          </w:p>
        </w:tc>
        <w:tc>
          <w:tcPr>
            <w:tcW w:w="1417" w:type="dxa"/>
            <w:shd w:val="clear" w:color="auto" w:fill="auto"/>
            <w:vAlign w:val="center"/>
          </w:tcPr>
          <w:p w14:paraId="2671ACA4" w14:textId="670230A4" w:rsidR="00835E84" w:rsidRPr="001167BF" w:rsidRDefault="00835E84" w:rsidP="004E6297">
            <w:pPr>
              <w:ind w:firstLine="0"/>
              <w:jc w:val="center"/>
              <w:rPr>
                <w:color w:val="000000"/>
                <w:sz w:val="20"/>
                <w:szCs w:val="20"/>
              </w:rPr>
            </w:pPr>
            <w:r w:rsidRPr="001167BF">
              <w:rPr>
                <w:color w:val="000000"/>
                <w:sz w:val="20"/>
                <w:szCs w:val="20"/>
              </w:rPr>
              <w:t>,30</w:t>
            </w:r>
            <w:r w:rsidR="00C6124D">
              <w:rPr>
                <w:color w:val="000000"/>
                <w:sz w:val="20"/>
                <w:szCs w:val="20"/>
              </w:rPr>
              <w:t xml:space="preserve"> </w:t>
            </w:r>
          </w:p>
        </w:tc>
        <w:tc>
          <w:tcPr>
            <w:tcW w:w="1276" w:type="dxa"/>
            <w:shd w:val="clear" w:color="auto" w:fill="auto"/>
            <w:vAlign w:val="center"/>
          </w:tcPr>
          <w:p w14:paraId="71F8D077" w14:textId="77777777" w:rsidR="00835E84" w:rsidRPr="001167BF" w:rsidRDefault="00835E84" w:rsidP="004E6297">
            <w:pPr>
              <w:jc w:val="center"/>
              <w:rPr>
                <w:color w:val="000000"/>
                <w:sz w:val="20"/>
                <w:szCs w:val="20"/>
              </w:rPr>
            </w:pPr>
          </w:p>
        </w:tc>
        <w:tc>
          <w:tcPr>
            <w:tcW w:w="1276" w:type="dxa"/>
            <w:shd w:val="clear" w:color="auto" w:fill="auto"/>
            <w:vAlign w:val="center"/>
          </w:tcPr>
          <w:p w14:paraId="71624A9B" w14:textId="77777777" w:rsidR="00835E84" w:rsidRPr="001167BF" w:rsidRDefault="00835E84" w:rsidP="004E6297">
            <w:pPr>
              <w:jc w:val="center"/>
              <w:rPr>
                <w:color w:val="000000"/>
                <w:sz w:val="20"/>
                <w:szCs w:val="20"/>
              </w:rPr>
            </w:pPr>
          </w:p>
        </w:tc>
        <w:tc>
          <w:tcPr>
            <w:tcW w:w="1276" w:type="dxa"/>
            <w:shd w:val="clear" w:color="auto" w:fill="auto"/>
            <w:vAlign w:val="center"/>
          </w:tcPr>
          <w:p w14:paraId="62D5135E" w14:textId="5552D4CC" w:rsidR="00835E84" w:rsidRPr="001167BF" w:rsidRDefault="00835E84" w:rsidP="004E6297">
            <w:pPr>
              <w:ind w:firstLine="0"/>
              <w:jc w:val="center"/>
              <w:rPr>
                <w:color w:val="000000"/>
                <w:sz w:val="20"/>
                <w:szCs w:val="20"/>
              </w:rPr>
            </w:pPr>
            <w:r w:rsidRPr="001167BF">
              <w:rPr>
                <w:color w:val="000000"/>
                <w:sz w:val="20"/>
                <w:szCs w:val="20"/>
              </w:rPr>
              <w:t>,29</w:t>
            </w:r>
            <w:r w:rsidR="00C6124D">
              <w:rPr>
                <w:color w:val="000000"/>
                <w:sz w:val="20"/>
                <w:szCs w:val="20"/>
              </w:rPr>
              <w:t xml:space="preserve"> </w:t>
            </w:r>
          </w:p>
        </w:tc>
        <w:tc>
          <w:tcPr>
            <w:tcW w:w="1134" w:type="dxa"/>
            <w:shd w:val="clear" w:color="auto" w:fill="auto"/>
            <w:vAlign w:val="center"/>
          </w:tcPr>
          <w:p w14:paraId="2354EF1E" w14:textId="77777777" w:rsidR="00835E84" w:rsidRPr="001167BF" w:rsidRDefault="00835E84" w:rsidP="004E6297">
            <w:pPr>
              <w:ind w:firstLine="0"/>
              <w:jc w:val="center"/>
              <w:rPr>
                <w:color w:val="000000"/>
                <w:sz w:val="20"/>
                <w:szCs w:val="20"/>
              </w:rPr>
            </w:pPr>
            <w:r w:rsidRPr="001167BF">
              <w:rPr>
                <w:color w:val="000000"/>
                <w:sz w:val="20"/>
                <w:szCs w:val="20"/>
              </w:rPr>
              <w:t>-,13*</w:t>
            </w:r>
          </w:p>
        </w:tc>
      </w:tr>
      <w:tr w:rsidR="007E6189" w:rsidRPr="001167BF" w14:paraId="724097AE" w14:textId="77777777" w:rsidTr="007E6189">
        <w:trPr>
          <w:trHeight w:val="157"/>
        </w:trPr>
        <w:tc>
          <w:tcPr>
            <w:tcW w:w="2547" w:type="dxa"/>
            <w:shd w:val="clear" w:color="auto" w:fill="auto"/>
            <w:vAlign w:val="center"/>
          </w:tcPr>
          <w:p w14:paraId="427E5350" w14:textId="77777777" w:rsidR="00835E84" w:rsidRPr="001167BF" w:rsidRDefault="00835E84" w:rsidP="004E6297">
            <w:pPr>
              <w:ind w:firstLine="0"/>
              <w:jc w:val="left"/>
              <w:rPr>
                <w:sz w:val="20"/>
                <w:szCs w:val="20"/>
              </w:rPr>
            </w:pPr>
            <w:r w:rsidRPr="001167BF">
              <w:rPr>
                <w:sz w:val="20"/>
                <w:szCs w:val="20"/>
              </w:rPr>
              <w:t>A2 Volizione</w:t>
            </w:r>
          </w:p>
        </w:tc>
        <w:tc>
          <w:tcPr>
            <w:tcW w:w="1417" w:type="dxa"/>
            <w:shd w:val="clear" w:color="auto" w:fill="auto"/>
            <w:vAlign w:val="center"/>
          </w:tcPr>
          <w:p w14:paraId="034EF7D6" w14:textId="40A9DDCE" w:rsidR="00835E84" w:rsidRPr="001167BF" w:rsidRDefault="00835E84" w:rsidP="004E6297">
            <w:pPr>
              <w:ind w:firstLine="0"/>
              <w:jc w:val="center"/>
              <w:rPr>
                <w:color w:val="000000"/>
                <w:sz w:val="20"/>
                <w:szCs w:val="20"/>
              </w:rPr>
            </w:pPr>
            <w:r w:rsidRPr="001167BF">
              <w:rPr>
                <w:color w:val="000000"/>
                <w:sz w:val="20"/>
                <w:szCs w:val="20"/>
              </w:rPr>
              <w:t>-,23</w:t>
            </w:r>
            <w:r w:rsidR="00C6124D">
              <w:rPr>
                <w:color w:val="000000"/>
                <w:sz w:val="20"/>
                <w:szCs w:val="20"/>
              </w:rPr>
              <w:t xml:space="preserve"> </w:t>
            </w:r>
          </w:p>
        </w:tc>
        <w:tc>
          <w:tcPr>
            <w:tcW w:w="1276" w:type="dxa"/>
            <w:shd w:val="clear" w:color="auto" w:fill="auto"/>
            <w:vAlign w:val="center"/>
          </w:tcPr>
          <w:p w14:paraId="07868312" w14:textId="77777777" w:rsidR="00835E84" w:rsidRPr="001167BF" w:rsidRDefault="00835E84" w:rsidP="004E6297">
            <w:pPr>
              <w:ind w:firstLine="0"/>
              <w:jc w:val="center"/>
              <w:rPr>
                <w:color w:val="000000"/>
                <w:sz w:val="20"/>
                <w:szCs w:val="20"/>
              </w:rPr>
            </w:pPr>
            <w:r w:rsidRPr="001167BF">
              <w:rPr>
                <w:color w:val="000000"/>
                <w:sz w:val="20"/>
                <w:szCs w:val="20"/>
              </w:rPr>
              <w:t>,13*</w:t>
            </w:r>
          </w:p>
        </w:tc>
        <w:tc>
          <w:tcPr>
            <w:tcW w:w="1276" w:type="dxa"/>
            <w:shd w:val="clear" w:color="auto" w:fill="auto"/>
            <w:vAlign w:val="center"/>
          </w:tcPr>
          <w:p w14:paraId="4E5EF11A" w14:textId="77777777" w:rsidR="00835E84" w:rsidRPr="001167BF" w:rsidRDefault="00835E84" w:rsidP="004E6297">
            <w:pPr>
              <w:jc w:val="center"/>
              <w:rPr>
                <w:color w:val="000000"/>
                <w:sz w:val="20"/>
                <w:szCs w:val="20"/>
              </w:rPr>
            </w:pPr>
          </w:p>
        </w:tc>
        <w:tc>
          <w:tcPr>
            <w:tcW w:w="1276" w:type="dxa"/>
            <w:shd w:val="clear" w:color="auto" w:fill="auto"/>
            <w:vAlign w:val="center"/>
          </w:tcPr>
          <w:p w14:paraId="2B545FAF" w14:textId="08D75067" w:rsidR="00835E84" w:rsidRPr="001167BF" w:rsidRDefault="00835E84" w:rsidP="004E6297">
            <w:pPr>
              <w:ind w:firstLine="0"/>
              <w:jc w:val="center"/>
              <w:rPr>
                <w:color w:val="000000"/>
                <w:sz w:val="20"/>
                <w:szCs w:val="20"/>
              </w:rPr>
            </w:pPr>
            <w:r w:rsidRPr="001167BF">
              <w:rPr>
                <w:color w:val="000000"/>
                <w:sz w:val="20"/>
                <w:szCs w:val="20"/>
              </w:rPr>
              <w:t>,25</w:t>
            </w:r>
            <w:r w:rsidR="00C6124D">
              <w:rPr>
                <w:color w:val="000000"/>
                <w:sz w:val="20"/>
                <w:szCs w:val="20"/>
              </w:rPr>
              <w:t xml:space="preserve"> </w:t>
            </w:r>
          </w:p>
        </w:tc>
        <w:tc>
          <w:tcPr>
            <w:tcW w:w="1134" w:type="dxa"/>
            <w:shd w:val="clear" w:color="auto" w:fill="auto"/>
            <w:vAlign w:val="center"/>
          </w:tcPr>
          <w:p w14:paraId="5EE780AF" w14:textId="37215D6B" w:rsidR="00835E84" w:rsidRPr="001167BF" w:rsidRDefault="00835E84" w:rsidP="004E6297">
            <w:pPr>
              <w:ind w:firstLine="0"/>
              <w:jc w:val="center"/>
              <w:rPr>
                <w:color w:val="000000"/>
                <w:sz w:val="20"/>
                <w:szCs w:val="20"/>
              </w:rPr>
            </w:pPr>
            <w:r w:rsidRPr="001167BF">
              <w:rPr>
                <w:color w:val="000000"/>
                <w:sz w:val="20"/>
                <w:szCs w:val="20"/>
                <w:highlight w:val="yellow"/>
              </w:rPr>
              <w:t>,52</w:t>
            </w:r>
            <w:r w:rsidR="00C6124D">
              <w:rPr>
                <w:color w:val="000000"/>
                <w:sz w:val="20"/>
                <w:szCs w:val="20"/>
                <w:highlight w:val="yellow"/>
              </w:rPr>
              <w:t xml:space="preserve"> </w:t>
            </w:r>
          </w:p>
        </w:tc>
      </w:tr>
      <w:tr w:rsidR="007E6189" w:rsidRPr="001167BF" w14:paraId="549DBEA0" w14:textId="77777777" w:rsidTr="007E6189">
        <w:trPr>
          <w:trHeight w:val="157"/>
        </w:trPr>
        <w:tc>
          <w:tcPr>
            <w:tcW w:w="2547" w:type="dxa"/>
            <w:shd w:val="clear" w:color="auto" w:fill="auto"/>
            <w:vAlign w:val="center"/>
          </w:tcPr>
          <w:p w14:paraId="3307F3CF" w14:textId="77777777" w:rsidR="00835E84" w:rsidRPr="001167BF" w:rsidRDefault="00835E84" w:rsidP="004E6297">
            <w:pPr>
              <w:ind w:firstLine="0"/>
              <w:jc w:val="left"/>
              <w:rPr>
                <w:sz w:val="20"/>
                <w:szCs w:val="20"/>
                <w:lang w:val="en-US"/>
              </w:rPr>
            </w:pPr>
            <w:r w:rsidRPr="001167BF">
              <w:rPr>
                <w:sz w:val="20"/>
                <w:szCs w:val="20"/>
                <w:lang w:val="en-US"/>
              </w:rPr>
              <w:t xml:space="preserve">A3 Locus of control </w:t>
            </w:r>
            <w:proofErr w:type="spellStart"/>
            <w:r w:rsidRPr="001167BF">
              <w:rPr>
                <w:sz w:val="20"/>
                <w:szCs w:val="20"/>
                <w:lang w:val="en-US"/>
              </w:rPr>
              <w:t>interno</w:t>
            </w:r>
            <w:proofErr w:type="spellEnd"/>
          </w:p>
        </w:tc>
        <w:tc>
          <w:tcPr>
            <w:tcW w:w="1417" w:type="dxa"/>
            <w:shd w:val="clear" w:color="auto" w:fill="auto"/>
            <w:vAlign w:val="center"/>
          </w:tcPr>
          <w:p w14:paraId="532120F1" w14:textId="77777777" w:rsidR="00835E84" w:rsidRPr="001167BF" w:rsidRDefault="00835E84" w:rsidP="004E6297">
            <w:pPr>
              <w:jc w:val="center"/>
              <w:rPr>
                <w:color w:val="000000"/>
                <w:sz w:val="20"/>
                <w:szCs w:val="20"/>
                <w:lang w:val="en-US"/>
              </w:rPr>
            </w:pPr>
          </w:p>
        </w:tc>
        <w:tc>
          <w:tcPr>
            <w:tcW w:w="1276" w:type="dxa"/>
            <w:shd w:val="clear" w:color="auto" w:fill="auto"/>
            <w:vAlign w:val="center"/>
          </w:tcPr>
          <w:p w14:paraId="38F9A819" w14:textId="77777777" w:rsidR="00835E84" w:rsidRPr="001167BF" w:rsidRDefault="00835E84" w:rsidP="004E6297">
            <w:pPr>
              <w:ind w:firstLine="0"/>
              <w:jc w:val="center"/>
              <w:rPr>
                <w:color w:val="000000"/>
                <w:sz w:val="20"/>
                <w:szCs w:val="20"/>
              </w:rPr>
            </w:pPr>
            <w:r w:rsidRPr="001167BF">
              <w:rPr>
                <w:color w:val="000000"/>
                <w:sz w:val="20"/>
                <w:szCs w:val="20"/>
              </w:rPr>
              <w:t>,12*</w:t>
            </w:r>
          </w:p>
        </w:tc>
        <w:tc>
          <w:tcPr>
            <w:tcW w:w="1276" w:type="dxa"/>
            <w:shd w:val="clear" w:color="auto" w:fill="auto"/>
            <w:vAlign w:val="center"/>
          </w:tcPr>
          <w:p w14:paraId="5CB2AC29" w14:textId="77777777" w:rsidR="00835E84" w:rsidRPr="001167BF" w:rsidRDefault="00835E84" w:rsidP="004E6297">
            <w:pPr>
              <w:jc w:val="center"/>
              <w:rPr>
                <w:color w:val="000000"/>
                <w:sz w:val="20"/>
                <w:szCs w:val="20"/>
              </w:rPr>
            </w:pPr>
          </w:p>
        </w:tc>
        <w:tc>
          <w:tcPr>
            <w:tcW w:w="1276" w:type="dxa"/>
            <w:shd w:val="clear" w:color="auto" w:fill="auto"/>
            <w:vAlign w:val="center"/>
          </w:tcPr>
          <w:p w14:paraId="4D837C02" w14:textId="77777777" w:rsidR="00835E84" w:rsidRPr="001167BF" w:rsidRDefault="00835E84" w:rsidP="004E6297">
            <w:pPr>
              <w:jc w:val="center"/>
              <w:rPr>
                <w:color w:val="000000"/>
                <w:sz w:val="20"/>
                <w:szCs w:val="20"/>
              </w:rPr>
            </w:pPr>
          </w:p>
        </w:tc>
        <w:tc>
          <w:tcPr>
            <w:tcW w:w="1134" w:type="dxa"/>
            <w:shd w:val="clear" w:color="auto" w:fill="auto"/>
            <w:vAlign w:val="center"/>
          </w:tcPr>
          <w:p w14:paraId="48392DC5" w14:textId="0A8C081F" w:rsidR="00835E84" w:rsidRPr="001167BF" w:rsidRDefault="00835E84" w:rsidP="004E6297">
            <w:pPr>
              <w:ind w:firstLine="0"/>
              <w:jc w:val="center"/>
              <w:rPr>
                <w:color w:val="000000"/>
                <w:sz w:val="20"/>
                <w:szCs w:val="20"/>
              </w:rPr>
            </w:pPr>
            <w:r w:rsidRPr="001167BF">
              <w:rPr>
                <w:color w:val="000000"/>
                <w:sz w:val="20"/>
                <w:szCs w:val="20"/>
              </w:rPr>
              <w:t>,15</w:t>
            </w:r>
            <w:r w:rsidR="00C6124D">
              <w:rPr>
                <w:color w:val="000000"/>
                <w:sz w:val="20"/>
                <w:szCs w:val="20"/>
              </w:rPr>
              <w:t xml:space="preserve"> </w:t>
            </w:r>
          </w:p>
        </w:tc>
      </w:tr>
      <w:tr w:rsidR="007E6189" w:rsidRPr="001167BF" w14:paraId="28DD768E" w14:textId="77777777" w:rsidTr="007E6189">
        <w:trPr>
          <w:trHeight w:val="157"/>
        </w:trPr>
        <w:tc>
          <w:tcPr>
            <w:tcW w:w="2547" w:type="dxa"/>
            <w:shd w:val="clear" w:color="auto" w:fill="auto"/>
            <w:vAlign w:val="center"/>
          </w:tcPr>
          <w:p w14:paraId="42A6D4B8" w14:textId="77777777" w:rsidR="00835E84" w:rsidRPr="001167BF" w:rsidRDefault="00835E84" w:rsidP="004E6297">
            <w:pPr>
              <w:ind w:firstLine="0"/>
              <w:jc w:val="left"/>
              <w:rPr>
                <w:sz w:val="20"/>
                <w:szCs w:val="20"/>
                <w:lang w:val="en-US"/>
              </w:rPr>
            </w:pPr>
            <w:r w:rsidRPr="001167BF">
              <w:rPr>
                <w:sz w:val="20"/>
                <w:szCs w:val="20"/>
                <w:lang w:val="en-US"/>
              </w:rPr>
              <w:t xml:space="preserve">A4 Locus of control </w:t>
            </w:r>
            <w:proofErr w:type="spellStart"/>
            <w:r w:rsidRPr="001167BF">
              <w:rPr>
                <w:sz w:val="20"/>
                <w:szCs w:val="20"/>
                <w:lang w:val="en-US"/>
              </w:rPr>
              <w:t>esterno</w:t>
            </w:r>
            <w:proofErr w:type="spellEnd"/>
          </w:p>
        </w:tc>
        <w:tc>
          <w:tcPr>
            <w:tcW w:w="1417" w:type="dxa"/>
            <w:shd w:val="clear" w:color="auto" w:fill="auto"/>
            <w:vAlign w:val="center"/>
          </w:tcPr>
          <w:p w14:paraId="153B7375" w14:textId="2793CAFC" w:rsidR="00835E84" w:rsidRPr="001167BF" w:rsidRDefault="00835E84" w:rsidP="004E6297">
            <w:pPr>
              <w:ind w:firstLine="0"/>
              <w:jc w:val="center"/>
              <w:rPr>
                <w:color w:val="000000"/>
                <w:sz w:val="20"/>
                <w:szCs w:val="20"/>
              </w:rPr>
            </w:pPr>
            <w:r w:rsidRPr="001167BF">
              <w:rPr>
                <w:color w:val="000000"/>
                <w:sz w:val="20"/>
                <w:szCs w:val="20"/>
              </w:rPr>
              <w:t>,23</w:t>
            </w:r>
            <w:r w:rsidR="00C6124D">
              <w:rPr>
                <w:color w:val="000000"/>
                <w:sz w:val="20"/>
                <w:szCs w:val="20"/>
              </w:rPr>
              <w:t xml:space="preserve"> </w:t>
            </w:r>
          </w:p>
        </w:tc>
        <w:tc>
          <w:tcPr>
            <w:tcW w:w="1276" w:type="dxa"/>
            <w:shd w:val="clear" w:color="auto" w:fill="auto"/>
            <w:vAlign w:val="center"/>
          </w:tcPr>
          <w:p w14:paraId="24C91677" w14:textId="77777777" w:rsidR="00835E84" w:rsidRPr="001167BF" w:rsidRDefault="00835E84" w:rsidP="004E6297">
            <w:pPr>
              <w:jc w:val="center"/>
              <w:rPr>
                <w:color w:val="000000"/>
                <w:sz w:val="20"/>
                <w:szCs w:val="20"/>
              </w:rPr>
            </w:pPr>
          </w:p>
        </w:tc>
        <w:tc>
          <w:tcPr>
            <w:tcW w:w="1276" w:type="dxa"/>
            <w:shd w:val="clear" w:color="auto" w:fill="auto"/>
            <w:vAlign w:val="center"/>
          </w:tcPr>
          <w:p w14:paraId="516F873B" w14:textId="77777777" w:rsidR="00835E84" w:rsidRPr="001167BF" w:rsidRDefault="00835E84" w:rsidP="004E6297">
            <w:pPr>
              <w:jc w:val="center"/>
              <w:rPr>
                <w:color w:val="000000"/>
                <w:sz w:val="20"/>
                <w:szCs w:val="20"/>
              </w:rPr>
            </w:pPr>
          </w:p>
        </w:tc>
        <w:tc>
          <w:tcPr>
            <w:tcW w:w="1276" w:type="dxa"/>
            <w:shd w:val="clear" w:color="auto" w:fill="auto"/>
            <w:vAlign w:val="center"/>
          </w:tcPr>
          <w:p w14:paraId="3EA3BE85" w14:textId="64968F08" w:rsidR="00835E84" w:rsidRPr="001167BF" w:rsidRDefault="00835E84" w:rsidP="004E6297">
            <w:pPr>
              <w:ind w:firstLine="0"/>
              <w:jc w:val="center"/>
              <w:rPr>
                <w:color w:val="000000"/>
                <w:sz w:val="20"/>
                <w:szCs w:val="20"/>
              </w:rPr>
            </w:pPr>
            <w:r w:rsidRPr="001167BF">
              <w:rPr>
                <w:color w:val="000000"/>
                <w:sz w:val="20"/>
                <w:szCs w:val="20"/>
              </w:rPr>
              <w:t>,25</w:t>
            </w:r>
            <w:r w:rsidR="00C6124D">
              <w:rPr>
                <w:color w:val="000000"/>
                <w:sz w:val="20"/>
                <w:szCs w:val="20"/>
              </w:rPr>
              <w:t xml:space="preserve"> </w:t>
            </w:r>
          </w:p>
        </w:tc>
        <w:tc>
          <w:tcPr>
            <w:tcW w:w="1134" w:type="dxa"/>
            <w:shd w:val="clear" w:color="auto" w:fill="auto"/>
            <w:vAlign w:val="center"/>
          </w:tcPr>
          <w:p w14:paraId="2AD0D739" w14:textId="77777777" w:rsidR="00835E84" w:rsidRPr="001167BF" w:rsidRDefault="00835E84" w:rsidP="004E6297">
            <w:pPr>
              <w:jc w:val="center"/>
              <w:rPr>
                <w:color w:val="000000"/>
                <w:sz w:val="20"/>
                <w:szCs w:val="20"/>
              </w:rPr>
            </w:pPr>
          </w:p>
        </w:tc>
      </w:tr>
      <w:tr w:rsidR="007E6189" w:rsidRPr="001167BF" w14:paraId="111EC91F" w14:textId="77777777" w:rsidTr="007E6189">
        <w:trPr>
          <w:trHeight w:val="157"/>
        </w:trPr>
        <w:tc>
          <w:tcPr>
            <w:tcW w:w="2547" w:type="dxa"/>
            <w:shd w:val="clear" w:color="auto" w:fill="auto"/>
            <w:vAlign w:val="center"/>
          </w:tcPr>
          <w:p w14:paraId="5319FF0D" w14:textId="77777777" w:rsidR="00835E84" w:rsidRPr="001167BF" w:rsidRDefault="00835E84" w:rsidP="004E6297">
            <w:pPr>
              <w:ind w:firstLine="0"/>
              <w:jc w:val="left"/>
              <w:rPr>
                <w:sz w:val="20"/>
                <w:szCs w:val="20"/>
              </w:rPr>
            </w:pPr>
            <w:r w:rsidRPr="001167BF">
              <w:rPr>
                <w:sz w:val="20"/>
                <w:szCs w:val="20"/>
              </w:rPr>
              <w:t>A5 Mancanza di perseveranza</w:t>
            </w:r>
          </w:p>
        </w:tc>
        <w:tc>
          <w:tcPr>
            <w:tcW w:w="1417" w:type="dxa"/>
            <w:shd w:val="clear" w:color="auto" w:fill="auto"/>
            <w:vAlign w:val="center"/>
          </w:tcPr>
          <w:p w14:paraId="275A6AEB" w14:textId="5B83E9A3" w:rsidR="00835E84" w:rsidRPr="001167BF" w:rsidRDefault="00835E84" w:rsidP="004E6297">
            <w:pPr>
              <w:ind w:firstLine="0"/>
              <w:jc w:val="center"/>
              <w:rPr>
                <w:color w:val="000000"/>
                <w:sz w:val="20"/>
                <w:szCs w:val="20"/>
              </w:rPr>
            </w:pPr>
            <w:r w:rsidRPr="001167BF">
              <w:rPr>
                <w:color w:val="000000"/>
                <w:sz w:val="20"/>
                <w:szCs w:val="20"/>
              </w:rPr>
              <w:t>,30</w:t>
            </w:r>
            <w:r w:rsidR="00C6124D">
              <w:rPr>
                <w:color w:val="000000"/>
                <w:sz w:val="20"/>
                <w:szCs w:val="20"/>
              </w:rPr>
              <w:t xml:space="preserve"> </w:t>
            </w:r>
          </w:p>
        </w:tc>
        <w:tc>
          <w:tcPr>
            <w:tcW w:w="1276" w:type="dxa"/>
            <w:shd w:val="clear" w:color="auto" w:fill="auto"/>
            <w:vAlign w:val="center"/>
          </w:tcPr>
          <w:p w14:paraId="52C48100" w14:textId="77777777" w:rsidR="00835E84" w:rsidRPr="001167BF" w:rsidRDefault="00835E84" w:rsidP="004E6297">
            <w:pPr>
              <w:jc w:val="center"/>
              <w:rPr>
                <w:color w:val="000000"/>
                <w:sz w:val="20"/>
                <w:szCs w:val="20"/>
              </w:rPr>
            </w:pPr>
          </w:p>
        </w:tc>
        <w:tc>
          <w:tcPr>
            <w:tcW w:w="1276" w:type="dxa"/>
            <w:shd w:val="clear" w:color="auto" w:fill="auto"/>
            <w:vAlign w:val="center"/>
          </w:tcPr>
          <w:p w14:paraId="5795CFB7" w14:textId="77777777" w:rsidR="00835E84" w:rsidRPr="001167BF" w:rsidRDefault="00835E84" w:rsidP="004E6297">
            <w:pPr>
              <w:jc w:val="center"/>
              <w:rPr>
                <w:color w:val="000000"/>
                <w:sz w:val="20"/>
                <w:szCs w:val="20"/>
              </w:rPr>
            </w:pPr>
          </w:p>
        </w:tc>
        <w:tc>
          <w:tcPr>
            <w:tcW w:w="1276" w:type="dxa"/>
            <w:shd w:val="clear" w:color="auto" w:fill="auto"/>
            <w:vAlign w:val="center"/>
          </w:tcPr>
          <w:p w14:paraId="294E7CD8" w14:textId="191034D7" w:rsidR="00835E84" w:rsidRPr="001167BF" w:rsidRDefault="00835E84" w:rsidP="004E6297">
            <w:pPr>
              <w:ind w:firstLine="0"/>
              <w:jc w:val="center"/>
              <w:rPr>
                <w:color w:val="000000"/>
                <w:sz w:val="20"/>
                <w:szCs w:val="20"/>
              </w:rPr>
            </w:pPr>
            <w:r w:rsidRPr="001167BF">
              <w:rPr>
                <w:color w:val="000000"/>
                <w:sz w:val="20"/>
                <w:szCs w:val="20"/>
              </w:rPr>
              <w:t>,34</w:t>
            </w:r>
            <w:r w:rsidR="00C6124D">
              <w:rPr>
                <w:color w:val="000000"/>
                <w:sz w:val="20"/>
                <w:szCs w:val="20"/>
              </w:rPr>
              <w:t xml:space="preserve"> </w:t>
            </w:r>
          </w:p>
        </w:tc>
        <w:tc>
          <w:tcPr>
            <w:tcW w:w="1134" w:type="dxa"/>
            <w:shd w:val="clear" w:color="auto" w:fill="auto"/>
            <w:vAlign w:val="center"/>
          </w:tcPr>
          <w:p w14:paraId="43182A62" w14:textId="1875B625" w:rsidR="00835E84" w:rsidRPr="001167BF" w:rsidRDefault="00835E84" w:rsidP="004E6297">
            <w:pPr>
              <w:ind w:firstLine="0"/>
              <w:jc w:val="center"/>
              <w:rPr>
                <w:color w:val="000000"/>
                <w:sz w:val="20"/>
                <w:szCs w:val="20"/>
              </w:rPr>
            </w:pPr>
            <w:r w:rsidRPr="001167BF">
              <w:rPr>
                <w:color w:val="000000"/>
                <w:sz w:val="20"/>
                <w:szCs w:val="20"/>
              </w:rPr>
              <w:t>-,29</w:t>
            </w:r>
            <w:r w:rsidR="00C6124D">
              <w:rPr>
                <w:color w:val="000000"/>
                <w:sz w:val="20"/>
                <w:szCs w:val="20"/>
              </w:rPr>
              <w:t xml:space="preserve"> </w:t>
            </w:r>
          </w:p>
        </w:tc>
      </w:tr>
      <w:tr w:rsidR="007E6189" w:rsidRPr="001167BF" w14:paraId="7CDBABED" w14:textId="77777777" w:rsidTr="007E6189">
        <w:trPr>
          <w:trHeight w:val="157"/>
        </w:trPr>
        <w:tc>
          <w:tcPr>
            <w:tcW w:w="2547" w:type="dxa"/>
            <w:shd w:val="clear" w:color="auto" w:fill="auto"/>
            <w:vAlign w:val="center"/>
          </w:tcPr>
          <w:p w14:paraId="651663BB" w14:textId="77777777" w:rsidR="00835E84" w:rsidRPr="001167BF" w:rsidRDefault="00835E84" w:rsidP="004E6297">
            <w:pPr>
              <w:ind w:firstLine="0"/>
              <w:jc w:val="left"/>
              <w:rPr>
                <w:sz w:val="20"/>
                <w:szCs w:val="20"/>
              </w:rPr>
            </w:pPr>
            <w:r w:rsidRPr="001167BF">
              <w:rPr>
                <w:sz w:val="20"/>
                <w:szCs w:val="20"/>
              </w:rPr>
              <w:t>A6 Percezione di competenza</w:t>
            </w:r>
          </w:p>
        </w:tc>
        <w:tc>
          <w:tcPr>
            <w:tcW w:w="1417" w:type="dxa"/>
            <w:shd w:val="clear" w:color="auto" w:fill="auto"/>
            <w:vAlign w:val="center"/>
          </w:tcPr>
          <w:p w14:paraId="26FCE2FD" w14:textId="77777777" w:rsidR="00835E84" w:rsidRPr="001167BF" w:rsidRDefault="00835E84" w:rsidP="004E6297">
            <w:pPr>
              <w:ind w:firstLine="0"/>
              <w:jc w:val="center"/>
              <w:rPr>
                <w:color w:val="000000"/>
                <w:sz w:val="20"/>
                <w:szCs w:val="20"/>
              </w:rPr>
            </w:pPr>
            <w:r w:rsidRPr="001167BF">
              <w:rPr>
                <w:color w:val="000000"/>
                <w:sz w:val="20"/>
                <w:szCs w:val="20"/>
              </w:rPr>
              <w:t>-,15*</w:t>
            </w:r>
          </w:p>
        </w:tc>
        <w:tc>
          <w:tcPr>
            <w:tcW w:w="1276" w:type="dxa"/>
            <w:shd w:val="clear" w:color="auto" w:fill="auto"/>
            <w:vAlign w:val="center"/>
          </w:tcPr>
          <w:p w14:paraId="4E9CC685" w14:textId="77777777" w:rsidR="00835E84" w:rsidRPr="001167BF" w:rsidRDefault="00835E84" w:rsidP="004E6297">
            <w:pPr>
              <w:jc w:val="center"/>
              <w:rPr>
                <w:color w:val="000000"/>
                <w:sz w:val="20"/>
                <w:szCs w:val="20"/>
              </w:rPr>
            </w:pPr>
          </w:p>
        </w:tc>
        <w:tc>
          <w:tcPr>
            <w:tcW w:w="1276" w:type="dxa"/>
            <w:shd w:val="clear" w:color="auto" w:fill="auto"/>
            <w:vAlign w:val="center"/>
          </w:tcPr>
          <w:p w14:paraId="6F78C883" w14:textId="0CF3A7DB" w:rsidR="00835E84" w:rsidRPr="001167BF" w:rsidRDefault="00835E84" w:rsidP="004E6297">
            <w:pPr>
              <w:ind w:firstLine="0"/>
              <w:jc w:val="center"/>
              <w:rPr>
                <w:color w:val="000000"/>
                <w:sz w:val="20"/>
                <w:szCs w:val="20"/>
              </w:rPr>
            </w:pPr>
            <w:r w:rsidRPr="001167BF">
              <w:rPr>
                <w:color w:val="000000"/>
                <w:sz w:val="20"/>
                <w:szCs w:val="20"/>
              </w:rPr>
              <w:t>,16</w:t>
            </w:r>
            <w:r w:rsidR="00C6124D">
              <w:rPr>
                <w:color w:val="000000"/>
                <w:sz w:val="20"/>
                <w:szCs w:val="20"/>
              </w:rPr>
              <w:t xml:space="preserve"> </w:t>
            </w:r>
          </w:p>
        </w:tc>
        <w:tc>
          <w:tcPr>
            <w:tcW w:w="1276" w:type="dxa"/>
            <w:shd w:val="clear" w:color="auto" w:fill="auto"/>
            <w:vAlign w:val="center"/>
          </w:tcPr>
          <w:p w14:paraId="07B12E86" w14:textId="77777777" w:rsidR="00835E84" w:rsidRPr="001167BF" w:rsidRDefault="00835E84" w:rsidP="004E6297">
            <w:pPr>
              <w:jc w:val="center"/>
              <w:rPr>
                <w:color w:val="000000"/>
                <w:sz w:val="20"/>
                <w:szCs w:val="20"/>
              </w:rPr>
            </w:pPr>
          </w:p>
        </w:tc>
        <w:tc>
          <w:tcPr>
            <w:tcW w:w="1134" w:type="dxa"/>
            <w:shd w:val="clear" w:color="auto" w:fill="auto"/>
            <w:vAlign w:val="center"/>
          </w:tcPr>
          <w:p w14:paraId="33527192" w14:textId="77777777" w:rsidR="00835E84" w:rsidRPr="001167BF" w:rsidRDefault="00835E84" w:rsidP="004E6297">
            <w:pPr>
              <w:ind w:firstLine="0"/>
              <w:jc w:val="center"/>
              <w:rPr>
                <w:color w:val="000000"/>
                <w:sz w:val="20"/>
                <w:szCs w:val="20"/>
              </w:rPr>
            </w:pPr>
            <w:r w:rsidRPr="001167BF">
              <w:rPr>
                <w:color w:val="000000"/>
                <w:sz w:val="20"/>
                <w:szCs w:val="20"/>
              </w:rPr>
              <w:t>,15*</w:t>
            </w:r>
          </w:p>
        </w:tc>
      </w:tr>
      <w:tr w:rsidR="007E6189" w:rsidRPr="001167BF" w14:paraId="3CFBBA58" w14:textId="77777777" w:rsidTr="007E6189">
        <w:trPr>
          <w:trHeight w:val="157"/>
        </w:trPr>
        <w:tc>
          <w:tcPr>
            <w:tcW w:w="2547" w:type="dxa"/>
            <w:shd w:val="clear" w:color="auto" w:fill="auto"/>
            <w:vAlign w:val="center"/>
          </w:tcPr>
          <w:p w14:paraId="125FA4A7" w14:textId="77777777" w:rsidR="00835E84" w:rsidRPr="001167BF" w:rsidRDefault="00835E84" w:rsidP="004E6297">
            <w:pPr>
              <w:ind w:firstLine="0"/>
              <w:jc w:val="left"/>
              <w:rPr>
                <w:sz w:val="20"/>
                <w:szCs w:val="20"/>
              </w:rPr>
            </w:pPr>
            <w:r w:rsidRPr="001167BF">
              <w:rPr>
                <w:sz w:val="20"/>
                <w:szCs w:val="20"/>
              </w:rPr>
              <w:t>A7 Interferenze emotive</w:t>
            </w:r>
          </w:p>
        </w:tc>
        <w:tc>
          <w:tcPr>
            <w:tcW w:w="1417" w:type="dxa"/>
            <w:shd w:val="clear" w:color="auto" w:fill="auto"/>
            <w:vAlign w:val="center"/>
          </w:tcPr>
          <w:p w14:paraId="7A3C5063" w14:textId="631C98DF" w:rsidR="00835E84" w:rsidRPr="001167BF" w:rsidRDefault="00835E84" w:rsidP="004E6297">
            <w:pPr>
              <w:ind w:firstLine="0"/>
              <w:jc w:val="center"/>
              <w:rPr>
                <w:color w:val="000000"/>
                <w:sz w:val="20"/>
                <w:szCs w:val="20"/>
              </w:rPr>
            </w:pPr>
            <w:r w:rsidRPr="001167BF">
              <w:rPr>
                <w:color w:val="000000"/>
                <w:sz w:val="20"/>
                <w:szCs w:val="20"/>
              </w:rPr>
              <w:t>,23</w:t>
            </w:r>
            <w:r w:rsidR="00C6124D">
              <w:rPr>
                <w:color w:val="000000"/>
                <w:sz w:val="20"/>
                <w:szCs w:val="20"/>
              </w:rPr>
              <w:t xml:space="preserve"> </w:t>
            </w:r>
          </w:p>
        </w:tc>
        <w:tc>
          <w:tcPr>
            <w:tcW w:w="1276" w:type="dxa"/>
            <w:shd w:val="clear" w:color="auto" w:fill="auto"/>
            <w:vAlign w:val="center"/>
          </w:tcPr>
          <w:p w14:paraId="76E4EF3B" w14:textId="77777777" w:rsidR="00835E84" w:rsidRPr="001167BF" w:rsidRDefault="00835E84" w:rsidP="004E6297">
            <w:pPr>
              <w:jc w:val="center"/>
              <w:rPr>
                <w:color w:val="000000"/>
                <w:sz w:val="20"/>
                <w:szCs w:val="20"/>
              </w:rPr>
            </w:pPr>
          </w:p>
        </w:tc>
        <w:tc>
          <w:tcPr>
            <w:tcW w:w="1276" w:type="dxa"/>
            <w:shd w:val="clear" w:color="auto" w:fill="auto"/>
            <w:vAlign w:val="center"/>
          </w:tcPr>
          <w:p w14:paraId="47BAA1A5" w14:textId="77777777" w:rsidR="00835E84" w:rsidRPr="001167BF" w:rsidRDefault="00835E84" w:rsidP="004E6297">
            <w:pPr>
              <w:jc w:val="center"/>
              <w:rPr>
                <w:color w:val="000000"/>
                <w:sz w:val="20"/>
                <w:szCs w:val="20"/>
              </w:rPr>
            </w:pPr>
          </w:p>
        </w:tc>
        <w:tc>
          <w:tcPr>
            <w:tcW w:w="1276" w:type="dxa"/>
            <w:shd w:val="clear" w:color="auto" w:fill="auto"/>
            <w:vAlign w:val="center"/>
          </w:tcPr>
          <w:p w14:paraId="5DD8107B" w14:textId="304C3705" w:rsidR="00835E84" w:rsidRPr="001167BF" w:rsidRDefault="00835E84" w:rsidP="004E6297">
            <w:pPr>
              <w:ind w:firstLine="0"/>
              <w:jc w:val="center"/>
              <w:rPr>
                <w:color w:val="000000"/>
                <w:sz w:val="20"/>
                <w:szCs w:val="20"/>
              </w:rPr>
            </w:pPr>
            <w:r w:rsidRPr="001167BF">
              <w:rPr>
                <w:color w:val="000000"/>
                <w:sz w:val="20"/>
                <w:szCs w:val="20"/>
              </w:rPr>
              <w:t>,18</w:t>
            </w:r>
            <w:r w:rsidR="00C6124D">
              <w:rPr>
                <w:color w:val="000000"/>
                <w:sz w:val="20"/>
                <w:szCs w:val="20"/>
              </w:rPr>
              <w:t xml:space="preserve"> </w:t>
            </w:r>
          </w:p>
        </w:tc>
        <w:tc>
          <w:tcPr>
            <w:tcW w:w="1134" w:type="dxa"/>
            <w:shd w:val="clear" w:color="auto" w:fill="auto"/>
            <w:vAlign w:val="center"/>
          </w:tcPr>
          <w:p w14:paraId="44FD1AD8" w14:textId="77777777" w:rsidR="00835E84" w:rsidRPr="001167BF" w:rsidRDefault="00835E84" w:rsidP="004E6297">
            <w:pPr>
              <w:jc w:val="center"/>
              <w:rPr>
                <w:color w:val="000000"/>
                <w:sz w:val="20"/>
                <w:szCs w:val="20"/>
              </w:rPr>
            </w:pPr>
          </w:p>
        </w:tc>
      </w:tr>
      <w:tr w:rsidR="007E6189" w:rsidRPr="001167BF" w14:paraId="00047E53" w14:textId="77777777" w:rsidTr="007E6189">
        <w:trPr>
          <w:trHeight w:val="157"/>
        </w:trPr>
        <w:tc>
          <w:tcPr>
            <w:tcW w:w="2547" w:type="dxa"/>
            <w:shd w:val="clear" w:color="auto" w:fill="auto"/>
            <w:vAlign w:val="center"/>
          </w:tcPr>
          <w:p w14:paraId="20288EB3" w14:textId="77777777" w:rsidR="00835E84" w:rsidRPr="001167BF" w:rsidRDefault="00835E84" w:rsidP="004E6297">
            <w:pPr>
              <w:ind w:firstLine="0"/>
              <w:jc w:val="left"/>
              <w:rPr>
                <w:sz w:val="20"/>
                <w:szCs w:val="20"/>
              </w:rPr>
            </w:pPr>
            <w:r w:rsidRPr="001167BF">
              <w:rPr>
                <w:sz w:val="20"/>
                <w:szCs w:val="20"/>
              </w:rPr>
              <w:t>C1 Strategie elaborative</w:t>
            </w:r>
          </w:p>
        </w:tc>
        <w:tc>
          <w:tcPr>
            <w:tcW w:w="1417" w:type="dxa"/>
            <w:shd w:val="clear" w:color="auto" w:fill="auto"/>
            <w:vAlign w:val="center"/>
          </w:tcPr>
          <w:p w14:paraId="4EF71C81" w14:textId="77777777" w:rsidR="00835E84" w:rsidRPr="001167BF" w:rsidRDefault="00835E84" w:rsidP="004E6297">
            <w:pPr>
              <w:ind w:firstLine="0"/>
              <w:jc w:val="center"/>
              <w:rPr>
                <w:color w:val="000000"/>
                <w:sz w:val="20"/>
                <w:szCs w:val="20"/>
              </w:rPr>
            </w:pPr>
            <w:r w:rsidRPr="001167BF">
              <w:rPr>
                <w:color w:val="000000"/>
                <w:sz w:val="20"/>
                <w:szCs w:val="20"/>
              </w:rPr>
              <w:t>-,13</w:t>
            </w:r>
            <w:r w:rsidRPr="001167BF">
              <w:rPr>
                <w:color w:val="000000"/>
                <w:sz w:val="20"/>
                <w:szCs w:val="20"/>
                <w:vertAlign w:val="superscript"/>
              </w:rPr>
              <w:t>*</w:t>
            </w:r>
          </w:p>
        </w:tc>
        <w:tc>
          <w:tcPr>
            <w:tcW w:w="1276" w:type="dxa"/>
            <w:shd w:val="clear" w:color="auto" w:fill="auto"/>
            <w:vAlign w:val="center"/>
          </w:tcPr>
          <w:p w14:paraId="790D5288" w14:textId="77777777" w:rsidR="00835E84" w:rsidRPr="001167BF" w:rsidRDefault="00835E84" w:rsidP="004E6297">
            <w:pPr>
              <w:jc w:val="center"/>
              <w:rPr>
                <w:color w:val="000000"/>
                <w:sz w:val="20"/>
                <w:szCs w:val="20"/>
              </w:rPr>
            </w:pPr>
          </w:p>
        </w:tc>
        <w:tc>
          <w:tcPr>
            <w:tcW w:w="1276" w:type="dxa"/>
            <w:shd w:val="clear" w:color="auto" w:fill="auto"/>
            <w:vAlign w:val="center"/>
          </w:tcPr>
          <w:p w14:paraId="0F242B2A" w14:textId="77777777" w:rsidR="00835E84" w:rsidRPr="001167BF" w:rsidRDefault="00835E84" w:rsidP="004E6297">
            <w:pPr>
              <w:jc w:val="center"/>
              <w:rPr>
                <w:color w:val="000000"/>
                <w:sz w:val="20"/>
                <w:szCs w:val="20"/>
              </w:rPr>
            </w:pPr>
          </w:p>
        </w:tc>
        <w:tc>
          <w:tcPr>
            <w:tcW w:w="1276" w:type="dxa"/>
            <w:shd w:val="clear" w:color="auto" w:fill="auto"/>
            <w:vAlign w:val="center"/>
          </w:tcPr>
          <w:p w14:paraId="79989231" w14:textId="2E3037D7" w:rsidR="00835E84" w:rsidRPr="001167BF" w:rsidRDefault="00835E84" w:rsidP="004E6297">
            <w:pPr>
              <w:ind w:firstLine="0"/>
              <w:jc w:val="center"/>
              <w:rPr>
                <w:color w:val="000000"/>
                <w:sz w:val="20"/>
                <w:szCs w:val="20"/>
              </w:rPr>
            </w:pPr>
            <w:r w:rsidRPr="001167BF">
              <w:rPr>
                <w:color w:val="000000"/>
                <w:sz w:val="20"/>
                <w:szCs w:val="20"/>
              </w:rPr>
              <w:t>-,19</w:t>
            </w:r>
            <w:r w:rsidR="00C6124D">
              <w:rPr>
                <w:color w:val="000000"/>
                <w:sz w:val="20"/>
                <w:szCs w:val="20"/>
                <w:vertAlign w:val="superscript"/>
              </w:rPr>
              <w:t xml:space="preserve"> </w:t>
            </w:r>
          </w:p>
        </w:tc>
        <w:tc>
          <w:tcPr>
            <w:tcW w:w="1134" w:type="dxa"/>
            <w:shd w:val="clear" w:color="auto" w:fill="auto"/>
            <w:vAlign w:val="center"/>
          </w:tcPr>
          <w:p w14:paraId="6D2D5AE2" w14:textId="1058B3EB" w:rsidR="00835E84" w:rsidRPr="001167BF" w:rsidRDefault="00835E84" w:rsidP="004E6297">
            <w:pPr>
              <w:ind w:firstLine="0"/>
              <w:jc w:val="center"/>
              <w:rPr>
                <w:color w:val="000000"/>
                <w:sz w:val="20"/>
                <w:szCs w:val="20"/>
              </w:rPr>
            </w:pPr>
            <w:r w:rsidRPr="001167BF">
              <w:rPr>
                <w:color w:val="000000"/>
                <w:sz w:val="20"/>
                <w:szCs w:val="20"/>
              </w:rPr>
              <w:t>,29</w:t>
            </w:r>
            <w:r w:rsidR="00C6124D">
              <w:rPr>
                <w:color w:val="000000"/>
                <w:sz w:val="20"/>
                <w:szCs w:val="20"/>
                <w:vertAlign w:val="superscript"/>
              </w:rPr>
              <w:t xml:space="preserve"> </w:t>
            </w:r>
          </w:p>
        </w:tc>
      </w:tr>
      <w:tr w:rsidR="007E6189" w:rsidRPr="001167BF" w14:paraId="4E765BC1" w14:textId="77777777" w:rsidTr="007E6189">
        <w:trPr>
          <w:trHeight w:val="157"/>
        </w:trPr>
        <w:tc>
          <w:tcPr>
            <w:tcW w:w="2547" w:type="dxa"/>
            <w:shd w:val="clear" w:color="auto" w:fill="auto"/>
            <w:vAlign w:val="center"/>
          </w:tcPr>
          <w:p w14:paraId="476EF11F" w14:textId="77777777" w:rsidR="00835E84" w:rsidRPr="001167BF" w:rsidRDefault="00835E84" w:rsidP="004E6297">
            <w:pPr>
              <w:ind w:firstLine="0"/>
              <w:jc w:val="left"/>
              <w:rPr>
                <w:sz w:val="20"/>
                <w:szCs w:val="20"/>
              </w:rPr>
            </w:pPr>
            <w:r w:rsidRPr="001167BF">
              <w:rPr>
                <w:sz w:val="20"/>
                <w:szCs w:val="20"/>
              </w:rPr>
              <w:t>C2 Autoregolazione</w:t>
            </w:r>
          </w:p>
        </w:tc>
        <w:tc>
          <w:tcPr>
            <w:tcW w:w="1417" w:type="dxa"/>
            <w:shd w:val="clear" w:color="auto" w:fill="auto"/>
            <w:vAlign w:val="center"/>
          </w:tcPr>
          <w:p w14:paraId="06250A3C" w14:textId="76A9E8AD" w:rsidR="00835E84" w:rsidRPr="001167BF" w:rsidRDefault="00835E84" w:rsidP="004E6297">
            <w:pPr>
              <w:ind w:firstLine="0"/>
              <w:jc w:val="center"/>
              <w:rPr>
                <w:color w:val="000000"/>
                <w:sz w:val="20"/>
                <w:szCs w:val="20"/>
              </w:rPr>
            </w:pPr>
            <w:r w:rsidRPr="001167BF">
              <w:rPr>
                <w:color w:val="000000"/>
                <w:sz w:val="20"/>
                <w:szCs w:val="20"/>
              </w:rPr>
              <w:t>-,21</w:t>
            </w:r>
            <w:r w:rsidR="00C6124D">
              <w:rPr>
                <w:color w:val="000000"/>
                <w:sz w:val="20"/>
                <w:szCs w:val="20"/>
                <w:vertAlign w:val="superscript"/>
              </w:rPr>
              <w:t xml:space="preserve"> </w:t>
            </w:r>
          </w:p>
        </w:tc>
        <w:tc>
          <w:tcPr>
            <w:tcW w:w="1276" w:type="dxa"/>
            <w:shd w:val="clear" w:color="auto" w:fill="auto"/>
            <w:vAlign w:val="center"/>
          </w:tcPr>
          <w:p w14:paraId="56064436" w14:textId="77777777" w:rsidR="00835E84" w:rsidRPr="001167BF" w:rsidRDefault="00835E84" w:rsidP="004E6297">
            <w:pPr>
              <w:ind w:firstLine="0"/>
              <w:jc w:val="center"/>
              <w:rPr>
                <w:color w:val="000000"/>
                <w:sz w:val="20"/>
                <w:szCs w:val="20"/>
              </w:rPr>
            </w:pPr>
            <w:r w:rsidRPr="001167BF">
              <w:rPr>
                <w:color w:val="000000"/>
                <w:sz w:val="20"/>
                <w:szCs w:val="20"/>
              </w:rPr>
              <w:t>,15</w:t>
            </w:r>
            <w:r w:rsidRPr="001167BF">
              <w:rPr>
                <w:color w:val="000000"/>
                <w:sz w:val="20"/>
                <w:szCs w:val="20"/>
                <w:vertAlign w:val="superscript"/>
              </w:rPr>
              <w:t>*</w:t>
            </w:r>
          </w:p>
        </w:tc>
        <w:tc>
          <w:tcPr>
            <w:tcW w:w="1276" w:type="dxa"/>
            <w:shd w:val="clear" w:color="auto" w:fill="auto"/>
            <w:vAlign w:val="center"/>
          </w:tcPr>
          <w:p w14:paraId="4973B019" w14:textId="77777777" w:rsidR="00835E84" w:rsidRPr="001167BF" w:rsidRDefault="00835E84" w:rsidP="004E6297">
            <w:pPr>
              <w:jc w:val="center"/>
              <w:rPr>
                <w:color w:val="000000"/>
                <w:sz w:val="20"/>
                <w:szCs w:val="20"/>
              </w:rPr>
            </w:pPr>
          </w:p>
        </w:tc>
        <w:tc>
          <w:tcPr>
            <w:tcW w:w="1276" w:type="dxa"/>
            <w:shd w:val="clear" w:color="auto" w:fill="auto"/>
            <w:vAlign w:val="center"/>
          </w:tcPr>
          <w:p w14:paraId="763778CF" w14:textId="6EF3F4CD" w:rsidR="00835E84" w:rsidRPr="001167BF" w:rsidRDefault="00835E84" w:rsidP="004E6297">
            <w:pPr>
              <w:ind w:firstLine="0"/>
              <w:jc w:val="center"/>
              <w:rPr>
                <w:color w:val="000000"/>
                <w:sz w:val="20"/>
                <w:szCs w:val="20"/>
              </w:rPr>
            </w:pPr>
            <w:r w:rsidRPr="001167BF">
              <w:rPr>
                <w:color w:val="000000"/>
                <w:sz w:val="20"/>
                <w:szCs w:val="20"/>
              </w:rPr>
              <w:t>-,23</w:t>
            </w:r>
            <w:r w:rsidR="00C6124D">
              <w:rPr>
                <w:color w:val="000000"/>
                <w:sz w:val="20"/>
                <w:szCs w:val="20"/>
                <w:vertAlign w:val="superscript"/>
              </w:rPr>
              <w:t xml:space="preserve"> </w:t>
            </w:r>
          </w:p>
        </w:tc>
        <w:tc>
          <w:tcPr>
            <w:tcW w:w="1134" w:type="dxa"/>
            <w:shd w:val="clear" w:color="auto" w:fill="auto"/>
            <w:vAlign w:val="center"/>
          </w:tcPr>
          <w:p w14:paraId="49229336" w14:textId="39160C7B" w:rsidR="00835E84" w:rsidRPr="001167BF" w:rsidRDefault="00835E84" w:rsidP="004E6297">
            <w:pPr>
              <w:ind w:firstLine="0"/>
              <w:jc w:val="center"/>
              <w:rPr>
                <w:color w:val="000000"/>
                <w:sz w:val="20"/>
                <w:szCs w:val="20"/>
              </w:rPr>
            </w:pPr>
            <w:r w:rsidRPr="001167BF">
              <w:rPr>
                <w:color w:val="000000"/>
                <w:sz w:val="20"/>
                <w:szCs w:val="20"/>
                <w:highlight w:val="yellow"/>
              </w:rPr>
              <w:t>,48</w:t>
            </w:r>
            <w:r w:rsidR="00C6124D">
              <w:rPr>
                <w:color w:val="000000"/>
                <w:sz w:val="20"/>
                <w:szCs w:val="20"/>
                <w:highlight w:val="yellow"/>
                <w:vertAlign w:val="superscript"/>
              </w:rPr>
              <w:t xml:space="preserve"> </w:t>
            </w:r>
          </w:p>
        </w:tc>
      </w:tr>
      <w:tr w:rsidR="007E6189" w:rsidRPr="001167BF" w14:paraId="2D23429F" w14:textId="77777777" w:rsidTr="007E6189">
        <w:trPr>
          <w:trHeight w:val="157"/>
        </w:trPr>
        <w:tc>
          <w:tcPr>
            <w:tcW w:w="2547" w:type="dxa"/>
            <w:shd w:val="clear" w:color="auto" w:fill="auto"/>
            <w:vAlign w:val="center"/>
          </w:tcPr>
          <w:p w14:paraId="2DAACC7D" w14:textId="77777777" w:rsidR="00835E84" w:rsidRPr="001167BF" w:rsidRDefault="00835E84" w:rsidP="004E6297">
            <w:pPr>
              <w:ind w:firstLine="0"/>
              <w:jc w:val="left"/>
              <w:rPr>
                <w:sz w:val="20"/>
                <w:szCs w:val="20"/>
              </w:rPr>
            </w:pPr>
            <w:r w:rsidRPr="001167BF">
              <w:rPr>
                <w:sz w:val="20"/>
                <w:szCs w:val="20"/>
              </w:rPr>
              <w:t>C3 Disorientamento</w:t>
            </w:r>
          </w:p>
        </w:tc>
        <w:tc>
          <w:tcPr>
            <w:tcW w:w="1417" w:type="dxa"/>
            <w:shd w:val="clear" w:color="auto" w:fill="auto"/>
            <w:vAlign w:val="center"/>
          </w:tcPr>
          <w:p w14:paraId="0C7394EE" w14:textId="236887BF" w:rsidR="00835E84" w:rsidRPr="001167BF" w:rsidRDefault="00835E84" w:rsidP="004E6297">
            <w:pPr>
              <w:ind w:firstLine="0"/>
              <w:jc w:val="center"/>
              <w:rPr>
                <w:color w:val="000000"/>
                <w:sz w:val="20"/>
                <w:szCs w:val="20"/>
              </w:rPr>
            </w:pPr>
            <w:r w:rsidRPr="001167BF">
              <w:rPr>
                <w:color w:val="000000"/>
                <w:sz w:val="20"/>
                <w:szCs w:val="20"/>
              </w:rPr>
              <w:t>,30</w:t>
            </w:r>
            <w:r w:rsidR="00C6124D">
              <w:rPr>
                <w:color w:val="000000"/>
                <w:sz w:val="20"/>
                <w:szCs w:val="20"/>
                <w:vertAlign w:val="superscript"/>
              </w:rPr>
              <w:t xml:space="preserve"> </w:t>
            </w:r>
          </w:p>
        </w:tc>
        <w:tc>
          <w:tcPr>
            <w:tcW w:w="1276" w:type="dxa"/>
            <w:shd w:val="clear" w:color="auto" w:fill="auto"/>
            <w:vAlign w:val="center"/>
          </w:tcPr>
          <w:p w14:paraId="492526CF" w14:textId="77777777" w:rsidR="00835E84" w:rsidRPr="001167BF" w:rsidRDefault="00835E84" w:rsidP="004E6297">
            <w:pPr>
              <w:jc w:val="center"/>
              <w:rPr>
                <w:color w:val="000000"/>
                <w:sz w:val="20"/>
                <w:szCs w:val="20"/>
              </w:rPr>
            </w:pPr>
          </w:p>
        </w:tc>
        <w:tc>
          <w:tcPr>
            <w:tcW w:w="1276" w:type="dxa"/>
            <w:shd w:val="clear" w:color="auto" w:fill="auto"/>
            <w:vAlign w:val="center"/>
          </w:tcPr>
          <w:p w14:paraId="314E9D74" w14:textId="77777777" w:rsidR="00835E84" w:rsidRPr="001167BF" w:rsidRDefault="00835E84" w:rsidP="004E6297">
            <w:pPr>
              <w:ind w:firstLine="0"/>
              <w:jc w:val="center"/>
              <w:rPr>
                <w:color w:val="000000"/>
                <w:sz w:val="20"/>
                <w:szCs w:val="20"/>
              </w:rPr>
            </w:pPr>
            <w:r w:rsidRPr="001167BF">
              <w:rPr>
                <w:color w:val="000000"/>
                <w:sz w:val="20"/>
                <w:szCs w:val="20"/>
              </w:rPr>
              <w:t>,14</w:t>
            </w:r>
            <w:r w:rsidRPr="001167BF">
              <w:rPr>
                <w:color w:val="000000"/>
                <w:sz w:val="20"/>
                <w:szCs w:val="20"/>
                <w:vertAlign w:val="superscript"/>
              </w:rPr>
              <w:t>*</w:t>
            </w:r>
          </w:p>
        </w:tc>
        <w:tc>
          <w:tcPr>
            <w:tcW w:w="1276" w:type="dxa"/>
            <w:shd w:val="clear" w:color="auto" w:fill="auto"/>
            <w:vAlign w:val="center"/>
          </w:tcPr>
          <w:p w14:paraId="2FFB4535" w14:textId="51162B0C" w:rsidR="00835E84" w:rsidRPr="001167BF" w:rsidRDefault="00835E84" w:rsidP="004E6297">
            <w:pPr>
              <w:ind w:firstLine="0"/>
              <w:jc w:val="center"/>
              <w:rPr>
                <w:color w:val="000000"/>
                <w:sz w:val="20"/>
                <w:szCs w:val="20"/>
              </w:rPr>
            </w:pPr>
            <w:r w:rsidRPr="001167BF">
              <w:rPr>
                <w:color w:val="000000"/>
                <w:sz w:val="20"/>
                <w:szCs w:val="20"/>
              </w:rPr>
              <w:t>,37</w:t>
            </w:r>
            <w:r w:rsidR="00C6124D">
              <w:rPr>
                <w:color w:val="000000"/>
                <w:sz w:val="20"/>
                <w:szCs w:val="20"/>
                <w:vertAlign w:val="superscript"/>
              </w:rPr>
              <w:t xml:space="preserve"> </w:t>
            </w:r>
          </w:p>
        </w:tc>
        <w:tc>
          <w:tcPr>
            <w:tcW w:w="1134" w:type="dxa"/>
            <w:shd w:val="clear" w:color="auto" w:fill="auto"/>
            <w:vAlign w:val="center"/>
          </w:tcPr>
          <w:p w14:paraId="559AC277" w14:textId="385CD0C5" w:rsidR="00835E84" w:rsidRPr="001167BF" w:rsidRDefault="00835E84" w:rsidP="004E6297">
            <w:pPr>
              <w:ind w:firstLine="0"/>
              <w:jc w:val="center"/>
              <w:rPr>
                <w:color w:val="000000"/>
                <w:sz w:val="20"/>
                <w:szCs w:val="20"/>
              </w:rPr>
            </w:pPr>
            <w:r w:rsidRPr="001167BF">
              <w:rPr>
                <w:color w:val="000000"/>
                <w:sz w:val="20"/>
                <w:szCs w:val="20"/>
              </w:rPr>
              <w:t>-,24</w:t>
            </w:r>
            <w:r w:rsidR="00C6124D">
              <w:rPr>
                <w:color w:val="000000"/>
                <w:sz w:val="20"/>
                <w:szCs w:val="20"/>
                <w:vertAlign w:val="superscript"/>
              </w:rPr>
              <w:t xml:space="preserve"> </w:t>
            </w:r>
          </w:p>
        </w:tc>
      </w:tr>
      <w:tr w:rsidR="007E6189" w:rsidRPr="001167BF" w14:paraId="4E6070A9" w14:textId="77777777" w:rsidTr="007E6189">
        <w:trPr>
          <w:trHeight w:val="278"/>
        </w:trPr>
        <w:tc>
          <w:tcPr>
            <w:tcW w:w="2547" w:type="dxa"/>
            <w:shd w:val="clear" w:color="auto" w:fill="auto"/>
            <w:vAlign w:val="center"/>
          </w:tcPr>
          <w:p w14:paraId="3CBF9D1C" w14:textId="77777777" w:rsidR="00835E84" w:rsidRPr="001167BF" w:rsidRDefault="00835E84" w:rsidP="004E6297">
            <w:pPr>
              <w:ind w:firstLine="0"/>
              <w:jc w:val="left"/>
              <w:rPr>
                <w:sz w:val="20"/>
                <w:szCs w:val="20"/>
              </w:rPr>
            </w:pPr>
            <w:r w:rsidRPr="001167BF">
              <w:rPr>
                <w:sz w:val="20"/>
                <w:szCs w:val="20"/>
              </w:rPr>
              <w:t>C4 Disponibilità alla collaborazione</w:t>
            </w:r>
          </w:p>
        </w:tc>
        <w:tc>
          <w:tcPr>
            <w:tcW w:w="1417" w:type="dxa"/>
            <w:shd w:val="clear" w:color="auto" w:fill="auto"/>
            <w:vAlign w:val="center"/>
          </w:tcPr>
          <w:p w14:paraId="1DFB22BA" w14:textId="77777777" w:rsidR="00835E84" w:rsidRPr="001167BF" w:rsidRDefault="00835E84" w:rsidP="004E6297">
            <w:pPr>
              <w:jc w:val="center"/>
              <w:rPr>
                <w:color w:val="000000"/>
                <w:sz w:val="20"/>
                <w:szCs w:val="20"/>
              </w:rPr>
            </w:pPr>
          </w:p>
        </w:tc>
        <w:tc>
          <w:tcPr>
            <w:tcW w:w="1276" w:type="dxa"/>
            <w:shd w:val="clear" w:color="auto" w:fill="auto"/>
            <w:vAlign w:val="center"/>
          </w:tcPr>
          <w:p w14:paraId="466FEE18" w14:textId="77777777" w:rsidR="00835E84" w:rsidRPr="001167BF" w:rsidRDefault="00835E84" w:rsidP="004E6297">
            <w:pPr>
              <w:jc w:val="center"/>
              <w:rPr>
                <w:color w:val="000000"/>
                <w:sz w:val="20"/>
                <w:szCs w:val="20"/>
              </w:rPr>
            </w:pPr>
          </w:p>
        </w:tc>
        <w:tc>
          <w:tcPr>
            <w:tcW w:w="1276" w:type="dxa"/>
            <w:shd w:val="clear" w:color="auto" w:fill="auto"/>
            <w:vAlign w:val="center"/>
          </w:tcPr>
          <w:p w14:paraId="4F0DF538" w14:textId="77777777" w:rsidR="00835E84" w:rsidRPr="001167BF" w:rsidRDefault="00835E84" w:rsidP="004E6297">
            <w:pPr>
              <w:jc w:val="center"/>
              <w:rPr>
                <w:color w:val="000000"/>
                <w:sz w:val="20"/>
                <w:szCs w:val="20"/>
              </w:rPr>
            </w:pPr>
          </w:p>
        </w:tc>
        <w:tc>
          <w:tcPr>
            <w:tcW w:w="1276" w:type="dxa"/>
            <w:shd w:val="clear" w:color="auto" w:fill="auto"/>
            <w:vAlign w:val="center"/>
          </w:tcPr>
          <w:p w14:paraId="658551C3" w14:textId="77777777" w:rsidR="00835E84" w:rsidRPr="001167BF" w:rsidRDefault="00835E84" w:rsidP="004E6297">
            <w:pPr>
              <w:jc w:val="center"/>
              <w:rPr>
                <w:color w:val="000000"/>
                <w:sz w:val="20"/>
                <w:szCs w:val="20"/>
              </w:rPr>
            </w:pPr>
          </w:p>
        </w:tc>
        <w:tc>
          <w:tcPr>
            <w:tcW w:w="1134" w:type="dxa"/>
            <w:shd w:val="clear" w:color="auto" w:fill="auto"/>
            <w:vAlign w:val="center"/>
          </w:tcPr>
          <w:p w14:paraId="469E9FAC" w14:textId="77777777" w:rsidR="00835E84" w:rsidRPr="001167BF" w:rsidRDefault="00835E84" w:rsidP="004E6297">
            <w:pPr>
              <w:jc w:val="center"/>
              <w:rPr>
                <w:color w:val="000000"/>
                <w:sz w:val="20"/>
                <w:szCs w:val="20"/>
              </w:rPr>
            </w:pPr>
          </w:p>
        </w:tc>
      </w:tr>
      <w:tr w:rsidR="007E6189" w:rsidRPr="001167BF" w14:paraId="2BE52C87" w14:textId="77777777" w:rsidTr="007E6189">
        <w:trPr>
          <w:trHeight w:val="157"/>
        </w:trPr>
        <w:tc>
          <w:tcPr>
            <w:tcW w:w="2547" w:type="dxa"/>
            <w:shd w:val="clear" w:color="auto" w:fill="auto"/>
            <w:vAlign w:val="center"/>
          </w:tcPr>
          <w:p w14:paraId="64CEE1CD" w14:textId="77777777" w:rsidR="00835E84" w:rsidRPr="001167BF" w:rsidRDefault="00835E84" w:rsidP="004E6297">
            <w:pPr>
              <w:ind w:firstLine="0"/>
              <w:jc w:val="left"/>
              <w:rPr>
                <w:sz w:val="20"/>
                <w:szCs w:val="20"/>
              </w:rPr>
            </w:pPr>
            <w:r w:rsidRPr="001167BF">
              <w:rPr>
                <w:sz w:val="20"/>
                <w:szCs w:val="20"/>
              </w:rPr>
              <w:t>C5 Organizzatori semantici</w:t>
            </w:r>
          </w:p>
        </w:tc>
        <w:tc>
          <w:tcPr>
            <w:tcW w:w="1417" w:type="dxa"/>
            <w:shd w:val="clear" w:color="auto" w:fill="auto"/>
            <w:vAlign w:val="center"/>
          </w:tcPr>
          <w:p w14:paraId="6FB97094" w14:textId="77777777" w:rsidR="00835E84" w:rsidRPr="001167BF" w:rsidRDefault="00835E84" w:rsidP="004E6297">
            <w:pPr>
              <w:jc w:val="center"/>
              <w:rPr>
                <w:color w:val="000000"/>
                <w:sz w:val="20"/>
                <w:szCs w:val="20"/>
              </w:rPr>
            </w:pPr>
          </w:p>
        </w:tc>
        <w:tc>
          <w:tcPr>
            <w:tcW w:w="1276" w:type="dxa"/>
            <w:shd w:val="clear" w:color="auto" w:fill="auto"/>
            <w:vAlign w:val="center"/>
          </w:tcPr>
          <w:p w14:paraId="3820C851" w14:textId="77777777" w:rsidR="00835E84" w:rsidRPr="001167BF" w:rsidRDefault="00835E84" w:rsidP="004E6297">
            <w:pPr>
              <w:jc w:val="center"/>
              <w:rPr>
                <w:color w:val="000000"/>
                <w:sz w:val="20"/>
                <w:szCs w:val="20"/>
              </w:rPr>
            </w:pPr>
          </w:p>
        </w:tc>
        <w:tc>
          <w:tcPr>
            <w:tcW w:w="1276" w:type="dxa"/>
            <w:shd w:val="clear" w:color="auto" w:fill="auto"/>
            <w:vAlign w:val="center"/>
          </w:tcPr>
          <w:p w14:paraId="5CB18A24" w14:textId="77777777" w:rsidR="00835E84" w:rsidRPr="001167BF" w:rsidRDefault="00835E84" w:rsidP="004E6297">
            <w:pPr>
              <w:jc w:val="center"/>
              <w:rPr>
                <w:color w:val="000000"/>
                <w:sz w:val="20"/>
                <w:szCs w:val="20"/>
              </w:rPr>
            </w:pPr>
          </w:p>
        </w:tc>
        <w:tc>
          <w:tcPr>
            <w:tcW w:w="1276" w:type="dxa"/>
            <w:shd w:val="clear" w:color="auto" w:fill="auto"/>
            <w:vAlign w:val="center"/>
          </w:tcPr>
          <w:p w14:paraId="220D6231" w14:textId="77777777" w:rsidR="00835E84" w:rsidRPr="001167BF" w:rsidRDefault="00835E84" w:rsidP="004E6297">
            <w:pPr>
              <w:jc w:val="center"/>
              <w:rPr>
                <w:color w:val="000000"/>
                <w:sz w:val="20"/>
                <w:szCs w:val="20"/>
              </w:rPr>
            </w:pPr>
          </w:p>
        </w:tc>
        <w:tc>
          <w:tcPr>
            <w:tcW w:w="1134" w:type="dxa"/>
            <w:shd w:val="clear" w:color="auto" w:fill="auto"/>
            <w:vAlign w:val="center"/>
          </w:tcPr>
          <w:p w14:paraId="767CC6D7" w14:textId="77777777" w:rsidR="00835E84" w:rsidRPr="001167BF" w:rsidRDefault="00835E84" w:rsidP="004E6297">
            <w:pPr>
              <w:jc w:val="center"/>
              <w:rPr>
                <w:color w:val="000000"/>
                <w:sz w:val="20"/>
                <w:szCs w:val="20"/>
              </w:rPr>
            </w:pPr>
          </w:p>
        </w:tc>
      </w:tr>
      <w:tr w:rsidR="007E6189" w:rsidRPr="001167BF" w14:paraId="4F23C381" w14:textId="77777777" w:rsidTr="007E6189">
        <w:trPr>
          <w:trHeight w:val="157"/>
        </w:trPr>
        <w:tc>
          <w:tcPr>
            <w:tcW w:w="2547" w:type="dxa"/>
            <w:shd w:val="clear" w:color="auto" w:fill="auto"/>
            <w:vAlign w:val="center"/>
          </w:tcPr>
          <w:p w14:paraId="11EA0BA4" w14:textId="77777777" w:rsidR="00835E84" w:rsidRPr="001167BF" w:rsidRDefault="00835E84" w:rsidP="004E6297">
            <w:pPr>
              <w:ind w:firstLine="0"/>
              <w:jc w:val="left"/>
              <w:rPr>
                <w:sz w:val="20"/>
                <w:szCs w:val="20"/>
              </w:rPr>
            </w:pPr>
            <w:r w:rsidRPr="001167BF">
              <w:rPr>
                <w:sz w:val="20"/>
                <w:szCs w:val="20"/>
              </w:rPr>
              <w:t>C6 Difficoltà di concentrazione</w:t>
            </w:r>
          </w:p>
        </w:tc>
        <w:tc>
          <w:tcPr>
            <w:tcW w:w="1417" w:type="dxa"/>
            <w:shd w:val="clear" w:color="auto" w:fill="auto"/>
            <w:vAlign w:val="center"/>
          </w:tcPr>
          <w:p w14:paraId="5ACD48D3" w14:textId="39AE3E98" w:rsidR="00835E84" w:rsidRPr="001167BF" w:rsidRDefault="00835E84" w:rsidP="004E6297">
            <w:pPr>
              <w:ind w:firstLine="0"/>
              <w:jc w:val="center"/>
              <w:rPr>
                <w:color w:val="000000"/>
                <w:sz w:val="20"/>
                <w:szCs w:val="20"/>
              </w:rPr>
            </w:pPr>
            <w:r w:rsidRPr="001167BF">
              <w:rPr>
                <w:color w:val="000000"/>
                <w:sz w:val="20"/>
                <w:szCs w:val="20"/>
              </w:rPr>
              <w:t>,31</w:t>
            </w:r>
            <w:r w:rsidR="00C6124D">
              <w:rPr>
                <w:color w:val="000000"/>
                <w:sz w:val="20"/>
                <w:szCs w:val="20"/>
                <w:vertAlign w:val="superscript"/>
              </w:rPr>
              <w:t xml:space="preserve"> </w:t>
            </w:r>
          </w:p>
        </w:tc>
        <w:tc>
          <w:tcPr>
            <w:tcW w:w="1276" w:type="dxa"/>
            <w:shd w:val="clear" w:color="auto" w:fill="auto"/>
            <w:vAlign w:val="center"/>
          </w:tcPr>
          <w:p w14:paraId="106FB3FA" w14:textId="77777777" w:rsidR="00835E84" w:rsidRPr="001167BF" w:rsidRDefault="00835E84" w:rsidP="004E6297">
            <w:pPr>
              <w:jc w:val="center"/>
              <w:rPr>
                <w:color w:val="000000"/>
                <w:sz w:val="20"/>
                <w:szCs w:val="20"/>
              </w:rPr>
            </w:pPr>
          </w:p>
        </w:tc>
        <w:tc>
          <w:tcPr>
            <w:tcW w:w="1276" w:type="dxa"/>
            <w:shd w:val="clear" w:color="auto" w:fill="auto"/>
            <w:vAlign w:val="center"/>
          </w:tcPr>
          <w:p w14:paraId="285831D3" w14:textId="6D2E2224" w:rsidR="00835E84" w:rsidRPr="001167BF" w:rsidRDefault="00835E84" w:rsidP="004E6297">
            <w:pPr>
              <w:ind w:firstLine="0"/>
              <w:jc w:val="center"/>
              <w:rPr>
                <w:color w:val="000000"/>
                <w:sz w:val="20"/>
                <w:szCs w:val="20"/>
              </w:rPr>
            </w:pPr>
            <w:r w:rsidRPr="001167BF">
              <w:rPr>
                <w:color w:val="000000"/>
                <w:sz w:val="20"/>
                <w:szCs w:val="20"/>
              </w:rPr>
              <w:t>,29</w:t>
            </w:r>
            <w:r w:rsidR="00C6124D">
              <w:rPr>
                <w:color w:val="000000"/>
                <w:sz w:val="20"/>
                <w:szCs w:val="20"/>
                <w:vertAlign w:val="superscript"/>
              </w:rPr>
              <w:t xml:space="preserve"> </w:t>
            </w:r>
          </w:p>
        </w:tc>
        <w:tc>
          <w:tcPr>
            <w:tcW w:w="1276" w:type="dxa"/>
            <w:shd w:val="clear" w:color="auto" w:fill="auto"/>
            <w:vAlign w:val="center"/>
          </w:tcPr>
          <w:p w14:paraId="5A7C2160" w14:textId="4F9E9B5B" w:rsidR="00835E84" w:rsidRPr="001167BF" w:rsidRDefault="00835E84" w:rsidP="004E6297">
            <w:pPr>
              <w:ind w:firstLine="0"/>
              <w:jc w:val="center"/>
              <w:rPr>
                <w:color w:val="000000"/>
                <w:sz w:val="20"/>
                <w:szCs w:val="20"/>
              </w:rPr>
            </w:pPr>
            <w:r w:rsidRPr="001167BF">
              <w:rPr>
                <w:color w:val="000000"/>
                <w:sz w:val="20"/>
                <w:szCs w:val="20"/>
              </w:rPr>
              <w:t>,35</w:t>
            </w:r>
            <w:r w:rsidR="00C6124D">
              <w:rPr>
                <w:color w:val="000000"/>
                <w:sz w:val="20"/>
                <w:szCs w:val="20"/>
                <w:vertAlign w:val="superscript"/>
              </w:rPr>
              <w:t xml:space="preserve"> </w:t>
            </w:r>
          </w:p>
        </w:tc>
        <w:tc>
          <w:tcPr>
            <w:tcW w:w="1134" w:type="dxa"/>
            <w:shd w:val="clear" w:color="auto" w:fill="auto"/>
            <w:vAlign w:val="center"/>
          </w:tcPr>
          <w:p w14:paraId="671942C7" w14:textId="77777777" w:rsidR="00835E84" w:rsidRPr="001167BF" w:rsidRDefault="00835E84" w:rsidP="004E6297">
            <w:pPr>
              <w:ind w:firstLine="0"/>
              <w:jc w:val="center"/>
              <w:rPr>
                <w:color w:val="000000"/>
                <w:sz w:val="20"/>
                <w:szCs w:val="20"/>
              </w:rPr>
            </w:pPr>
            <w:r w:rsidRPr="001167BF">
              <w:rPr>
                <w:color w:val="000000"/>
                <w:sz w:val="20"/>
                <w:szCs w:val="20"/>
              </w:rPr>
              <w:t>-,13</w:t>
            </w:r>
            <w:r w:rsidRPr="001167BF">
              <w:rPr>
                <w:color w:val="000000"/>
                <w:sz w:val="20"/>
                <w:szCs w:val="20"/>
                <w:vertAlign w:val="superscript"/>
              </w:rPr>
              <w:t>*</w:t>
            </w:r>
          </w:p>
        </w:tc>
      </w:tr>
      <w:tr w:rsidR="007E6189" w:rsidRPr="001167BF" w14:paraId="4B22160D" w14:textId="77777777" w:rsidTr="007E6189">
        <w:trPr>
          <w:trHeight w:val="157"/>
        </w:trPr>
        <w:tc>
          <w:tcPr>
            <w:tcW w:w="2547" w:type="dxa"/>
            <w:shd w:val="clear" w:color="auto" w:fill="auto"/>
            <w:vAlign w:val="center"/>
          </w:tcPr>
          <w:p w14:paraId="2A100554" w14:textId="77777777" w:rsidR="00835E84" w:rsidRPr="001167BF" w:rsidRDefault="00835E84" w:rsidP="004E6297">
            <w:pPr>
              <w:ind w:firstLine="0"/>
              <w:jc w:val="left"/>
              <w:rPr>
                <w:sz w:val="20"/>
                <w:szCs w:val="20"/>
              </w:rPr>
            </w:pPr>
            <w:r w:rsidRPr="001167BF">
              <w:rPr>
                <w:sz w:val="20"/>
                <w:szCs w:val="20"/>
              </w:rPr>
              <w:lastRenderedPageBreak/>
              <w:t xml:space="preserve">C7 </w:t>
            </w:r>
            <w:proofErr w:type="spellStart"/>
            <w:r w:rsidRPr="001167BF">
              <w:rPr>
                <w:sz w:val="20"/>
                <w:szCs w:val="20"/>
              </w:rPr>
              <w:t>Autointerrogazione</w:t>
            </w:r>
            <w:proofErr w:type="spellEnd"/>
          </w:p>
        </w:tc>
        <w:tc>
          <w:tcPr>
            <w:tcW w:w="1417" w:type="dxa"/>
            <w:shd w:val="clear" w:color="auto" w:fill="auto"/>
            <w:vAlign w:val="center"/>
          </w:tcPr>
          <w:p w14:paraId="43A93CB6" w14:textId="77777777" w:rsidR="00835E84" w:rsidRPr="001167BF" w:rsidRDefault="00835E84" w:rsidP="004E6297">
            <w:pPr>
              <w:jc w:val="center"/>
              <w:rPr>
                <w:color w:val="000000"/>
                <w:sz w:val="20"/>
                <w:szCs w:val="20"/>
              </w:rPr>
            </w:pPr>
          </w:p>
        </w:tc>
        <w:tc>
          <w:tcPr>
            <w:tcW w:w="1276" w:type="dxa"/>
            <w:shd w:val="clear" w:color="auto" w:fill="auto"/>
            <w:vAlign w:val="center"/>
          </w:tcPr>
          <w:p w14:paraId="4E8AD9C0" w14:textId="77777777" w:rsidR="00835E84" w:rsidRPr="001167BF" w:rsidRDefault="00835E84" w:rsidP="004E6297">
            <w:pPr>
              <w:jc w:val="center"/>
              <w:rPr>
                <w:color w:val="000000"/>
                <w:sz w:val="20"/>
                <w:szCs w:val="20"/>
              </w:rPr>
            </w:pPr>
          </w:p>
        </w:tc>
        <w:tc>
          <w:tcPr>
            <w:tcW w:w="1276" w:type="dxa"/>
            <w:shd w:val="clear" w:color="auto" w:fill="auto"/>
            <w:vAlign w:val="center"/>
          </w:tcPr>
          <w:p w14:paraId="3FD0671A" w14:textId="77777777" w:rsidR="00835E84" w:rsidRPr="001167BF" w:rsidRDefault="00835E84" w:rsidP="004E6297">
            <w:pPr>
              <w:jc w:val="center"/>
              <w:rPr>
                <w:color w:val="000000"/>
                <w:sz w:val="20"/>
                <w:szCs w:val="20"/>
              </w:rPr>
            </w:pPr>
          </w:p>
        </w:tc>
        <w:tc>
          <w:tcPr>
            <w:tcW w:w="1276" w:type="dxa"/>
            <w:shd w:val="clear" w:color="auto" w:fill="auto"/>
            <w:vAlign w:val="center"/>
          </w:tcPr>
          <w:p w14:paraId="39102DCF" w14:textId="77777777" w:rsidR="00835E84" w:rsidRPr="001167BF" w:rsidRDefault="00835E84" w:rsidP="004E6297">
            <w:pPr>
              <w:jc w:val="center"/>
              <w:rPr>
                <w:color w:val="000000"/>
                <w:sz w:val="20"/>
                <w:szCs w:val="20"/>
              </w:rPr>
            </w:pPr>
          </w:p>
        </w:tc>
        <w:tc>
          <w:tcPr>
            <w:tcW w:w="1134" w:type="dxa"/>
            <w:shd w:val="clear" w:color="auto" w:fill="auto"/>
            <w:vAlign w:val="center"/>
          </w:tcPr>
          <w:p w14:paraId="3CBA1E1D" w14:textId="220AB54A" w:rsidR="00835E84" w:rsidRPr="001167BF" w:rsidRDefault="00835E84" w:rsidP="004E6297">
            <w:pPr>
              <w:ind w:firstLine="0"/>
              <w:jc w:val="center"/>
              <w:rPr>
                <w:color w:val="000000"/>
                <w:sz w:val="20"/>
                <w:szCs w:val="20"/>
              </w:rPr>
            </w:pPr>
            <w:r w:rsidRPr="001167BF">
              <w:rPr>
                <w:color w:val="000000"/>
                <w:sz w:val="20"/>
                <w:szCs w:val="20"/>
              </w:rPr>
              <w:t>,22</w:t>
            </w:r>
            <w:r w:rsidR="00C6124D">
              <w:rPr>
                <w:color w:val="000000"/>
                <w:sz w:val="20"/>
                <w:szCs w:val="20"/>
                <w:vertAlign w:val="superscript"/>
              </w:rPr>
              <w:t xml:space="preserve"> </w:t>
            </w:r>
          </w:p>
        </w:tc>
      </w:tr>
      <w:tr w:rsidR="00835E84" w:rsidRPr="001167BF" w14:paraId="21C4FF31" w14:textId="77777777" w:rsidTr="007E6189">
        <w:trPr>
          <w:trHeight w:val="157"/>
        </w:trPr>
        <w:tc>
          <w:tcPr>
            <w:tcW w:w="8926" w:type="dxa"/>
            <w:gridSpan w:val="6"/>
            <w:shd w:val="clear" w:color="auto" w:fill="auto"/>
          </w:tcPr>
          <w:p w14:paraId="75B4D08E" w14:textId="2C95429D" w:rsidR="00835E84" w:rsidRPr="001167BF" w:rsidRDefault="00C6124D" w:rsidP="004E6297">
            <w:pPr>
              <w:jc w:val="right"/>
              <w:rPr>
                <w:color w:val="000000"/>
                <w:sz w:val="16"/>
                <w:szCs w:val="18"/>
              </w:rPr>
            </w:pPr>
            <w:r>
              <w:rPr>
                <w:color w:val="000000"/>
                <w:sz w:val="18"/>
                <w:szCs w:val="18"/>
              </w:rPr>
              <w:t xml:space="preserve"> </w:t>
            </w:r>
            <w:r w:rsidR="00835E84" w:rsidRPr="001167BF">
              <w:rPr>
                <w:color w:val="000000"/>
                <w:sz w:val="18"/>
                <w:szCs w:val="18"/>
              </w:rPr>
              <w:t xml:space="preserve"> </w:t>
            </w:r>
            <w:r w:rsidR="00835E84" w:rsidRPr="001167BF">
              <w:rPr>
                <w:color w:val="000000"/>
                <w:sz w:val="16"/>
                <w:szCs w:val="18"/>
              </w:rPr>
              <w:t>La correlazione è significativa al livello .01 (2-code)</w:t>
            </w:r>
          </w:p>
          <w:p w14:paraId="34B1BDA4" w14:textId="77777777" w:rsidR="00835E84" w:rsidRPr="001167BF" w:rsidRDefault="00835E84" w:rsidP="004E6297">
            <w:pPr>
              <w:jc w:val="right"/>
              <w:rPr>
                <w:color w:val="000000"/>
                <w:sz w:val="16"/>
                <w:szCs w:val="18"/>
              </w:rPr>
            </w:pPr>
            <w:r w:rsidRPr="001167BF">
              <w:rPr>
                <w:color w:val="000000"/>
                <w:sz w:val="16"/>
                <w:szCs w:val="18"/>
              </w:rPr>
              <w:t>* La correlazione è significativa al livello .05 (2-code)</w:t>
            </w:r>
          </w:p>
        </w:tc>
      </w:tr>
    </w:tbl>
    <w:p w14:paraId="1D7EC0A3" w14:textId="77777777" w:rsidR="00835E84" w:rsidRPr="001167BF" w:rsidRDefault="00835E84" w:rsidP="00835E84">
      <w:pPr>
        <w:ind w:firstLine="357"/>
        <w:jc w:val="center"/>
        <w:rPr>
          <w:sz w:val="20"/>
          <w:szCs w:val="20"/>
        </w:rPr>
      </w:pPr>
      <w:r w:rsidRPr="001167BF">
        <w:rPr>
          <w:sz w:val="20"/>
          <w:szCs w:val="20"/>
        </w:rPr>
        <w:t>Tabella 1</w:t>
      </w:r>
    </w:p>
    <w:p w14:paraId="785224D4" w14:textId="77777777" w:rsidR="00835E84" w:rsidRPr="001167BF" w:rsidRDefault="00835E84" w:rsidP="00835E84">
      <w:pPr>
        <w:ind w:firstLine="357"/>
      </w:pPr>
      <w:r w:rsidRPr="001167BF">
        <w:t>Dall’analisi delle correlazioni tra QSA e QAP (tab. 2) emerge un quadro che evidenzia continuità con le osservazioni precedentemente esposte. Una buona adattabilità professionale correla positivamente con il possesso di competenze strategiche: le quattro scale del QAP (</w:t>
      </w:r>
      <w:proofErr w:type="spellStart"/>
      <w:r w:rsidRPr="00AA11E0">
        <w:rPr>
          <w:i/>
          <w:iCs/>
        </w:rPr>
        <w:t>Concern</w:t>
      </w:r>
      <w:proofErr w:type="spellEnd"/>
      <w:r w:rsidRPr="00AA11E0">
        <w:rPr>
          <w:i/>
          <w:iCs/>
        </w:rPr>
        <w:t xml:space="preserve">, Control, </w:t>
      </w:r>
      <w:proofErr w:type="spellStart"/>
      <w:r w:rsidRPr="00AA11E0">
        <w:rPr>
          <w:i/>
          <w:iCs/>
        </w:rPr>
        <w:t>Curiosity</w:t>
      </w:r>
      <w:proofErr w:type="spellEnd"/>
      <w:r w:rsidRPr="00AA11E0">
        <w:rPr>
          <w:i/>
          <w:iCs/>
        </w:rPr>
        <w:t xml:space="preserve"> </w:t>
      </w:r>
      <w:r w:rsidRPr="00AA11E0">
        <w:t>e</w:t>
      </w:r>
      <w:r w:rsidRPr="00AA11E0">
        <w:rPr>
          <w:i/>
          <w:iCs/>
        </w:rPr>
        <w:t xml:space="preserve"> Confidence</w:t>
      </w:r>
      <w:r w:rsidRPr="001167BF">
        <w:t xml:space="preserve">) presentano correlazioni positive, statisticamente significative, con l’autoregolazione, la volizione e un </w:t>
      </w:r>
      <w:r w:rsidRPr="00AA11E0">
        <w:rPr>
          <w:i/>
          <w:iCs/>
        </w:rPr>
        <w:t>locus of control</w:t>
      </w:r>
      <w:r w:rsidRPr="001167BF">
        <w:t xml:space="preserve"> interno ma anche con la percezione di competenza e l’uso di buone strategie elaborative. </w:t>
      </w:r>
    </w:p>
    <w:p w14:paraId="025BDCAB" w14:textId="77777777" w:rsidR="00835E84" w:rsidRPr="001167BF" w:rsidRDefault="00835E84" w:rsidP="00835E84">
      <w:pPr>
        <w:ind w:firstLine="357"/>
        <w:rPr>
          <w:sz w:val="20"/>
          <w:szCs w:val="20"/>
        </w:rPr>
      </w:pPr>
    </w:p>
    <w:tbl>
      <w:tblPr>
        <w:tblW w:w="8506"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3114"/>
        <w:gridCol w:w="1276"/>
        <w:gridCol w:w="1134"/>
        <w:gridCol w:w="1417"/>
        <w:gridCol w:w="1565"/>
      </w:tblGrid>
      <w:tr w:rsidR="00832E22" w:rsidRPr="001167BF" w14:paraId="3C5BA8E4" w14:textId="77777777" w:rsidTr="00832E22">
        <w:trPr>
          <w:trHeight w:val="238"/>
          <w:jc w:val="center"/>
        </w:trPr>
        <w:tc>
          <w:tcPr>
            <w:tcW w:w="3114" w:type="dxa"/>
            <w:vMerge w:val="restart"/>
            <w:shd w:val="clear" w:color="auto" w:fill="auto"/>
          </w:tcPr>
          <w:p w14:paraId="192D4525" w14:textId="77777777" w:rsidR="00835E84" w:rsidRPr="001167BF" w:rsidRDefault="00835E84" w:rsidP="004E6297">
            <w:pPr>
              <w:rPr>
                <w:sz w:val="20"/>
                <w:szCs w:val="20"/>
              </w:rPr>
            </w:pPr>
          </w:p>
          <w:p w14:paraId="78C258AF" w14:textId="77777777" w:rsidR="00835E84" w:rsidRPr="001167BF" w:rsidRDefault="00835E84" w:rsidP="004E6297">
            <w:pPr>
              <w:rPr>
                <w:sz w:val="20"/>
                <w:szCs w:val="20"/>
              </w:rPr>
            </w:pPr>
            <w:r w:rsidRPr="001167BF">
              <w:rPr>
                <w:b/>
                <w:sz w:val="20"/>
                <w:szCs w:val="20"/>
              </w:rPr>
              <w:t>Fattori QSA</w:t>
            </w:r>
          </w:p>
        </w:tc>
        <w:tc>
          <w:tcPr>
            <w:tcW w:w="5392" w:type="dxa"/>
            <w:gridSpan w:val="4"/>
            <w:shd w:val="clear" w:color="auto" w:fill="auto"/>
          </w:tcPr>
          <w:p w14:paraId="52D123EA" w14:textId="77777777" w:rsidR="00835E84" w:rsidRPr="001167BF" w:rsidRDefault="00835E84" w:rsidP="004E6297">
            <w:pPr>
              <w:jc w:val="center"/>
              <w:rPr>
                <w:b/>
                <w:sz w:val="20"/>
                <w:szCs w:val="20"/>
              </w:rPr>
            </w:pPr>
            <w:r w:rsidRPr="001167BF">
              <w:rPr>
                <w:b/>
                <w:sz w:val="20"/>
                <w:szCs w:val="20"/>
              </w:rPr>
              <w:t>Fattori QAP</w:t>
            </w:r>
          </w:p>
        </w:tc>
      </w:tr>
      <w:tr w:rsidR="00832E22" w:rsidRPr="001167BF" w14:paraId="37A1B4F5" w14:textId="77777777" w:rsidTr="00832E22">
        <w:trPr>
          <w:trHeight w:val="238"/>
          <w:jc w:val="center"/>
        </w:trPr>
        <w:tc>
          <w:tcPr>
            <w:tcW w:w="3114" w:type="dxa"/>
            <w:vMerge/>
            <w:shd w:val="clear" w:color="auto" w:fill="auto"/>
          </w:tcPr>
          <w:p w14:paraId="236B0759" w14:textId="77777777" w:rsidR="00835E84" w:rsidRPr="001167BF" w:rsidRDefault="00835E84" w:rsidP="004E6297">
            <w:pPr>
              <w:rPr>
                <w:sz w:val="20"/>
                <w:szCs w:val="20"/>
              </w:rPr>
            </w:pPr>
          </w:p>
        </w:tc>
        <w:tc>
          <w:tcPr>
            <w:tcW w:w="1276" w:type="dxa"/>
            <w:shd w:val="clear" w:color="auto" w:fill="auto"/>
            <w:vAlign w:val="center"/>
          </w:tcPr>
          <w:p w14:paraId="5C05B6F9" w14:textId="77777777" w:rsidR="00835E84" w:rsidRPr="001167BF" w:rsidRDefault="00835E84" w:rsidP="004E6297">
            <w:pPr>
              <w:ind w:firstLine="0"/>
              <w:jc w:val="center"/>
              <w:rPr>
                <w:sz w:val="20"/>
                <w:szCs w:val="20"/>
              </w:rPr>
            </w:pPr>
            <w:r w:rsidRPr="001167BF">
              <w:rPr>
                <w:sz w:val="20"/>
                <w:szCs w:val="20"/>
              </w:rPr>
              <w:t xml:space="preserve">F1 - </w:t>
            </w:r>
            <w:proofErr w:type="spellStart"/>
            <w:r w:rsidRPr="001167BF">
              <w:rPr>
                <w:sz w:val="20"/>
                <w:szCs w:val="20"/>
              </w:rPr>
              <w:t>Concern</w:t>
            </w:r>
            <w:proofErr w:type="spellEnd"/>
          </w:p>
        </w:tc>
        <w:tc>
          <w:tcPr>
            <w:tcW w:w="1134" w:type="dxa"/>
            <w:shd w:val="clear" w:color="auto" w:fill="auto"/>
            <w:vAlign w:val="center"/>
          </w:tcPr>
          <w:p w14:paraId="62495FE6" w14:textId="77777777" w:rsidR="00835E84" w:rsidRPr="001167BF" w:rsidRDefault="00835E84" w:rsidP="004E6297">
            <w:pPr>
              <w:ind w:firstLine="0"/>
              <w:jc w:val="center"/>
              <w:rPr>
                <w:sz w:val="20"/>
                <w:szCs w:val="20"/>
              </w:rPr>
            </w:pPr>
            <w:r w:rsidRPr="001167BF">
              <w:rPr>
                <w:sz w:val="20"/>
                <w:szCs w:val="20"/>
              </w:rPr>
              <w:t xml:space="preserve">F2 </w:t>
            </w:r>
            <w:proofErr w:type="gramStart"/>
            <w:r w:rsidRPr="001167BF">
              <w:rPr>
                <w:sz w:val="20"/>
                <w:szCs w:val="20"/>
              </w:rPr>
              <w:t xml:space="preserve">- </w:t>
            </w:r>
            <w:r>
              <w:rPr>
                <w:sz w:val="20"/>
                <w:szCs w:val="20"/>
              </w:rPr>
              <w:t xml:space="preserve"> </w:t>
            </w:r>
            <w:r w:rsidRPr="001167BF">
              <w:rPr>
                <w:sz w:val="20"/>
                <w:szCs w:val="20"/>
              </w:rPr>
              <w:t>Control</w:t>
            </w:r>
            <w:proofErr w:type="gramEnd"/>
          </w:p>
        </w:tc>
        <w:tc>
          <w:tcPr>
            <w:tcW w:w="1417" w:type="dxa"/>
            <w:shd w:val="clear" w:color="auto" w:fill="auto"/>
            <w:vAlign w:val="center"/>
          </w:tcPr>
          <w:p w14:paraId="33F0D48B" w14:textId="77777777" w:rsidR="00835E84" w:rsidRPr="001167BF" w:rsidRDefault="00835E84" w:rsidP="004E6297">
            <w:pPr>
              <w:ind w:firstLine="0"/>
              <w:jc w:val="center"/>
              <w:rPr>
                <w:sz w:val="20"/>
                <w:szCs w:val="20"/>
              </w:rPr>
            </w:pPr>
            <w:r w:rsidRPr="001167BF">
              <w:rPr>
                <w:sz w:val="20"/>
                <w:szCs w:val="20"/>
              </w:rPr>
              <w:t xml:space="preserve">F3 </w:t>
            </w:r>
            <w:proofErr w:type="gramStart"/>
            <w:r w:rsidRPr="001167BF">
              <w:rPr>
                <w:sz w:val="20"/>
                <w:szCs w:val="20"/>
              </w:rPr>
              <w:t xml:space="preserve">- </w:t>
            </w:r>
            <w:r>
              <w:rPr>
                <w:sz w:val="20"/>
                <w:szCs w:val="20"/>
              </w:rPr>
              <w:t xml:space="preserve"> </w:t>
            </w:r>
            <w:proofErr w:type="spellStart"/>
            <w:r w:rsidRPr="001167BF">
              <w:rPr>
                <w:sz w:val="20"/>
                <w:szCs w:val="20"/>
              </w:rPr>
              <w:t>Curiosity</w:t>
            </w:r>
            <w:proofErr w:type="spellEnd"/>
            <w:proofErr w:type="gramEnd"/>
          </w:p>
        </w:tc>
        <w:tc>
          <w:tcPr>
            <w:tcW w:w="1565" w:type="dxa"/>
            <w:shd w:val="clear" w:color="auto" w:fill="auto"/>
            <w:vAlign w:val="center"/>
          </w:tcPr>
          <w:p w14:paraId="3916B81B" w14:textId="77777777" w:rsidR="00835E84" w:rsidRPr="001167BF" w:rsidRDefault="00835E84" w:rsidP="004E6297">
            <w:pPr>
              <w:ind w:firstLine="0"/>
              <w:jc w:val="center"/>
              <w:rPr>
                <w:sz w:val="20"/>
                <w:szCs w:val="20"/>
              </w:rPr>
            </w:pPr>
            <w:r w:rsidRPr="001167BF">
              <w:rPr>
                <w:sz w:val="20"/>
                <w:szCs w:val="20"/>
              </w:rPr>
              <w:t>F4 - Confidence</w:t>
            </w:r>
          </w:p>
        </w:tc>
      </w:tr>
      <w:tr w:rsidR="00832E22" w:rsidRPr="001167BF" w14:paraId="0E8C5B8B" w14:textId="77777777" w:rsidTr="00832E22">
        <w:trPr>
          <w:trHeight w:val="250"/>
          <w:jc w:val="center"/>
        </w:trPr>
        <w:tc>
          <w:tcPr>
            <w:tcW w:w="3114" w:type="dxa"/>
            <w:shd w:val="clear" w:color="auto" w:fill="auto"/>
          </w:tcPr>
          <w:p w14:paraId="51A7E9FA" w14:textId="77777777" w:rsidR="00835E84" w:rsidRPr="001167BF" w:rsidRDefault="00835E84" w:rsidP="00832E22">
            <w:pPr>
              <w:ind w:left="-113" w:firstLine="0"/>
              <w:jc w:val="left"/>
              <w:rPr>
                <w:sz w:val="20"/>
                <w:szCs w:val="20"/>
              </w:rPr>
            </w:pPr>
            <w:r w:rsidRPr="001167BF">
              <w:rPr>
                <w:sz w:val="20"/>
                <w:szCs w:val="20"/>
              </w:rPr>
              <w:t>C1 – Strategie elaborative</w:t>
            </w:r>
          </w:p>
        </w:tc>
        <w:tc>
          <w:tcPr>
            <w:tcW w:w="1276" w:type="dxa"/>
            <w:shd w:val="clear" w:color="auto" w:fill="auto"/>
          </w:tcPr>
          <w:p w14:paraId="31C806E5" w14:textId="77777777" w:rsidR="00835E84" w:rsidRPr="001167BF" w:rsidRDefault="00835E84" w:rsidP="004E6297">
            <w:pPr>
              <w:jc w:val="center"/>
              <w:rPr>
                <w:sz w:val="20"/>
                <w:szCs w:val="20"/>
              </w:rPr>
            </w:pPr>
          </w:p>
        </w:tc>
        <w:tc>
          <w:tcPr>
            <w:tcW w:w="1134" w:type="dxa"/>
            <w:shd w:val="clear" w:color="auto" w:fill="auto"/>
          </w:tcPr>
          <w:p w14:paraId="61BD4852" w14:textId="77777777" w:rsidR="00835E84" w:rsidRPr="001167BF" w:rsidRDefault="00835E84" w:rsidP="004E6297">
            <w:pPr>
              <w:jc w:val="center"/>
              <w:rPr>
                <w:sz w:val="20"/>
                <w:szCs w:val="20"/>
              </w:rPr>
            </w:pPr>
            <w:r w:rsidRPr="001167BF">
              <w:rPr>
                <w:sz w:val="20"/>
                <w:szCs w:val="20"/>
              </w:rPr>
              <w:t>,18*</w:t>
            </w:r>
          </w:p>
        </w:tc>
        <w:tc>
          <w:tcPr>
            <w:tcW w:w="1417" w:type="dxa"/>
            <w:shd w:val="clear" w:color="auto" w:fill="auto"/>
          </w:tcPr>
          <w:p w14:paraId="358C566B" w14:textId="4E033B62" w:rsidR="00835E84" w:rsidRPr="001167BF" w:rsidRDefault="00835E84" w:rsidP="004E6297">
            <w:pPr>
              <w:jc w:val="center"/>
              <w:rPr>
                <w:sz w:val="20"/>
                <w:szCs w:val="20"/>
              </w:rPr>
            </w:pPr>
            <w:r w:rsidRPr="001167BF">
              <w:rPr>
                <w:sz w:val="20"/>
                <w:szCs w:val="20"/>
              </w:rPr>
              <w:t>,35</w:t>
            </w:r>
            <w:r w:rsidR="00C6124D">
              <w:rPr>
                <w:sz w:val="20"/>
                <w:szCs w:val="20"/>
              </w:rPr>
              <w:t xml:space="preserve"> </w:t>
            </w:r>
          </w:p>
        </w:tc>
        <w:tc>
          <w:tcPr>
            <w:tcW w:w="1565" w:type="dxa"/>
            <w:shd w:val="clear" w:color="auto" w:fill="auto"/>
          </w:tcPr>
          <w:p w14:paraId="63DC1E89" w14:textId="340287E9" w:rsidR="00835E84" w:rsidRPr="001167BF" w:rsidRDefault="00835E84" w:rsidP="004E6297">
            <w:pPr>
              <w:jc w:val="center"/>
              <w:rPr>
                <w:sz w:val="20"/>
                <w:szCs w:val="20"/>
              </w:rPr>
            </w:pPr>
            <w:r w:rsidRPr="001167BF">
              <w:rPr>
                <w:sz w:val="20"/>
                <w:szCs w:val="20"/>
              </w:rPr>
              <w:t>,32</w:t>
            </w:r>
            <w:r w:rsidR="00C6124D">
              <w:rPr>
                <w:sz w:val="20"/>
                <w:szCs w:val="20"/>
              </w:rPr>
              <w:t xml:space="preserve"> </w:t>
            </w:r>
          </w:p>
        </w:tc>
      </w:tr>
      <w:tr w:rsidR="00832E22" w:rsidRPr="001167BF" w14:paraId="79534F6F" w14:textId="77777777" w:rsidTr="00832E22">
        <w:trPr>
          <w:trHeight w:val="250"/>
          <w:jc w:val="center"/>
        </w:trPr>
        <w:tc>
          <w:tcPr>
            <w:tcW w:w="3114" w:type="dxa"/>
            <w:shd w:val="clear" w:color="auto" w:fill="auto"/>
          </w:tcPr>
          <w:p w14:paraId="39A09AF2" w14:textId="77777777" w:rsidR="00835E84" w:rsidRPr="001167BF" w:rsidRDefault="00835E84" w:rsidP="00832E22">
            <w:pPr>
              <w:ind w:left="-113" w:firstLine="0"/>
              <w:jc w:val="left"/>
              <w:rPr>
                <w:sz w:val="20"/>
                <w:szCs w:val="20"/>
              </w:rPr>
            </w:pPr>
            <w:r w:rsidRPr="001167BF">
              <w:rPr>
                <w:sz w:val="20"/>
                <w:szCs w:val="20"/>
              </w:rPr>
              <w:t>C2 - Autoregolazione</w:t>
            </w:r>
          </w:p>
        </w:tc>
        <w:tc>
          <w:tcPr>
            <w:tcW w:w="1276" w:type="dxa"/>
            <w:shd w:val="clear" w:color="auto" w:fill="auto"/>
          </w:tcPr>
          <w:p w14:paraId="6164F946" w14:textId="7F5B182A" w:rsidR="00835E84" w:rsidRPr="001167BF" w:rsidRDefault="00835E84" w:rsidP="004E6297">
            <w:pPr>
              <w:jc w:val="center"/>
              <w:rPr>
                <w:sz w:val="20"/>
                <w:szCs w:val="20"/>
              </w:rPr>
            </w:pPr>
            <w:r w:rsidRPr="001167BF">
              <w:rPr>
                <w:sz w:val="20"/>
                <w:szCs w:val="20"/>
                <w:highlight w:val="yellow"/>
              </w:rPr>
              <w:t>,27</w:t>
            </w:r>
            <w:r w:rsidR="00C6124D">
              <w:rPr>
                <w:sz w:val="20"/>
                <w:szCs w:val="20"/>
                <w:highlight w:val="yellow"/>
              </w:rPr>
              <w:t xml:space="preserve"> </w:t>
            </w:r>
          </w:p>
        </w:tc>
        <w:tc>
          <w:tcPr>
            <w:tcW w:w="1134" w:type="dxa"/>
            <w:shd w:val="clear" w:color="auto" w:fill="auto"/>
          </w:tcPr>
          <w:p w14:paraId="79BBD794" w14:textId="73C5EB87" w:rsidR="00835E84" w:rsidRPr="001167BF" w:rsidRDefault="00835E84" w:rsidP="004E6297">
            <w:pPr>
              <w:jc w:val="center"/>
              <w:rPr>
                <w:sz w:val="20"/>
                <w:szCs w:val="20"/>
              </w:rPr>
            </w:pPr>
            <w:r w:rsidRPr="001167BF">
              <w:rPr>
                <w:sz w:val="20"/>
                <w:szCs w:val="20"/>
              </w:rPr>
              <w:t>,</w:t>
            </w:r>
            <w:r w:rsidRPr="001167BF">
              <w:rPr>
                <w:sz w:val="20"/>
                <w:szCs w:val="20"/>
                <w:highlight w:val="yellow"/>
              </w:rPr>
              <w:t>26</w:t>
            </w:r>
            <w:r w:rsidR="00C6124D">
              <w:rPr>
                <w:sz w:val="20"/>
                <w:szCs w:val="20"/>
                <w:highlight w:val="yellow"/>
              </w:rPr>
              <w:t xml:space="preserve"> </w:t>
            </w:r>
          </w:p>
        </w:tc>
        <w:tc>
          <w:tcPr>
            <w:tcW w:w="1417" w:type="dxa"/>
            <w:shd w:val="clear" w:color="auto" w:fill="auto"/>
          </w:tcPr>
          <w:p w14:paraId="364A5136" w14:textId="3D28A792" w:rsidR="00835E84" w:rsidRPr="001167BF" w:rsidRDefault="00835E84" w:rsidP="004E6297">
            <w:pPr>
              <w:jc w:val="center"/>
              <w:rPr>
                <w:sz w:val="20"/>
                <w:szCs w:val="20"/>
              </w:rPr>
            </w:pPr>
            <w:r w:rsidRPr="001167BF">
              <w:rPr>
                <w:sz w:val="20"/>
                <w:szCs w:val="20"/>
                <w:highlight w:val="yellow"/>
              </w:rPr>
              <w:t>,37</w:t>
            </w:r>
            <w:r w:rsidR="00C6124D">
              <w:rPr>
                <w:sz w:val="20"/>
                <w:szCs w:val="20"/>
                <w:highlight w:val="yellow"/>
              </w:rPr>
              <w:t xml:space="preserve"> </w:t>
            </w:r>
          </w:p>
        </w:tc>
        <w:tc>
          <w:tcPr>
            <w:tcW w:w="1565" w:type="dxa"/>
            <w:shd w:val="clear" w:color="auto" w:fill="auto"/>
          </w:tcPr>
          <w:p w14:paraId="5C1A559D" w14:textId="3E596906" w:rsidR="00835E84" w:rsidRPr="001167BF" w:rsidRDefault="00835E84" w:rsidP="004E6297">
            <w:pPr>
              <w:jc w:val="center"/>
              <w:rPr>
                <w:sz w:val="20"/>
                <w:szCs w:val="20"/>
              </w:rPr>
            </w:pPr>
            <w:r w:rsidRPr="001167BF">
              <w:rPr>
                <w:sz w:val="20"/>
                <w:szCs w:val="20"/>
                <w:highlight w:val="yellow"/>
              </w:rPr>
              <w:t>,50</w:t>
            </w:r>
            <w:r w:rsidR="00C6124D">
              <w:rPr>
                <w:sz w:val="20"/>
                <w:szCs w:val="20"/>
                <w:highlight w:val="yellow"/>
              </w:rPr>
              <w:t xml:space="preserve"> </w:t>
            </w:r>
          </w:p>
        </w:tc>
      </w:tr>
      <w:tr w:rsidR="00832E22" w:rsidRPr="001167BF" w14:paraId="70272A72" w14:textId="77777777" w:rsidTr="00832E22">
        <w:trPr>
          <w:trHeight w:val="250"/>
          <w:jc w:val="center"/>
        </w:trPr>
        <w:tc>
          <w:tcPr>
            <w:tcW w:w="3114" w:type="dxa"/>
            <w:shd w:val="clear" w:color="auto" w:fill="auto"/>
          </w:tcPr>
          <w:p w14:paraId="0C1B48A4" w14:textId="77777777" w:rsidR="00835E84" w:rsidRPr="001167BF" w:rsidRDefault="00835E84" w:rsidP="00832E22">
            <w:pPr>
              <w:ind w:left="-113" w:firstLine="0"/>
              <w:jc w:val="left"/>
              <w:rPr>
                <w:sz w:val="20"/>
                <w:szCs w:val="20"/>
              </w:rPr>
            </w:pPr>
            <w:r w:rsidRPr="001167BF">
              <w:rPr>
                <w:sz w:val="20"/>
                <w:szCs w:val="20"/>
              </w:rPr>
              <w:t>C3 - Disorientamento</w:t>
            </w:r>
          </w:p>
        </w:tc>
        <w:tc>
          <w:tcPr>
            <w:tcW w:w="1276" w:type="dxa"/>
            <w:shd w:val="clear" w:color="auto" w:fill="auto"/>
          </w:tcPr>
          <w:p w14:paraId="0DBE840A" w14:textId="77777777" w:rsidR="00835E84" w:rsidRPr="001167BF" w:rsidRDefault="00835E84" w:rsidP="004E6297">
            <w:pPr>
              <w:jc w:val="center"/>
              <w:rPr>
                <w:sz w:val="20"/>
                <w:szCs w:val="20"/>
              </w:rPr>
            </w:pPr>
          </w:p>
        </w:tc>
        <w:tc>
          <w:tcPr>
            <w:tcW w:w="1134" w:type="dxa"/>
            <w:shd w:val="clear" w:color="auto" w:fill="auto"/>
          </w:tcPr>
          <w:p w14:paraId="60DC198B" w14:textId="47FF9A15" w:rsidR="00835E84" w:rsidRPr="001167BF" w:rsidRDefault="00835E84" w:rsidP="004E6297">
            <w:pPr>
              <w:jc w:val="center"/>
              <w:rPr>
                <w:sz w:val="20"/>
                <w:szCs w:val="20"/>
              </w:rPr>
            </w:pPr>
            <w:r w:rsidRPr="001167BF">
              <w:rPr>
                <w:sz w:val="20"/>
                <w:szCs w:val="20"/>
              </w:rPr>
              <w:t>-,28</w:t>
            </w:r>
            <w:r w:rsidR="00C6124D">
              <w:rPr>
                <w:sz w:val="20"/>
                <w:szCs w:val="20"/>
              </w:rPr>
              <w:t xml:space="preserve"> </w:t>
            </w:r>
          </w:p>
        </w:tc>
        <w:tc>
          <w:tcPr>
            <w:tcW w:w="1417" w:type="dxa"/>
            <w:shd w:val="clear" w:color="auto" w:fill="auto"/>
          </w:tcPr>
          <w:p w14:paraId="76CCE640" w14:textId="7232F9E0" w:rsidR="00835E84" w:rsidRPr="001167BF" w:rsidRDefault="00835E84" w:rsidP="004E6297">
            <w:pPr>
              <w:jc w:val="center"/>
              <w:rPr>
                <w:sz w:val="20"/>
                <w:szCs w:val="20"/>
              </w:rPr>
            </w:pPr>
            <w:r w:rsidRPr="001167BF">
              <w:rPr>
                <w:sz w:val="20"/>
                <w:szCs w:val="20"/>
              </w:rPr>
              <w:t>-,23</w:t>
            </w:r>
            <w:r w:rsidR="00C6124D">
              <w:rPr>
                <w:sz w:val="20"/>
                <w:szCs w:val="20"/>
              </w:rPr>
              <w:t xml:space="preserve"> </w:t>
            </w:r>
          </w:p>
        </w:tc>
        <w:tc>
          <w:tcPr>
            <w:tcW w:w="1565" w:type="dxa"/>
            <w:shd w:val="clear" w:color="auto" w:fill="auto"/>
          </w:tcPr>
          <w:p w14:paraId="2DAA0FA6" w14:textId="7582A38D" w:rsidR="00835E84" w:rsidRPr="001167BF" w:rsidRDefault="00835E84" w:rsidP="004E6297">
            <w:pPr>
              <w:jc w:val="center"/>
              <w:rPr>
                <w:sz w:val="20"/>
                <w:szCs w:val="20"/>
              </w:rPr>
            </w:pPr>
            <w:r w:rsidRPr="001167BF">
              <w:rPr>
                <w:sz w:val="20"/>
                <w:szCs w:val="20"/>
              </w:rPr>
              <w:t>-,34</w:t>
            </w:r>
            <w:r w:rsidR="00C6124D">
              <w:rPr>
                <w:sz w:val="20"/>
                <w:szCs w:val="20"/>
              </w:rPr>
              <w:t xml:space="preserve"> </w:t>
            </w:r>
          </w:p>
        </w:tc>
      </w:tr>
      <w:tr w:rsidR="00832E22" w:rsidRPr="001167BF" w14:paraId="15A27B4D" w14:textId="77777777" w:rsidTr="00832E22">
        <w:trPr>
          <w:trHeight w:val="250"/>
          <w:jc w:val="center"/>
        </w:trPr>
        <w:tc>
          <w:tcPr>
            <w:tcW w:w="3114" w:type="dxa"/>
            <w:shd w:val="clear" w:color="auto" w:fill="auto"/>
          </w:tcPr>
          <w:p w14:paraId="29943AC5" w14:textId="77777777" w:rsidR="00835E84" w:rsidRPr="001167BF" w:rsidRDefault="00835E84" w:rsidP="00832E22">
            <w:pPr>
              <w:ind w:left="-113" w:firstLine="0"/>
              <w:jc w:val="left"/>
              <w:rPr>
                <w:sz w:val="20"/>
                <w:szCs w:val="20"/>
              </w:rPr>
            </w:pPr>
            <w:r w:rsidRPr="001167BF">
              <w:rPr>
                <w:sz w:val="20"/>
                <w:szCs w:val="20"/>
              </w:rPr>
              <w:t>C4 – Disponibilità alla collaborazione</w:t>
            </w:r>
          </w:p>
        </w:tc>
        <w:tc>
          <w:tcPr>
            <w:tcW w:w="1276" w:type="dxa"/>
            <w:shd w:val="clear" w:color="auto" w:fill="auto"/>
          </w:tcPr>
          <w:p w14:paraId="369F6BDD" w14:textId="77777777" w:rsidR="00835E84" w:rsidRPr="001167BF" w:rsidRDefault="00835E84" w:rsidP="004E6297">
            <w:pPr>
              <w:jc w:val="center"/>
              <w:rPr>
                <w:sz w:val="20"/>
                <w:szCs w:val="20"/>
              </w:rPr>
            </w:pPr>
          </w:p>
        </w:tc>
        <w:tc>
          <w:tcPr>
            <w:tcW w:w="1134" w:type="dxa"/>
            <w:shd w:val="clear" w:color="auto" w:fill="auto"/>
          </w:tcPr>
          <w:p w14:paraId="1CF9BE07" w14:textId="77777777" w:rsidR="00835E84" w:rsidRPr="001167BF" w:rsidRDefault="00835E84" w:rsidP="004E6297">
            <w:pPr>
              <w:jc w:val="center"/>
              <w:rPr>
                <w:sz w:val="20"/>
                <w:szCs w:val="20"/>
              </w:rPr>
            </w:pPr>
          </w:p>
        </w:tc>
        <w:tc>
          <w:tcPr>
            <w:tcW w:w="1417" w:type="dxa"/>
            <w:shd w:val="clear" w:color="auto" w:fill="auto"/>
          </w:tcPr>
          <w:p w14:paraId="33FBC39F" w14:textId="77777777" w:rsidR="00835E84" w:rsidRPr="001167BF" w:rsidRDefault="00835E84" w:rsidP="004E6297">
            <w:pPr>
              <w:jc w:val="center"/>
              <w:rPr>
                <w:sz w:val="20"/>
                <w:szCs w:val="20"/>
              </w:rPr>
            </w:pPr>
            <w:r w:rsidRPr="001167BF">
              <w:rPr>
                <w:sz w:val="20"/>
                <w:szCs w:val="20"/>
              </w:rPr>
              <w:t>,22*</w:t>
            </w:r>
          </w:p>
        </w:tc>
        <w:tc>
          <w:tcPr>
            <w:tcW w:w="1565" w:type="dxa"/>
            <w:shd w:val="clear" w:color="auto" w:fill="auto"/>
          </w:tcPr>
          <w:p w14:paraId="5C8C83A0" w14:textId="77777777" w:rsidR="00835E84" w:rsidRPr="001167BF" w:rsidRDefault="00835E84" w:rsidP="004E6297">
            <w:pPr>
              <w:jc w:val="center"/>
              <w:rPr>
                <w:sz w:val="20"/>
                <w:szCs w:val="20"/>
              </w:rPr>
            </w:pPr>
          </w:p>
        </w:tc>
      </w:tr>
      <w:tr w:rsidR="00832E22" w:rsidRPr="001167BF" w14:paraId="7596CC09" w14:textId="77777777" w:rsidTr="00832E22">
        <w:trPr>
          <w:trHeight w:val="250"/>
          <w:jc w:val="center"/>
        </w:trPr>
        <w:tc>
          <w:tcPr>
            <w:tcW w:w="3114" w:type="dxa"/>
            <w:shd w:val="clear" w:color="auto" w:fill="auto"/>
          </w:tcPr>
          <w:p w14:paraId="1560FB36" w14:textId="77777777" w:rsidR="00835E84" w:rsidRPr="001167BF" w:rsidRDefault="00835E84" w:rsidP="00832E22">
            <w:pPr>
              <w:ind w:left="-113" w:firstLine="0"/>
              <w:jc w:val="left"/>
              <w:rPr>
                <w:sz w:val="20"/>
                <w:szCs w:val="20"/>
              </w:rPr>
            </w:pPr>
            <w:r w:rsidRPr="001167BF">
              <w:rPr>
                <w:sz w:val="20"/>
                <w:szCs w:val="20"/>
              </w:rPr>
              <w:t>C5 – Organizzatori semantici</w:t>
            </w:r>
          </w:p>
        </w:tc>
        <w:tc>
          <w:tcPr>
            <w:tcW w:w="1276" w:type="dxa"/>
            <w:shd w:val="clear" w:color="auto" w:fill="auto"/>
          </w:tcPr>
          <w:p w14:paraId="44920FF9" w14:textId="77777777" w:rsidR="00835E84" w:rsidRPr="001167BF" w:rsidRDefault="00835E84" w:rsidP="004E6297">
            <w:pPr>
              <w:jc w:val="center"/>
              <w:rPr>
                <w:sz w:val="20"/>
                <w:szCs w:val="20"/>
              </w:rPr>
            </w:pPr>
          </w:p>
        </w:tc>
        <w:tc>
          <w:tcPr>
            <w:tcW w:w="1134" w:type="dxa"/>
            <w:shd w:val="clear" w:color="auto" w:fill="auto"/>
          </w:tcPr>
          <w:p w14:paraId="327B96A1" w14:textId="77777777" w:rsidR="00835E84" w:rsidRPr="001167BF" w:rsidRDefault="00835E84" w:rsidP="004E6297">
            <w:pPr>
              <w:jc w:val="center"/>
              <w:rPr>
                <w:sz w:val="20"/>
                <w:szCs w:val="20"/>
              </w:rPr>
            </w:pPr>
            <w:r w:rsidRPr="001167BF">
              <w:rPr>
                <w:sz w:val="20"/>
                <w:szCs w:val="20"/>
              </w:rPr>
              <w:t>,15*</w:t>
            </w:r>
          </w:p>
        </w:tc>
        <w:tc>
          <w:tcPr>
            <w:tcW w:w="1417" w:type="dxa"/>
            <w:shd w:val="clear" w:color="auto" w:fill="auto"/>
          </w:tcPr>
          <w:p w14:paraId="4A4E69CA" w14:textId="56A069D1" w:rsidR="00835E84" w:rsidRPr="001167BF" w:rsidRDefault="00835E84" w:rsidP="004E6297">
            <w:pPr>
              <w:jc w:val="center"/>
              <w:rPr>
                <w:sz w:val="20"/>
                <w:szCs w:val="20"/>
              </w:rPr>
            </w:pPr>
            <w:r w:rsidRPr="001167BF">
              <w:rPr>
                <w:sz w:val="20"/>
                <w:szCs w:val="20"/>
              </w:rPr>
              <w:t>,27</w:t>
            </w:r>
            <w:r w:rsidR="00C6124D">
              <w:rPr>
                <w:sz w:val="20"/>
                <w:szCs w:val="20"/>
              </w:rPr>
              <w:t xml:space="preserve"> </w:t>
            </w:r>
          </w:p>
        </w:tc>
        <w:tc>
          <w:tcPr>
            <w:tcW w:w="1565" w:type="dxa"/>
            <w:shd w:val="clear" w:color="auto" w:fill="auto"/>
          </w:tcPr>
          <w:p w14:paraId="3D3D5947" w14:textId="52F50B05" w:rsidR="00835E84" w:rsidRPr="001167BF" w:rsidRDefault="00835E84" w:rsidP="004E6297">
            <w:pPr>
              <w:jc w:val="center"/>
              <w:rPr>
                <w:sz w:val="20"/>
                <w:szCs w:val="20"/>
              </w:rPr>
            </w:pPr>
            <w:r w:rsidRPr="001167BF">
              <w:rPr>
                <w:sz w:val="20"/>
                <w:szCs w:val="20"/>
              </w:rPr>
              <w:t>,26</w:t>
            </w:r>
            <w:r w:rsidR="00C6124D">
              <w:rPr>
                <w:sz w:val="20"/>
                <w:szCs w:val="20"/>
              </w:rPr>
              <w:t xml:space="preserve"> </w:t>
            </w:r>
          </w:p>
        </w:tc>
      </w:tr>
      <w:tr w:rsidR="00832E22" w:rsidRPr="001167BF" w14:paraId="69B92C79" w14:textId="77777777" w:rsidTr="00832E22">
        <w:trPr>
          <w:trHeight w:val="250"/>
          <w:jc w:val="center"/>
        </w:trPr>
        <w:tc>
          <w:tcPr>
            <w:tcW w:w="3114" w:type="dxa"/>
            <w:shd w:val="clear" w:color="auto" w:fill="auto"/>
          </w:tcPr>
          <w:p w14:paraId="351E6DE8" w14:textId="77777777" w:rsidR="00835E84" w:rsidRPr="001167BF" w:rsidRDefault="00835E84" w:rsidP="00832E22">
            <w:pPr>
              <w:ind w:left="-113" w:firstLine="0"/>
              <w:jc w:val="left"/>
              <w:rPr>
                <w:sz w:val="20"/>
                <w:szCs w:val="20"/>
              </w:rPr>
            </w:pPr>
            <w:r w:rsidRPr="001167BF">
              <w:rPr>
                <w:sz w:val="20"/>
                <w:szCs w:val="20"/>
              </w:rPr>
              <w:t>C6 – Difficoltà di concentrazione</w:t>
            </w:r>
          </w:p>
        </w:tc>
        <w:tc>
          <w:tcPr>
            <w:tcW w:w="1276" w:type="dxa"/>
            <w:shd w:val="clear" w:color="auto" w:fill="auto"/>
          </w:tcPr>
          <w:p w14:paraId="6B6B21B0" w14:textId="77777777" w:rsidR="00835E84" w:rsidRPr="001167BF" w:rsidRDefault="00835E84" w:rsidP="004E6297">
            <w:pPr>
              <w:jc w:val="center"/>
              <w:rPr>
                <w:sz w:val="20"/>
                <w:szCs w:val="20"/>
              </w:rPr>
            </w:pPr>
          </w:p>
        </w:tc>
        <w:tc>
          <w:tcPr>
            <w:tcW w:w="1134" w:type="dxa"/>
            <w:shd w:val="clear" w:color="auto" w:fill="auto"/>
          </w:tcPr>
          <w:p w14:paraId="07F856ED" w14:textId="77777777" w:rsidR="00835E84" w:rsidRPr="001167BF" w:rsidRDefault="00835E84" w:rsidP="004E6297">
            <w:pPr>
              <w:jc w:val="center"/>
              <w:rPr>
                <w:sz w:val="20"/>
                <w:szCs w:val="20"/>
              </w:rPr>
            </w:pPr>
            <w:r w:rsidRPr="001167BF">
              <w:rPr>
                <w:sz w:val="20"/>
                <w:szCs w:val="20"/>
              </w:rPr>
              <w:t>-,18*</w:t>
            </w:r>
          </w:p>
        </w:tc>
        <w:tc>
          <w:tcPr>
            <w:tcW w:w="1417" w:type="dxa"/>
            <w:shd w:val="clear" w:color="auto" w:fill="auto"/>
          </w:tcPr>
          <w:p w14:paraId="5D2B6A7C" w14:textId="77777777" w:rsidR="00835E84" w:rsidRPr="001167BF" w:rsidRDefault="00835E84" w:rsidP="004E6297">
            <w:pPr>
              <w:jc w:val="center"/>
              <w:rPr>
                <w:sz w:val="20"/>
                <w:szCs w:val="20"/>
              </w:rPr>
            </w:pPr>
            <w:r w:rsidRPr="001167BF">
              <w:rPr>
                <w:sz w:val="20"/>
                <w:szCs w:val="20"/>
              </w:rPr>
              <w:t>-,14*</w:t>
            </w:r>
          </w:p>
        </w:tc>
        <w:tc>
          <w:tcPr>
            <w:tcW w:w="1565" w:type="dxa"/>
            <w:shd w:val="clear" w:color="auto" w:fill="auto"/>
          </w:tcPr>
          <w:p w14:paraId="65A0ED36" w14:textId="335CE1B2" w:rsidR="00835E84" w:rsidRPr="001167BF" w:rsidRDefault="00835E84" w:rsidP="004E6297">
            <w:pPr>
              <w:jc w:val="center"/>
              <w:rPr>
                <w:sz w:val="20"/>
                <w:szCs w:val="20"/>
              </w:rPr>
            </w:pPr>
            <w:r w:rsidRPr="001167BF">
              <w:rPr>
                <w:sz w:val="20"/>
                <w:szCs w:val="20"/>
              </w:rPr>
              <w:t>-,30</w:t>
            </w:r>
            <w:r w:rsidR="00C6124D">
              <w:rPr>
                <w:sz w:val="20"/>
                <w:szCs w:val="20"/>
              </w:rPr>
              <w:t xml:space="preserve"> </w:t>
            </w:r>
          </w:p>
        </w:tc>
      </w:tr>
      <w:tr w:rsidR="00832E22" w:rsidRPr="001167BF" w14:paraId="4C4633FF" w14:textId="77777777" w:rsidTr="00832E22">
        <w:trPr>
          <w:trHeight w:val="250"/>
          <w:jc w:val="center"/>
        </w:trPr>
        <w:tc>
          <w:tcPr>
            <w:tcW w:w="3114" w:type="dxa"/>
            <w:shd w:val="clear" w:color="auto" w:fill="auto"/>
          </w:tcPr>
          <w:p w14:paraId="7FEC0175" w14:textId="77777777" w:rsidR="00835E84" w:rsidRPr="001167BF" w:rsidRDefault="00835E84" w:rsidP="00832E22">
            <w:pPr>
              <w:ind w:left="-113" w:firstLine="0"/>
              <w:jc w:val="left"/>
              <w:rPr>
                <w:sz w:val="20"/>
                <w:szCs w:val="20"/>
              </w:rPr>
            </w:pPr>
            <w:r w:rsidRPr="001167BF">
              <w:rPr>
                <w:sz w:val="20"/>
                <w:szCs w:val="20"/>
              </w:rPr>
              <w:t xml:space="preserve">C7 - </w:t>
            </w:r>
            <w:proofErr w:type="spellStart"/>
            <w:r w:rsidRPr="001167BF">
              <w:rPr>
                <w:sz w:val="20"/>
                <w:szCs w:val="20"/>
              </w:rPr>
              <w:t>Autointerrogazione</w:t>
            </w:r>
            <w:proofErr w:type="spellEnd"/>
          </w:p>
        </w:tc>
        <w:tc>
          <w:tcPr>
            <w:tcW w:w="1276" w:type="dxa"/>
            <w:shd w:val="clear" w:color="auto" w:fill="auto"/>
          </w:tcPr>
          <w:p w14:paraId="1C00EE1A" w14:textId="77777777" w:rsidR="00835E84" w:rsidRPr="001167BF" w:rsidRDefault="00835E84" w:rsidP="004E6297">
            <w:pPr>
              <w:jc w:val="center"/>
              <w:rPr>
                <w:sz w:val="20"/>
                <w:szCs w:val="20"/>
              </w:rPr>
            </w:pPr>
          </w:p>
        </w:tc>
        <w:tc>
          <w:tcPr>
            <w:tcW w:w="1134" w:type="dxa"/>
            <w:shd w:val="clear" w:color="auto" w:fill="auto"/>
          </w:tcPr>
          <w:p w14:paraId="6ABB1404" w14:textId="77777777" w:rsidR="00835E84" w:rsidRPr="001167BF" w:rsidRDefault="00835E84" w:rsidP="004E6297">
            <w:pPr>
              <w:jc w:val="center"/>
              <w:rPr>
                <w:sz w:val="20"/>
                <w:szCs w:val="20"/>
              </w:rPr>
            </w:pPr>
          </w:p>
        </w:tc>
        <w:tc>
          <w:tcPr>
            <w:tcW w:w="1417" w:type="dxa"/>
            <w:shd w:val="clear" w:color="auto" w:fill="auto"/>
          </w:tcPr>
          <w:p w14:paraId="25FBBC9D" w14:textId="77777777" w:rsidR="00835E84" w:rsidRPr="001167BF" w:rsidRDefault="00835E84" w:rsidP="004E6297">
            <w:pPr>
              <w:jc w:val="center"/>
              <w:rPr>
                <w:sz w:val="20"/>
                <w:szCs w:val="20"/>
              </w:rPr>
            </w:pPr>
            <w:r w:rsidRPr="001167BF">
              <w:rPr>
                <w:sz w:val="20"/>
                <w:szCs w:val="20"/>
              </w:rPr>
              <w:t>,18*</w:t>
            </w:r>
          </w:p>
        </w:tc>
        <w:tc>
          <w:tcPr>
            <w:tcW w:w="1565" w:type="dxa"/>
            <w:shd w:val="clear" w:color="auto" w:fill="auto"/>
          </w:tcPr>
          <w:p w14:paraId="457FA0BC" w14:textId="77777777" w:rsidR="00835E84" w:rsidRPr="001167BF" w:rsidRDefault="00835E84" w:rsidP="004E6297">
            <w:pPr>
              <w:jc w:val="center"/>
              <w:rPr>
                <w:sz w:val="20"/>
                <w:szCs w:val="20"/>
              </w:rPr>
            </w:pPr>
            <w:r w:rsidRPr="001167BF">
              <w:rPr>
                <w:sz w:val="20"/>
                <w:szCs w:val="20"/>
              </w:rPr>
              <w:t>,16*</w:t>
            </w:r>
          </w:p>
        </w:tc>
      </w:tr>
      <w:tr w:rsidR="00832E22" w:rsidRPr="001167BF" w14:paraId="43D70E3D" w14:textId="77777777" w:rsidTr="00832E22">
        <w:trPr>
          <w:trHeight w:val="264"/>
          <w:jc w:val="center"/>
        </w:trPr>
        <w:tc>
          <w:tcPr>
            <w:tcW w:w="3114" w:type="dxa"/>
            <w:shd w:val="clear" w:color="auto" w:fill="auto"/>
          </w:tcPr>
          <w:p w14:paraId="3C45A676" w14:textId="77777777" w:rsidR="00835E84" w:rsidRPr="001167BF" w:rsidRDefault="00835E84" w:rsidP="00832E22">
            <w:pPr>
              <w:ind w:left="-113" w:firstLine="0"/>
              <w:jc w:val="left"/>
              <w:rPr>
                <w:sz w:val="20"/>
                <w:szCs w:val="20"/>
              </w:rPr>
            </w:pPr>
            <w:r w:rsidRPr="001167BF">
              <w:rPr>
                <w:sz w:val="20"/>
                <w:szCs w:val="20"/>
              </w:rPr>
              <w:t>A1 – Ansietà di base</w:t>
            </w:r>
          </w:p>
        </w:tc>
        <w:tc>
          <w:tcPr>
            <w:tcW w:w="1276" w:type="dxa"/>
            <w:shd w:val="clear" w:color="auto" w:fill="auto"/>
          </w:tcPr>
          <w:p w14:paraId="570FDB20" w14:textId="77777777" w:rsidR="00835E84" w:rsidRPr="001167BF" w:rsidRDefault="00835E84" w:rsidP="004E6297">
            <w:pPr>
              <w:jc w:val="center"/>
              <w:rPr>
                <w:sz w:val="20"/>
                <w:szCs w:val="20"/>
              </w:rPr>
            </w:pPr>
            <w:r w:rsidRPr="001167BF">
              <w:rPr>
                <w:sz w:val="20"/>
                <w:szCs w:val="20"/>
              </w:rPr>
              <w:t>,15*</w:t>
            </w:r>
          </w:p>
        </w:tc>
        <w:tc>
          <w:tcPr>
            <w:tcW w:w="1134" w:type="dxa"/>
            <w:shd w:val="clear" w:color="auto" w:fill="auto"/>
          </w:tcPr>
          <w:p w14:paraId="165647CC" w14:textId="1C18D5A6" w:rsidR="00835E84" w:rsidRPr="001167BF" w:rsidRDefault="00835E84" w:rsidP="004E6297">
            <w:pPr>
              <w:jc w:val="center"/>
              <w:rPr>
                <w:sz w:val="20"/>
                <w:szCs w:val="20"/>
              </w:rPr>
            </w:pPr>
            <w:r w:rsidRPr="001167BF">
              <w:rPr>
                <w:sz w:val="20"/>
                <w:szCs w:val="20"/>
              </w:rPr>
              <w:t>-,19</w:t>
            </w:r>
            <w:r w:rsidR="00C6124D">
              <w:rPr>
                <w:sz w:val="20"/>
                <w:szCs w:val="20"/>
              </w:rPr>
              <w:t xml:space="preserve"> </w:t>
            </w:r>
          </w:p>
        </w:tc>
        <w:tc>
          <w:tcPr>
            <w:tcW w:w="1417" w:type="dxa"/>
            <w:shd w:val="clear" w:color="auto" w:fill="auto"/>
          </w:tcPr>
          <w:p w14:paraId="070D298A" w14:textId="77777777" w:rsidR="00835E84" w:rsidRPr="001167BF" w:rsidRDefault="00835E84" w:rsidP="004E6297">
            <w:pPr>
              <w:jc w:val="center"/>
              <w:rPr>
                <w:sz w:val="20"/>
                <w:szCs w:val="20"/>
              </w:rPr>
            </w:pPr>
          </w:p>
        </w:tc>
        <w:tc>
          <w:tcPr>
            <w:tcW w:w="1565" w:type="dxa"/>
            <w:shd w:val="clear" w:color="auto" w:fill="auto"/>
          </w:tcPr>
          <w:p w14:paraId="1EFF511A" w14:textId="5DE4717D" w:rsidR="00835E84" w:rsidRPr="001167BF" w:rsidRDefault="00835E84" w:rsidP="004E6297">
            <w:pPr>
              <w:jc w:val="center"/>
              <w:rPr>
                <w:sz w:val="20"/>
                <w:szCs w:val="20"/>
              </w:rPr>
            </w:pPr>
            <w:r w:rsidRPr="001167BF">
              <w:rPr>
                <w:sz w:val="20"/>
                <w:szCs w:val="20"/>
              </w:rPr>
              <w:t>-, 21</w:t>
            </w:r>
            <w:r w:rsidR="00C6124D">
              <w:rPr>
                <w:sz w:val="20"/>
                <w:szCs w:val="20"/>
              </w:rPr>
              <w:t xml:space="preserve"> </w:t>
            </w:r>
          </w:p>
        </w:tc>
      </w:tr>
      <w:tr w:rsidR="00832E22" w:rsidRPr="001167BF" w14:paraId="023DAD71" w14:textId="77777777" w:rsidTr="00832E22">
        <w:trPr>
          <w:trHeight w:val="250"/>
          <w:jc w:val="center"/>
        </w:trPr>
        <w:tc>
          <w:tcPr>
            <w:tcW w:w="3114" w:type="dxa"/>
            <w:shd w:val="clear" w:color="auto" w:fill="auto"/>
          </w:tcPr>
          <w:p w14:paraId="2C4A120D" w14:textId="77777777" w:rsidR="00835E84" w:rsidRPr="001167BF" w:rsidRDefault="00835E84" w:rsidP="00832E22">
            <w:pPr>
              <w:ind w:left="-113" w:firstLine="0"/>
              <w:jc w:val="left"/>
              <w:rPr>
                <w:sz w:val="20"/>
                <w:szCs w:val="20"/>
              </w:rPr>
            </w:pPr>
            <w:r w:rsidRPr="001167BF">
              <w:rPr>
                <w:sz w:val="20"/>
                <w:szCs w:val="20"/>
              </w:rPr>
              <w:t>A2 - Volizione</w:t>
            </w:r>
          </w:p>
        </w:tc>
        <w:tc>
          <w:tcPr>
            <w:tcW w:w="1276" w:type="dxa"/>
            <w:shd w:val="clear" w:color="auto" w:fill="auto"/>
          </w:tcPr>
          <w:p w14:paraId="30A35909" w14:textId="54AB0098" w:rsidR="00835E84" w:rsidRPr="001167BF" w:rsidRDefault="00835E84" w:rsidP="004E6297">
            <w:pPr>
              <w:jc w:val="center"/>
              <w:rPr>
                <w:sz w:val="20"/>
                <w:szCs w:val="20"/>
              </w:rPr>
            </w:pPr>
            <w:r w:rsidRPr="001167BF">
              <w:rPr>
                <w:sz w:val="20"/>
                <w:szCs w:val="20"/>
                <w:highlight w:val="yellow"/>
              </w:rPr>
              <w:t>,23</w:t>
            </w:r>
            <w:r w:rsidR="00C6124D">
              <w:rPr>
                <w:sz w:val="20"/>
                <w:szCs w:val="20"/>
                <w:highlight w:val="yellow"/>
              </w:rPr>
              <w:t xml:space="preserve"> </w:t>
            </w:r>
          </w:p>
        </w:tc>
        <w:tc>
          <w:tcPr>
            <w:tcW w:w="1134" w:type="dxa"/>
            <w:shd w:val="clear" w:color="auto" w:fill="auto"/>
          </w:tcPr>
          <w:p w14:paraId="059B7FB8" w14:textId="7A7A0A7F" w:rsidR="00835E84" w:rsidRPr="001167BF" w:rsidRDefault="00835E84" w:rsidP="004E6297">
            <w:pPr>
              <w:jc w:val="center"/>
              <w:rPr>
                <w:sz w:val="20"/>
                <w:szCs w:val="20"/>
              </w:rPr>
            </w:pPr>
            <w:r w:rsidRPr="001167BF">
              <w:rPr>
                <w:sz w:val="20"/>
                <w:szCs w:val="20"/>
                <w:highlight w:val="yellow"/>
              </w:rPr>
              <w:t>,26</w:t>
            </w:r>
            <w:r w:rsidR="00C6124D">
              <w:rPr>
                <w:sz w:val="20"/>
                <w:szCs w:val="20"/>
                <w:highlight w:val="yellow"/>
              </w:rPr>
              <w:t xml:space="preserve"> </w:t>
            </w:r>
          </w:p>
        </w:tc>
        <w:tc>
          <w:tcPr>
            <w:tcW w:w="1417" w:type="dxa"/>
            <w:shd w:val="clear" w:color="auto" w:fill="auto"/>
          </w:tcPr>
          <w:p w14:paraId="397F7A54" w14:textId="7003DEA5" w:rsidR="00835E84" w:rsidRPr="001167BF" w:rsidRDefault="00835E84" w:rsidP="004E6297">
            <w:pPr>
              <w:jc w:val="center"/>
              <w:rPr>
                <w:sz w:val="20"/>
                <w:szCs w:val="20"/>
              </w:rPr>
            </w:pPr>
            <w:r w:rsidRPr="001167BF">
              <w:rPr>
                <w:sz w:val="20"/>
                <w:szCs w:val="20"/>
                <w:highlight w:val="yellow"/>
              </w:rPr>
              <w:t>,33</w:t>
            </w:r>
            <w:r w:rsidR="00C6124D">
              <w:rPr>
                <w:sz w:val="20"/>
                <w:szCs w:val="20"/>
                <w:highlight w:val="yellow"/>
              </w:rPr>
              <w:t xml:space="preserve"> </w:t>
            </w:r>
          </w:p>
        </w:tc>
        <w:tc>
          <w:tcPr>
            <w:tcW w:w="1565" w:type="dxa"/>
            <w:shd w:val="clear" w:color="auto" w:fill="auto"/>
          </w:tcPr>
          <w:p w14:paraId="6A84C31A" w14:textId="7CF9CF29" w:rsidR="00835E84" w:rsidRPr="001167BF" w:rsidRDefault="00835E84" w:rsidP="004E6297">
            <w:pPr>
              <w:jc w:val="center"/>
              <w:rPr>
                <w:sz w:val="20"/>
                <w:szCs w:val="20"/>
              </w:rPr>
            </w:pPr>
            <w:r w:rsidRPr="001167BF">
              <w:rPr>
                <w:sz w:val="20"/>
                <w:szCs w:val="20"/>
              </w:rPr>
              <w:t>,</w:t>
            </w:r>
            <w:r w:rsidRPr="001167BF">
              <w:rPr>
                <w:sz w:val="20"/>
                <w:szCs w:val="20"/>
                <w:highlight w:val="yellow"/>
              </w:rPr>
              <w:t>50</w:t>
            </w:r>
            <w:r w:rsidR="00C6124D">
              <w:rPr>
                <w:sz w:val="20"/>
                <w:szCs w:val="20"/>
                <w:highlight w:val="yellow"/>
              </w:rPr>
              <w:t xml:space="preserve"> </w:t>
            </w:r>
          </w:p>
        </w:tc>
      </w:tr>
      <w:tr w:rsidR="00832E22" w:rsidRPr="001167BF" w14:paraId="326F235A" w14:textId="77777777" w:rsidTr="00832E22">
        <w:trPr>
          <w:trHeight w:val="250"/>
          <w:jc w:val="center"/>
        </w:trPr>
        <w:tc>
          <w:tcPr>
            <w:tcW w:w="3114" w:type="dxa"/>
            <w:shd w:val="clear" w:color="auto" w:fill="auto"/>
          </w:tcPr>
          <w:p w14:paraId="1333783C" w14:textId="77777777" w:rsidR="00835E84" w:rsidRPr="001167BF" w:rsidRDefault="00835E84" w:rsidP="00832E22">
            <w:pPr>
              <w:ind w:left="-113" w:firstLine="0"/>
              <w:jc w:val="left"/>
              <w:rPr>
                <w:sz w:val="20"/>
                <w:szCs w:val="20"/>
                <w:lang w:val="en-US"/>
              </w:rPr>
            </w:pPr>
            <w:r w:rsidRPr="001167BF">
              <w:rPr>
                <w:sz w:val="20"/>
                <w:szCs w:val="20"/>
                <w:lang w:val="en-US"/>
              </w:rPr>
              <w:t xml:space="preserve">A3 – Locus of control </w:t>
            </w:r>
            <w:proofErr w:type="spellStart"/>
            <w:r w:rsidRPr="001167BF">
              <w:rPr>
                <w:sz w:val="20"/>
                <w:szCs w:val="20"/>
                <w:lang w:val="en-US"/>
              </w:rPr>
              <w:t>interno</w:t>
            </w:r>
            <w:proofErr w:type="spellEnd"/>
          </w:p>
        </w:tc>
        <w:tc>
          <w:tcPr>
            <w:tcW w:w="1276" w:type="dxa"/>
            <w:shd w:val="clear" w:color="auto" w:fill="auto"/>
          </w:tcPr>
          <w:p w14:paraId="38984169" w14:textId="44F2C5DA" w:rsidR="00835E84" w:rsidRPr="001167BF" w:rsidRDefault="00835E84" w:rsidP="004E6297">
            <w:pPr>
              <w:jc w:val="center"/>
              <w:rPr>
                <w:sz w:val="20"/>
                <w:szCs w:val="20"/>
              </w:rPr>
            </w:pPr>
            <w:r w:rsidRPr="001167BF">
              <w:rPr>
                <w:sz w:val="20"/>
                <w:szCs w:val="20"/>
                <w:highlight w:val="yellow"/>
              </w:rPr>
              <w:t>,26</w:t>
            </w:r>
            <w:r w:rsidR="00C6124D">
              <w:rPr>
                <w:sz w:val="20"/>
                <w:szCs w:val="20"/>
                <w:highlight w:val="yellow"/>
              </w:rPr>
              <w:t xml:space="preserve"> </w:t>
            </w:r>
          </w:p>
        </w:tc>
        <w:tc>
          <w:tcPr>
            <w:tcW w:w="1134" w:type="dxa"/>
            <w:shd w:val="clear" w:color="auto" w:fill="auto"/>
          </w:tcPr>
          <w:p w14:paraId="441218AF" w14:textId="164BFE78" w:rsidR="00835E84" w:rsidRPr="001167BF" w:rsidRDefault="00835E84" w:rsidP="004E6297">
            <w:pPr>
              <w:jc w:val="center"/>
              <w:rPr>
                <w:sz w:val="20"/>
                <w:szCs w:val="20"/>
              </w:rPr>
            </w:pPr>
            <w:r w:rsidRPr="001167BF">
              <w:rPr>
                <w:sz w:val="20"/>
                <w:szCs w:val="20"/>
                <w:highlight w:val="yellow"/>
              </w:rPr>
              <w:t>,23</w:t>
            </w:r>
            <w:r w:rsidR="00C6124D">
              <w:rPr>
                <w:sz w:val="20"/>
                <w:szCs w:val="20"/>
                <w:highlight w:val="yellow"/>
              </w:rPr>
              <w:t xml:space="preserve"> </w:t>
            </w:r>
          </w:p>
        </w:tc>
        <w:tc>
          <w:tcPr>
            <w:tcW w:w="1417" w:type="dxa"/>
            <w:shd w:val="clear" w:color="auto" w:fill="auto"/>
          </w:tcPr>
          <w:p w14:paraId="0549CC9E" w14:textId="23061234" w:rsidR="00835E84" w:rsidRPr="001167BF" w:rsidRDefault="00835E84" w:rsidP="004E6297">
            <w:pPr>
              <w:jc w:val="center"/>
              <w:rPr>
                <w:sz w:val="20"/>
                <w:szCs w:val="20"/>
              </w:rPr>
            </w:pPr>
            <w:r w:rsidRPr="001167BF">
              <w:rPr>
                <w:sz w:val="20"/>
                <w:szCs w:val="20"/>
                <w:highlight w:val="yellow"/>
              </w:rPr>
              <w:t>,21</w:t>
            </w:r>
            <w:r w:rsidR="00C6124D">
              <w:rPr>
                <w:sz w:val="20"/>
                <w:szCs w:val="20"/>
                <w:highlight w:val="yellow"/>
              </w:rPr>
              <w:t xml:space="preserve"> </w:t>
            </w:r>
          </w:p>
        </w:tc>
        <w:tc>
          <w:tcPr>
            <w:tcW w:w="1565" w:type="dxa"/>
            <w:shd w:val="clear" w:color="auto" w:fill="auto"/>
          </w:tcPr>
          <w:p w14:paraId="7B3B711B" w14:textId="77777777" w:rsidR="00835E84" w:rsidRPr="001167BF" w:rsidRDefault="00835E84" w:rsidP="004E6297">
            <w:pPr>
              <w:jc w:val="center"/>
              <w:rPr>
                <w:sz w:val="20"/>
                <w:szCs w:val="20"/>
              </w:rPr>
            </w:pPr>
            <w:r w:rsidRPr="001167BF">
              <w:rPr>
                <w:sz w:val="20"/>
                <w:szCs w:val="20"/>
                <w:highlight w:val="yellow"/>
              </w:rPr>
              <w:t>,16*</w:t>
            </w:r>
          </w:p>
        </w:tc>
      </w:tr>
      <w:tr w:rsidR="00832E22" w:rsidRPr="001167BF" w14:paraId="6123C1D5" w14:textId="77777777" w:rsidTr="00832E22">
        <w:trPr>
          <w:trHeight w:val="250"/>
          <w:jc w:val="center"/>
        </w:trPr>
        <w:tc>
          <w:tcPr>
            <w:tcW w:w="3114" w:type="dxa"/>
            <w:shd w:val="clear" w:color="auto" w:fill="auto"/>
          </w:tcPr>
          <w:p w14:paraId="6CAC07FD" w14:textId="77777777" w:rsidR="00835E84" w:rsidRPr="001167BF" w:rsidRDefault="00835E84" w:rsidP="00832E22">
            <w:pPr>
              <w:ind w:left="-113" w:firstLine="0"/>
              <w:jc w:val="left"/>
              <w:rPr>
                <w:sz w:val="20"/>
                <w:szCs w:val="20"/>
                <w:lang w:val="en-US"/>
              </w:rPr>
            </w:pPr>
            <w:r w:rsidRPr="001167BF">
              <w:rPr>
                <w:sz w:val="20"/>
                <w:szCs w:val="20"/>
                <w:lang w:val="en-US"/>
              </w:rPr>
              <w:t xml:space="preserve">A4 – Locus of control </w:t>
            </w:r>
            <w:proofErr w:type="spellStart"/>
            <w:r w:rsidRPr="001167BF">
              <w:rPr>
                <w:sz w:val="20"/>
                <w:szCs w:val="20"/>
                <w:lang w:val="en-US"/>
              </w:rPr>
              <w:t>esterno</w:t>
            </w:r>
            <w:proofErr w:type="spellEnd"/>
          </w:p>
        </w:tc>
        <w:tc>
          <w:tcPr>
            <w:tcW w:w="1276" w:type="dxa"/>
            <w:shd w:val="clear" w:color="auto" w:fill="auto"/>
          </w:tcPr>
          <w:p w14:paraId="1EBB5C04" w14:textId="77777777" w:rsidR="00835E84" w:rsidRPr="001167BF" w:rsidRDefault="00835E84" w:rsidP="004E6297">
            <w:pPr>
              <w:jc w:val="center"/>
              <w:rPr>
                <w:sz w:val="20"/>
                <w:szCs w:val="20"/>
                <w:lang w:val="en-US"/>
              </w:rPr>
            </w:pPr>
          </w:p>
        </w:tc>
        <w:tc>
          <w:tcPr>
            <w:tcW w:w="1134" w:type="dxa"/>
            <w:shd w:val="clear" w:color="auto" w:fill="auto"/>
          </w:tcPr>
          <w:p w14:paraId="14C5B689" w14:textId="667402A1" w:rsidR="00835E84" w:rsidRPr="001167BF" w:rsidRDefault="00835E84" w:rsidP="004E6297">
            <w:pPr>
              <w:jc w:val="center"/>
              <w:rPr>
                <w:sz w:val="20"/>
                <w:szCs w:val="20"/>
              </w:rPr>
            </w:pPr>
            <w:r w:rsidRPr="001167BF">
              <w:rPr>
                <w:sz w:val="20"/>
                <w:szCs w:val="20"/>
              </w:rPr>
              <w:t>-,31</w:t>
            </w:r>
            <w:r w:rsidR="00C6124D">
              <w:rPr>
                <w:sz w:val="20"/>
                <w:szCs w:val="20"/>
              </w:rPr>
              <w:t xml:space="preserve"> </w:t>
            </w:r>
          </w:p>
        </w:tc>
        <w:tc>
          <w:tcPr>
            <w:tcW w:w="1417" w:type="dxa"/>
            <w:shd w:val="clear" w:color="auto" w:fill="auto"/>
          </w:tcPr>
          <w:p w14:paraId="7FF85845" w14:textId="77777777" w:rsidR="00835E84" w:rsidRPr="001167BF" w:rsidRDefault="00835E84" w:rsidP="004E6297">
            <w:pPr>
              <w:jc w:val="center"/>
              <w:rPr>
                <w:sz w:val="20"/>
                <w:szCs w:val="20"/>
              </w:rPr>
            </w:pPr>
          </w:p>
        </w:tc>
        <w:tc>
          <w:tcPr>
            <w:tcW w:w="1565" w:type="dxa"/>
            <w:shd w:val="clear" w:color="auto" w:fill="auto"/>
          </w:tcPr>
          <w:p w14:paraId="755F393D" w14:textId="0961CA1F" w:rsidR="00835E84" w:rsidRPr="001167BF" w:rsidRDefault="00835E84" w:rsidP="004E6297">
            <w:pPr>
              <w:jc w:val="center"/>
              <w:rPr>
                <w:sz w:val="20"/>
                <w:szCs w:val="20"/>
              </w:rPr>
            </w:pPr>
            <w:r w:rsidRPr="001167BF">
              <w:rPr>
                <w:sz w:val="20"/>
                <w:szCs w:val="20"/>
              </w:rPr>
              <w:t>-,19</w:t>
            </w:r>
            <w:r w:rsidR="00C6124D">
              <w:rPr>
                <w:sz w:val="20"/>
                <w:szCs w:val="20"/>
              </w:rPr>
              <w:t xml:space="preserve"> </w:t>
            </w:r>
          </w:p>
        </w:tc>
      </w:tr>
      <w:tr w:rsidR="00832E22" w:rsidRPr="001167BF" w14:paraId="233264BD" w14:textId="77777777" w:rsidTr="00832E22">
        <w:trPr>
          <w:trHeight w:val="250"/>
          <w:jc w:val="center"/>
        </w:trPr>
        <w:tc>
          <w:tcPr>
            <w:tcW w:w="3114" w:type="dxa"/>
            <w:shd w:val="clear" w:color="auto" w:fill="auto"/>
          </w:tcPr>
          <w:p w14:paraId="33CFFF24" w14:textId="77777777" w:rsidR="00835E84" w:rsidRPr="001167BF" w:rsidRDefault="00835E84" w:rsidP="00832E22">
            <w:pPr>
              <w:ind w:left="-113" w:firstLine="0"/>
              <w:jc w:val="left"/>
              <w:rPr>
                <w:sz w:val="20"/>
                <w:szCs w:val="20"/>
              </w:rPr>
            </w:pPr>
            <w:r w:rsidRPr="001167BF">
              <w:rPr>
                <w:sz w:val="20"/>
                <w:szCs w:val="20"/>
              </w:rPr>
              <w:t>A5 – Mancanza di perseveranza</w:t>
            </w:r>
          </w:p>
        </w:tc>
        <w:tc>
          <w:tcPr>
            <w:tcW w:w="1276" w:type="dxa"/>
            <w:shd w:val="clear" w:color="auto" w:fill="auto"/>
          </w:tcPr>
          <w:p w14:paraId="4D7BDE18" w14:textId="4AFC647C" w:rsidR="00835E84" w:rsidRPr="001167BF" w:rsidRDefault="00835E84" w:rsidP="004E6297">
            <w:pPr>
              <w:jc w:val="center"/>
              <w:rPr>
                <w:sz w:val="20"/>
                <w:szCs w:val="20"/>
              </w:rPr>
            </w:pPr>
            <w:r w:rsidRPr="001167BF">
              <w:rPr>
                <w:sz w:val="20"/>
                <w:szCs w:val="20"/>
              </w:rPr>
              <w:t>-,19</w:t>
            </w:r>
            <w:r w:rsidR="00C6124D">
              <w:rPr>
                <w:sz w:val="20"/>
                <w:szCs w:val="20"/>
              </w:rPr>
              <w:t xml:space="preserve"> </w:t>
            </w:r>
          </w:p>
        </w:tc>
        <w:tc>
          <w:tcPr>
            <w:tcW w:w="1134" w:type="dxa"/>
            <w:shd w:val="clear" w:color="auto" w:fill="auto"/>
          </w:tcPr>
          <w:p w14:paraId="24042CA4" w14:textId="72DDC545" w:rsidR="00835E84" w:rsidRPr="001167BF" w:rsidRDefault="00835E84" w:rsidP="004E6297">
            <w:pPr>
              <w:jc w:val="center"/>
              <w:rPr>
                <w:sz w:val="20"/>
                <w:szCs w:val="20"/>
              </w:rPr>
            </w:pPr>
            <w:r w:rsidRPr="001167BF">
              <w:rPr>
                <w:sz w:val="20"/>
                <w:szCs w:val="20"/>
              </w:rPr>
              <w:t>-,29</w:t>
            </w:r>
            <w:r w:rsidR="00C6124D">
              <w:rPr>
                <w:sz w:val="20"/>
                <w:szCs w:val="20"/>
              </w:rPr>
              <w:t xml:space="preserve"> </w:t>
            </w:r>
          </w:p>
        </w:tc>
        <w:tc>
          <w:tcPr>
            <w:tcW w:w="1417" w:type="dxa"/>
            <w:shd w:val="clear" w:color="auto" w:fill="auto"/>
          </w:tcPr>
          <w:p w14:paraId="4F3154F6" w14:textId="4ED8B324" w:rsidR="00835E84" w:rsidRPr="001167BF" w:rsidRDefault="00835E84" w:rsidP="004E6297">
            <w:pPr>
              <w:jc w:val="center"/>
              <w:rPr>
                <w:sz w:val="20"/>
                <w:szCs w:val="20"/>
              </w:rPr>
            </w:pPr>
            <w:r w:rsidRPr="001167BF">
              <w:rPr>
                <w:sz w:val="20"/>
                <w:szCs w:val="20"/>
              </w:rPr>
              <w:t>-,24</w:t>
            </w:r>
            <w:r w:rsidR="00C6124D">
              <w:rPr>
                <w:sz w:val="20"/>
                <w:szCs w:val="20"/>
              </w:rPr>
              <w:t xml:space="preserve"> </w:t>
            </w:r>
          </w:p>
        </w:tc>
        <w:tc>
          <w:tcPr>
            <w:tcW w:w="1565" w:type="dxa"/>
            <w:shd w:val="clear" w:color="auto" w:fill="auto"/>
          </w:tcPr>
          <w:p w14:paraId="329542DA" w14:textId="17E87331" w:rsidR="00835E84" w:rsidRPr="001167BF" w:rsidRDefault="00835E84" w:rsidP="004E6297">
            <w:pPr>
              <w:jc w:val="center"/>
              <w:rPr>
                <w:sz w:val="20"/>
                <w:szCs w:val="20"/>
              </w:rPr>
            </w:pPr>
            <w:r w:rsidRPr="001167BF">
              <w:rPr>
                <w:sz w:val="20"/>
                <w:szCs w:val="20"/>
              </w:rPr>
              <w:t>-,34</w:t>
            </w:r>
            <w:r w:rsidR="00C6124D">
              <w:rPr>
                <w:sz w:val="20"/>
                <w:szCs w:val="20"/>
              </w:rPr>
              <w:t xml:space="preserve"> </w:t>
            </w:r>
          </w:p>
        </w:tc>
      </w:tr>
      <w:tr w:rsidR="00832E22" w:rsidRPr="001167BF" w14:paraId="10A4C236" w14:textId="77777777" w:rsidTr="00832E22">
        <w:trPr>
          <w:trHeight w:val="250"/>
          <w:jc w:val="center"/>
        </w:trPr>
        <w:tc>
          <w:tcPr>
            <w:tcW w:w="3114" w:type="dxa"/>
            <w:shd w:val="clear" w:color="auto" w:fill="auto"/>
          </w:tcPr>
          <w:p w14:paraId="5F4F5B55" w14:textId="77777777" w:rsidR="00835E84" w:rsidRPr="001167BF" w:rsidRDefault="00835E84" w:rsidP="00832E22">
            <w:pPr>
              <w:ind w:left="-113" w:firstLine="0"/>
              <w:jc w:val="left"/>
              <w:rPr>
                <w:sz w:val="20"/>
                <w:szCs w:val="20"/>
              </w:rPr>
            </w:pPr>
            <w:r w:rsidRPr="001167BF">
              <w:rPr>
                <w:sz w:val="20"/>
                <w:szCs w:val="20"/>
              </w:rPr>
              <w:t>A6 – Percezione di competenza</w:t>
            </w:r>
          </w:p>
        </w:tc>
        <w:tc>
          <w:tcPr>
            <w:tcW w:w="1276" w:type="dxa"/>
            <w:shd w:val="clear" w:color="auto" w:fill="auto"/>
          </w:tcPr>
          <w:p w14:paraId="026FC052" w14:textId="77777777" w:rsidR="00835E84" w:rsidRPr="001167BF" w:rsidRDefault="00835E84" w:rsidP="004E6297">
            <w:pPr>
              <w:jc w:val="center"/>
              <w:rPr>
                <w:sz w:val="20"/>
                <w:szCs w:val="20"/>
              </w:rPr>
            </w:pPr>
          </w:p>
        </w:tc>
        <w:tc>
          <w:tcPr>
            <w:tcW w:w="1134" w:type="dxa"/>
            <w:shd w:val="clear" w:color="auto" w:fill="auto"/>
          </w:tcPr>
          <w:p w14:paraId="1431C79C" w14:textId="1C1CCBF0" w:rsidR="00835E84" w:rsidRPr="001167BF" w:rsidRDefault="00835E84" w:rsidP="004E6297">
            <w:pPr>
              <w:jc w:val="center"/>
              <w:rPr>
                <w:sz w:val="20"/>
                <w:szCs w:val="20"/>
              </w:rPr>
            </w:pPr>
            <w:r w:rsidRPr="001167BF">
              <w:rPr>
                <w:sz w:val="20"/>
                <w:szCs w:val="20"/>
              </w:rPr>
              <w:t>,27</w:t>
            </w:r>
            <w:r w:rsidR="00C6124D">
              <w:rPr>
                <w:sz w:val="20"/>
                <w:szCs w:val="20"/>
              </w:rPr>
              <w:t xml:space="preserve"> </w:t>
            </w:r>
          </w:p>
        </w:tc>
        <w:tc>
          <w:tcPr>
            <w:tcW w:w="1417" w:type="dxa"/>
            <w:shd w:val="clear" w:color="auto" w:fill="auto"/>
          </w:tcPr>
          <w:p w14:paraId="54C35988" w14:textId="02F41D9C" w:rsidR="00835E84" w:rsidRPr="001167BF" w:rsidRDefault="00835E84" w:rsidP="004E6297">
            <w:pPr>
              <w:jc w:val="center"/>
              <w:rPr>
                <w:sz w:val="20"/>
                <w:szCs w:val="20"/>
              </w:rPr>
            </w:pPr>
            <w:r w:rsidRPr="001167BF">
              <w:rPr>
                <w:sz w:val="20"/>
                <w:szCs w:val="20"/>
              </w:rPr>
              <w:t>,24</w:t>
            </w:r>
            <w:r w:rsidR="00C6124D">
              <w:rPr>
                <w:sz w:val="20"/>
                <w:szCs w:val="20"/>
              </w:rPr>
              <w:t xml:space="preserve"> </w:t>
            </w:r>
          </w:p>
        </w:tc>
        <w:tc>
          <w:tcPr>
            <w:tcW w:w="1565" w:type="dxa"/>
            <w:shd w:val="clear" w:color="auto" w:fill="auto"/>
          </w:tcPr>
          <w:p w14:paraId="654E872D" w14:textId="7EE93B9B" w:rsidR="00835E84" w:rsidRPr="001167BF" w:rsidRDefault="00835E84" w:rsidP="004E6297">
            <w:pPr>
              <w:jc w:val="center"/>
              <w:rPr>
                <w:sz w:val="20"/>
                <w:szCs w:val="20"/>
              </w:rPr>
            </w:pPr>
            <w:r w:rsidRPr="001167BF">
              <w:rPr>
                <w:sz w:val="20"/>
                <w:szCs w:val="20"/>
              </w:rPr>
              <w:t>,33</w:t>
            </w:r>
            <w:r w:rsidR="00C6124D">
              <w:rPr>
                <w:sz w:val="20"/>
                <w:szCs w:val="20"/>
              </w:rPr>
              <w:t xml:space="preserve"> </w:t>
            </w:r>
          </w:p>
        </w:tc>
      </w:tr>
      <w:tr w:rsidR="00832E22" w:rsidRPr="001167BF" w14:paraId="23FCB7E1" w14:textId="77777777" w:rsidTr="00832E22">
        <w:trPr>
          <w:trHeight w:val="250"/>
          <w:jc w:val="center"/>
        </w:trPr>
        <w:tc>
          <w:tcPr>
            <w:tcW w:w="3114" w:type="dxa"/>
            <w:shd w:val="clear" w:color="auto" w:fill="auto"/>
          </w:tcPr>
          <w:p w14:paraId="1BBB4492" w14:textId="77777777" w:rsidR="00835E84" w:rsidRPr="001167BF" w:rsidRDefault="00835E84" w:rsidP="00832E22">
            <w:pPr>
              <w:ind w:left="-113" w:firstLine="0"/>
              <w:jc w:val="left"/>
              <w:rPr>
                <w:sz w:val="20"/>
                <w:szCs w:val="20"/>
              </w:rPr>
            </w:pPr>
            <w:r w:rsidRPr="001167BF">
              <w:rPr>
                <w:sz w:val="20"/>
                <w:szCs w:val="20"/>
              </w:rPr>
              <w:t>A7 – Interferenze emotive</w:t>
            </w:r>
          </w:p>
        </w:tc>
        <w:tc>
          <w:tcPr>
            <w:tcW w:w="1276" w:type="dxa"/>
            <w:shd w:val="clear" w:color="auto" w:fill="auto"/>
          </w:tcPr>
          <w:p w14:paraId="7A425C4B" w14:textId="77777777" w:rsidR="00835E84" w:rsidRPr="001167BF" w:rsidRDefault="00835E84" w:rsidP="004E6297">
            <w:pPr>
              <w:jc w:val="center"/>
              <w:rPr>
                <w:sz w:val="20"/>
                <w:szCs w:val="20"/>
              </w:rPr>
            </w:pPr>
          </w:p>
        </w:tc>
        <w:tc>
          <w:tcPr>
            <w:tcW w:w="1134" w:type="dxa"/>
            <w:shd w:val="clear" w:color="auto" w:fill="auto"/>
          </w:tcPr>
          <w:p w14:paraId="5EDB9F7B" w14:textId="77777777" w:rsidR="00835E84" w:rsidRPr="001167BF" w:rsidRDefault="00835E84" w:rsidP="004E6297">
            <w:pPr>
              <w:jc w:val="center"/>
              <w:rPr>
                <w:sz w:val="20"/>
                <w:szCs w:val="20"/>
              </w:rPr>
            </w:pPr>
          </w:p>
        </w:tc>
        <w:tc>
          <w:tcPr>
            <w:tcW w:w="1417" w:type="dxa"/>
            <w:shd w:val="clear" w:color="auto" w:fill="auto"/>
          </w:tcPr>
          <w:p w14:paraId="2A8223A7" w14:textId="77777777" w:rsidR="00835E84" w:rsidRPr="001167BF" w:rsidRDefault="00835E84" w:rsidP="004E6297">
            <w:pPr>
              <w:jc w:val="center"/>
              <w:rPr>
                <w:sz w:val="20"/>
                <w:szCs w:val="20"/>
              </w:rPr>
            </w:pPr>
          </w:p>
        </w:tc>
        <w:tc>
          <w:tcPr>
            <w:tcW w:w="1565" w:type="dxa"/>
            <w:shd w:val="clear" w:color="auto" w:fill="auto"/>
          </w:tcPr>
          <w:p w14:paraId="5D9E7BB5" w14:textId="77777777" w:rsidR="00835E84" w:rsidRPr="001167BF" w:rsidRDefault="00835E84" w:rsidP="004E6297">
            <w:pPr>
              <w:jc w:val="center"/>
              <w:rPr>
                <w:sz w:val="20"/>
                <w:szCs w:val="20"/>
              </w:rPr>
            </w:pPr>
          </w:p>
        </w:tc>
      </w:tr>
      <w:tr w:rsidR="00832E22" w:rsidRPr="001167BF" w14:paraId="413185EA" w14:textId="77777777" w:rsidTr="00832E22">
        <w:trPr>
          <w:trHeight w:val="488"/>
          <w:jc w:val="center"/>
        </w:trPr>
        <w:tc>
          <w:tcPr>
            <w:tcW w:w="8506" w:type="dxa"/>
            <w:gridSpan w:val="5"/>
          </w:tcPr>
          <w:p w14:paraId="31270682" w14:textId="3379CDFE" w:rsidR="00835E84" w:rsidRPr="001167BF" w:rsidRDefault="00835E84" w:rsidP="004E6297">
            <w:pPr>
              <w:pStyle w:val="Paragrafoelenco"/>
              <w:ind w:left="0"/>
              <w:jc w:val="right"/>
              <w:rPr>
                <w:sz w:val="20"/>
                <w:szCs w:val="20"/>
                <w:vertAlign w:val="subscript"/>
              </w:rPr>
            </w:pPr>
            <w:r w:rsidRPr="001167BF">
              <w:rPr>
                <w:b/>
                <w:bCs/>
                <w:sz w:val="20"/>
                <w:szCs w:val="20"/>
                <w:vertAlign w:val="subscript"/>
              </w:rPr>
              <w:t>*. La correlazione è significativa a livello 0,05 (a due code).</w:t>
            </w:r>
            <w:r w:rsidRPr="001167BF">
              <w:rPr>
                <w:b/>
                <w:bCs/>
                <w:sz w:val="20"/>
                <w:szCs w:val="20"/>
                <w:vertAlign w:val="subscript"/>
              </w:rPr>
              <w:br/>
            </w:r>
            <w:r w:rsidR="00C6124D">
              <w:rPr>
                <w:b/>
                <w:sz w:val="20"/>
                <w:szCs w:val="20"/>
                <w:vertAlign w:val="subscript"/>
              </w:rPr>
              <w:t xml:space="preserve"> </w:t>
            </w:r>
            <w:r w:rsidRPr="001167BF">
              <w:rPr>
                <w:b/>
                <w:sz w:val="20"/>
                <w:szCs w:val="20"/>
                <w:vertAlign w:val="subscript"/>
              </w:rPr>
              <w:t>. La correlazione è significativa a livello 0,01 (a due code).</w:t>
            </w:r>
          </w:p>
        </w:tc>
      </w:tr>
    </w:tbl>
    <w:p w14:paraId="23EB2FEF" w14:textId="77777777" w:rsidR="00835E84" w:rsidRPr="001167BF" w:rsidRDefault="00835E84" w:rsidP="00835E84">
      <w:pPr>
        <w:ind w:firstLine="357"/>
        <w:jc w:val="center"/>
        <w:rPr>
          <w:sz w:val="20"/>
          <w:szCs w:val="20"/>
        </w:rPr>
      </w:pPr>
      <w:r w:rsidRPr="001167BF">
        <w:rPr>
          <w:sz w:val="20"/>
          <w:szCs w:val="20"/>
        </w:rPr>
        <w:t>Tabella 2</w:t>
      </w:r>
    </w:p>
    <w:p w14:paraId="109ABA12" w14:textId="77777777" w:rsidR="00835E84" w:rsidRPr="001167BF" w:rsidRDefault="00835E84" w:rsidP="00835E84">
      <w:pPr>
        <w:ind w:firstLine="357"/>
        <w:rPr>
          <w:sz w:val="20"/>
          <w:szCs w:val="20"/>
        </w:rPr>
      </w:pPr>
    </w:p>
    <w:p w14:paraId="1AE0FAA4" w14:textId="77777777" w:rsidR="00835E84" w:rsidRDefault="00835E84" w:rsidP="00835E84">
      <w:pPr>
        <w:ind w:firstLine="357"/>
      </w:pPr>
      <w:r w:rsidRPr="001167BF">
        <w:t xml:space="preserve">Anche per le scale del QAP e dello ZTPI si evidenziano correlazioni positive tra l’adattabilità professionale, espressa dalle quattro scale, e una prospettiva temporale orientata al futuro. </w:t>
      </w:r>
    </w:p>
    <w:p w14:paraId="2B5359A6" w14:textId="77777777" w:rsidR="00B7157C" w:rsidRDefault="00B7157C" w:rsidP="00835E84">
      <w:pPr>
        <w:ind w:firstLine="357"/>
      </w:pPr>
    </w:p>
    <w:p w14:paraId="3D2FB2F5" w14:textId="77777777" w:rsidR="00C04443" w:rsidRDefault="00C04443" w:rsidP="00835E84">
      <w:pPr>
        <w:ind w:firstLine="357"/>
      </w:pPr>
    </w:p>
    <w:p w14:paraId="665A02EA" w14:textId="77777777" w:rsidR="00C04443" w:rsidRDefault="00C04443" w:rsidP="00835E84">
      <w:pPr>
        <w:ind w:firstLine="357"/>
      </w:pPr>
    </w:p>
    <w:p w14:paraId="6A1A409A" w14:textId="77777777" w:rsidR="00C04443" w:rsidRDefault="00C04443" w:rsidP="00835E84">
      <w:pPr>
        <w:ind w:firstLine="357"/>
      </w:pPr>
    </w:p>
    <w:p w14:paraId="3D507D89" w14:textId="77777777" w:rsidR="00C04443" w:rsidRDefault="00C04443" w:rsidP="00835E84">
      <w:pPr>
        <w:ind w:firstLine="357"/>
      </w:pPr>
    </w:p>
    <w:p w14:paraId="3D849B96" w14:textId="77777777" w:rsidR="00C04443" w:rsidRDefault="00C04443" w:rsidP="00835E84">
      <w:pPr>
        <w:ind w:firstLine="357"/>
      </w:pPr>
    </w:p>
    <w:p w14:paraId="0DF9854C" w14:textId="77777777" w:rsidR="00C04443" w:rsidRDefault="00C04443" w:rsidP="00835E84">
      <w:pPr>
        <w:ind w:firstLine="357"/>
      </w:pPr>
    </w:p>
    <w:p w14:paraId="700774AA" w14:textId="77777777" w:rsidR="00C04443" w:rsidRPr="001167BF" w:rsidRDefault="00C04443" w:rsidP="00835E84">
      <w:pPr>
        <w:ind w:firstLine="357"/>
      </w:pPr>
    </w:p>
    <w:p w14:paraId="43FC1E99" w14:textId="77777777" w:rsidR="00835E84" w:rsidRPr="001167BF" w:rsidRDefault="00835E84" w:rsidP="00835E84">
      <w:pPr>
        <w:ind w:firstLine="357"/>
        <w:rPr>
          <w:sz w:val="20"/>
          <w:szCs w:val="20"/>
        </w:rPr>
      </w:pPr>
    </w:p>
    <w:tbl>
      <w:tblPr>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696"/>
        <w:gridCol w:w="1301"/>
        <w:gridCol w:w="1290"/>
        <w:gridCol w:w="1279"/>
        <w:gridCol w:w="1290"/>
        <w:gridCol w:w="1302"/>
      </w:tblGrid>
      <w:tr w:rsidR="00835E84" w:rsidRPr="001167BF" w14:paraId="7277A66E" w14:textId="77777777" w:rsidTr="004E6297">
        <w:trPr>
          <w:jc w:val="center"/>
        </w:trPr>
        <w:tc>
          <w:tcPr>
            <w:tcW w:w="1696" w:type="dxa"/>
            <w:vMerge w:val="restart"/>
            <w:shd w:val="clear" w:color="auto" w:fill="auto"/>
          </w:tcPr>
          <w:p w14:paraId="3A2EB630" w14:textId="77777777" w:rsidR="00835E84" w:rsidRPr="001167BF" w:rsidRDefault="00835E84" w:rsidP="004E6297">
            <w:pPr>
              <w:jc w:val="center"/>
              <w:rPr>
                <w:sz w:val="20"/>
                <w:szCs w:val="20"/>
              </w:rPr>
            </w:pPr>
          </w:p>
          <w:p w14:paraId="2D102AC7" w14:textId="77777777" w:rsidR="00835E84" w:rsidRPr="001167BF" w:rsidRDefault="00835E84" w:rsidP="004E6297">
            <w:pPr>
              <w:jc w:val="center"/>
              <w:rPr>
                <w:b/>
                <w:sz w:val="20"/>
                <w:szCs w:val="20"/>
              </w:rPr>
            </w:pPr>
            <w:r w:rsidRPr="001167BF">
              <w:rPr>
                <w:b/>
                <w:sz w:val="20"/>
                <w:szCs w:val="20"/>
              </w:rPr>
              <w:t>Fattori QAP</w:t>
            </w:r>
          </w:p>
        </w:tc>
        <w:tc>
          <w:tcPr>
            <w:tcW w:w="5605" w:type="dxa"/>
            <w:gridSpan w:val="5"/>
            <w:shd w:val="clear" w:color="auto" w:fill="auto"/>
          </w:tcPr>
          <w:p w14:paraId="6045D7E0" w14:textId="77777777" w:rsidR="00835E84" w:rsidRPr="001167BF" w:rsidRDefault="00835E84" w:rsidP="004E6297">
            <w:pPr>
              <w:jc w:val="center"/>
              <w:rPr>
                <w:b/>
                <w:sz w:val="20"/>
                <w:szCs w:val="20"/>
              </w:rPr>
            </w:pPr>
            <w:r w:rsidRPr="001167BF">
              <w:rPr>
                <w:b/>
                <w:sz w:val="20"/>
                <w:szCs w:val="20"/>
              </w:rPr>
              <w:t>Fattori ZTPI</w:t>
            </w:r>
          </w:p>
        </w:tc>
      </w:tr>
      <w:tr w:rsidR="00835E84" w:rsidRPr="001167BF" w14:paraId="259E7539" w14:textId="77777777" w:rsidTr="004E6297">
        <w:trPr>
          <w:jc w:val="center"/>
        </w:trPr>
        <w:tc>
          <w:tcPr>
            <w:tcW w:w="1696" w:type="dxa"/>
            <w:vMerge/>
            <w:shd w:val="clear" w:color="auto" w:fill="auto"/>
          </w:tcPr>
          <w:p w14:paraId="7338C60A" w14:textId="77777777" w:rsidR="00835E84" w:rsidRPr="001167BF" w:rsidRDefault="00835E84" w:rsidP="004E6297">
            <w:pPr>
              <w:rPr>
                <w:sz w:val="20"/>
                <w:szCs w:val="20"/>
              </w:rPr>
            </w:pPr>
          </w:p>
        </w:tc>
        <w:tc>
          <w:tcPr>
            <w:tcW w:w="924" w:type="dxa"/>
            <w:shd w:val="clear" w:color="auto" w:fill="auto"/>
          </w:tcPr>
          <w:p w14:paraId="6412660A" w14:textId="77777777" w:rsidR="00835E84" w:rsidRPr="001167BF" w:rsidRDefault="00835E84" w:rsidP="004E6297">
            <w:pPr>
              <w:jc w:val="center"/>
              <w:rPr>
                <w:sz w:val="20"/>
                <w:szCs w:val="20"/>
              </w:rPr>
            </w:pPr>
            <w:r w:rsidRPr="001167BF">
              <w:rPr>
                <w:sz w:val="20"/>
                <w:szCs w:val="20"/>
              </w:rPr>
              <w:t>PN</w:t>
            </w:r>
          </w:p>
        </w:tc>
        <w:tc>
          <w:tcPr>
            <w:tcW w:w="1139" w:type="dxa"/>
            <w:shd w:val="clear" w:color="auto" w:fill="auto"/>
          </w:tcPr>
          <w:p w14:paraId="30E189F1" w14:textId="77777777" w:rsidR="00835E84" w:rsidRPr="001167BF" w:rsidRDefault="00835E84" w:rsidP="004E6297">
            <w:pPr>
              <w:jc w:val="center"/>
              <w:rPr>
                <w:sz w:val="20"/>
                <w:szCs w:val="20"/>
              </w:rPr>
            </w:pPr>
            <w:r w:rsidRPr="001167BF">
              <w:rPr>
                <w:sz w:val="20"/>
                <w:szCs w:val="20"/>
              </w:rPr>
              <w:t>PP</w:t>
            </w:r>
          </w:p>
        </w:tc>
        <w:tc>
          <w:tcPr>
            <w:tcW w:w="1275" w:type="dxa"/>
            <w:shd w:val="clear" w:color="auto" w:fill="auto"/>
          </w:tcPr>
          <w:p w14:paraId="5775A323" w14:textId="77777777" w:rsidR="00835E84" w:rsidRPr="001167BF" w:rsidRDefault="00835E84" w:rsidP="004E6297">
            <w:pPr>
              <w:jc w:val="center"/>
              <w:rPr>
                <w:sz w:val="20"/>
                <w:szCs w:val="20"/>
              </w:rPr>
            </w:pPr>
            <w:r w:rsidRPr="001167BF">
              <w:rPr>
                <w:sz w:val="20"/>
                <w:szCs w:val="20"/>
              </w:rPr>
              <w:t>PF</w:t>
            </w:r>
          </w:p>
        </w:tc>
        <w:tc>
          <w:tcPr>
            <w:tcW w:w="1050" w:type="dxa"/>
            <w:shd w:val="clear" w:color="auto" w:fill="auto"/>
          </w:tcPr>
          <w:p w14:paraId="57006595" w14:textId="77777777" w:rsidR="00835E84" w:rsidRPr="001167BF" w:rsidRDefault="00835E84" w:rsidP="004E6297">
            <w:pPr>
              <w:jc w:val="center"/>
              <w:rPr>
                <w:sz w:val="20"/>
                <w:szCs w:val="20"/>
              </w:rPr>
            </w:pPr>
            <w:r w:rsidRPr="001167BF">
              <w:rPr>
                <w:sz w:val="20"/>
                <w:szCs w:val="20"/>
              </w:rPr>
              <w:t>PE</w:t>
            </w:r>
          </w:p>
        </w:tc>
        <w:tc>
          <w:tcPr>
            <w:tcW w:w="1217" w:type="dxa"/>
            <w:shd w:val="clear" w:color="auto" w:fill="auto"/>
          </w:tcPr>
          <w:p w14:paraId="4545E63C" w14:textId="77777777" w:rsidR="00835E84" w:rsidRPr="001167BF" w:rsidRDefault="00835E84" w:rsidP="004E6297">
            <w:pPr>
              <w:jc w:val="center"/>
              <w:rPr>
                <w:sz w:val="20"/>
                <w:szCs w:val="20"/>
              </w:rPr>
            </w:pPr>
            <w:r w:rsidRPr="001167BF">
              <w:rPr>
                <w:sz w:val="20"/>
                <w:szCs w:val="20"/>
              </w:rPr>
              <w:t>F</w:t>
            </w:r>
          </w:p>
        </w:tc>
      </w:tr>
      <w:tr w:rsidR="00835E84" w:rsidRPr="001167BF" w14:paraId="3A8850C8" w14:textId="77777777" w:rsidTr="004E6297">
        <w:trPr>
          <w:jc w:val="center"/>
        </w:trPr>
        <w:tc>
          <w:tcPr>
            <w:tcW w:w="1696" w:type="dxa"/>
            <w:shd w:val="clear" w:color="auto" w:fill="auto"/>
          </w:tcPr>
          <w:p w14:paraId="4B03D4FD" w14:textId="77777777" w:rsidR="00835E84" w:rsidRPr="001167BF" w:rsidRDefault="00835E84" w:rsidP="004E6297">
            <w:pPr>
              <w:ind w:firstLine="0"/>
              <w:jc w:val="left"/>
              <w:rPr>
                <w:sz w:val="20"/>
                <w:szCs w:val="20"/>
              </w:rPr>
            </w:pPr>
            <w:r w:rsidRPr="001167BF">
              <w:rPr>
                <w:sz w:val="20"/>
                <w:szCs w:val="20"/>
              </w:rPr>
              <w:t xml:space="preserve">F1 - </w:t>
            </w:r>
            <w:proofErr w:type="spellStart"/>
            <w:r w:rsidRPr="001167BF">
              <w:rPr>
                <w:sz w:val="20"/>
                <w:szCs w:val="20"/>
              </w:rPr>
              <w:t>Concern</w:t>
            </w:r>
            <w:proofErr w:type="spellEnd"/>
          </w:p>
        </w:tc>
        <w:tc>
          <w:tcPr>
            <w:tcW w:w="924" w:type="dxa"/>
            <w:shd w:val="clear" w:color="auto" w:fill="auto"/>
            <w:vAlign w:val="center"/>
          </w:tcPr>
          <w:p w14:paraId="6D0EBA1C" w14:textId="77777777" w:rsidR="00835E84" w:rsidRPr="001167BF" w:rsidRDefault="00835E84" w:rsidP="004E6297">
            <w:pPr>
              <w:jc w:val="center"/>
              <w:rPr>
                <w:sz w:val="20"/>
                <w:szCs w:val="20"/>
              </w:rPr>
            </w:pPr>
          </w:p>
        </w:tc>
        <w:tc>
          <w:tcPr>
            <w:tcW w:w="1139" w:type="dxa"/>
            <w:shd w:val="clear" w:color="auto" w:fill="auto"/>
            <w:vAlign w:val="center"/>
          </w:tcPr>
          <w:p w14:paraId="6906B9F5" w14:textId="77777777" w:rsidR="00835E84" w:rsidRPr="001167BF" w:rsidRDefault="00835E84" w:rsidP="004E6297">
            <w:pPr>
              <w:jc w:val="center"/>
              <w:rPr>
                <w:sz w:val="20"/>
                <w:szCs w:val="20"/>
              </w:rPr>
            </w:pPr>
          </w:p>
        </w:tc>
        <w:tc>
          <w:tcPr>
            <w:tcW w:w="1275" w:type="dxa"/>
            <w:shd w:val="clear" w:color="auto" w:fill="auto"/>
            <w:vAlign w:val="center"/>
          </w:tcPr>
          <w:p w14:paraId="4218DA86" w14:textId="77777777" w:rsidR="00835E84" w:rsidRPr="001167BF" w:rsidRDefault="00835E84" w:rsidP="004E6297">
            <w:pPr>
              <w:jc w:val="center"/>
              <w:rPr>
                <w:sz w:val="20"/>
                <w:szCs w:val="20"/>
              </w:rPr>
            </w:pPr>
          </w:p>
        </w:tc>
        <w:tc>
          <w:tcPr>
            <w:tcW w:w="1050" w:type="dxa"/>
            <w:shd w:val="clear" w:color="auto" w:fill="auto"/>
            <w:vAlign w:val="center"/>
          </w:tcPr>
          <w:p w14:paraId="4E841D72" w14:textId="77777777" w:rsidR="00835E84" w:rsidRPr="001167BF" w:rsidRDefault="00835E84" w:rsidP="004E6297">
            <w:pPr>
              <w:jc w:val="center"/>
              <w:rPr>
                <w:sz w:val="20"/>
                <w:szCs w:val="20"/>
              </w:rPr>
            </w:pPr>
          </w:p>
        </w:tc>
        <w:tc>
          <w:tcPr>
            <w:tcW w:w="1217" w:type="dxa"/>
            <w:shd w:val="clear" w:color="auto" w:fill="auto"/>
            <w:vAlign w:val="center"/>
          </w:tcPr>
          <w:p w14:paraId="3D6A854B" w14:textId="52D75D45" w:rsidR="00835E84" w:rsidRPr="001167BF" w:rsidRDefault="00835E84" w:rsidP="004E6297">
            <w:pPr>
              <w:jc w:val="center"/>
              <w:rPr>
                <w:sz w:val="20"/>
                <w:szCs w:val="20"/>
                <w:highlight w:val="yellow"/>
              </w:rPr>
            </w:pPr>
            <w:r w:rsidRPr="001167BF">
              <w:rPr>
                <w:sz w:val="20"/>
                <w:szCs w:val="20"/>
                <w:highlight w:val="yellow"/>
              </w:rPr>
              <w:t>,43</w:t>
            </w:r>
            <w:r w:rsidR="00C6124D">
              <w:rPr>
                <w:sz w:val="20"/>
                <w:szCs w:val="20"/>
                <w:highlight w:val="yellow"/>
              </w:rPr>
              <w:t xml:space="preserve"> </w:t>
            </w:r>
          </w:p>
        </w:tc>
      </w:tr>
      <w:tr w:rsidR="00835E84" w:rsidRPr="001167BF" w14:paraId="20346E21" w14:textId="77777777" w:rsidTr="004E6297">
        <w:trPr>
          <w:jc w:val="center"/>
        </w:trPr>
        <w:tc>
          <w:tcPr>
            <w:tcW w:w="1696" w:type="dxa"/>
            <w:shd w:val="clear" w:color="auto" w:fill="auto"/>
          </w:tcPr>
          <w:p w14:paraId="1A8FEDE3" w14:textId="77777777" w:rsidR="00835E84" w:rsidRPr="001167BF" w:rsidRDefault="00835E84" w:rsidP="004E6297">
            <w:pPr>
              <w:ind w:firstLine="0"/>
              <w:jc w:val="left"/>
              <w:rPr>
                <w:sz w:val="20"/>
                <w:szCs w:val="20"/>
              </w:rPr>
            </w:pPr>
            <w:r w:rsidRPr="001167BF">
              <w:rPr>
                <w:sz w:val="20"/>
                <w:szCs w:val="20"/>
              </w:rPr>
              <w:t>F2 - Control</w:t>
            </w:r>
          </w:p>
        </w:tc>
        <w:tc>
          <w:tcPr>
            <w:tcW w:w="924" w:type="dxa"/>
            <w:shd w:val="clear" w:color="auto" w:fill="auto"/>
            <w:vAlign w:val="center"/>
          </w:tcPr>
          <w:p w14:paraId="1EA5E027" w14:textId="77777777" w:rsidR="00835E84" w:rsidRPr="001167BF" w:rsidRDefault="00835E84" w:rsidP="004E6297">
            <w:pPr>
              <w:ind w:firstLine="0"/>
              <w:jc w:val="center"/>
              <w:rPr>
                <w:sz w:val="20"/>
                <w:szCs w:val="20"/>
              </w:rPr>
            </w:pPr>
            <w:r w:rsidRPr="001167BF">
              <w:rPr>
                <w:sz w:val="20"/>
                <w:szCs w:val="20"/>
              </w:rPr>
              <w:t>-,18*</w:t>
            </w:r>
          </w:p>
        </w:tc>
        <w:tc>
          <w:tcPr>
            <w:tcW w:w="1139" w:type="dxa"/>
            <w:shd w:val="clear" w:color="auto" w:fill="auto"/>
            <w:vAlign w:val="center"/>
          </w:tcPr>
          <w:p w14:paraId="5C9504F8" w14:textId="77777777" w:rsidR="00835E84" w:rsidRPr="001167BF" w:rsidRDefault="00835E84" w:rsidP="004E6297">
            <w:pPr>
              <w:jc w:val="center"/>
              <w:rPr>
                <w:sz w:val="20"/>
                <w:szCs w:val="20"/>
              </w:rPr>
            </w:pPr>
          </w:p>
        </w:tc>
        <w:tc>
          <w:tcPr>
            <w:tcW w:w="1275" w:type="dxa"/>
            <w:shd w:val="clear" w:color="auto" w:fill="auto"/>
            <w:vAlign w:val="center"/>
          </w:tcPr>
          <w:p w14:paraId="5BEC7EE6" w14:textId="5334D72A" w:rsidR="00835E84" w:rsidRPr="001167BF" w:rsidRDefault="00835E84" w:rsidP="004E6297">
            <w:pPr>
              <w:ind w:firstLine="0"/>
              <w:jc w:val="center"/>
              <w:rPr>
                <w:sz w:val="20"/>
                <w:szCs w:val="20"/>
              </w:rPr>
            </w:pPr>
            <w:r w:rsidRPr="001167BF">
              <w:rPr>
                <w:sz w:val="20"/>
                <w:szCs w:val="20"/>
              </w:rPr>
              <w:t>,29</w:t>
            </w:r>
            <w:r w:rsidR="00C6124D">
              <w:rPr>
                <w:sz w:val="20"/>
                <w:szCs w:val="20"/>
              </w:rPr>
              <w:t xml:space="preserve"> </w:t>
            </w:r>
          </w:p>
        </w:tc>
        <w:tc>
          <w:tcPr>
            <w:tcW w:w="1050" w:type="dxa"/>
            <w:shd w:val="clear" w:color="auto" w:fill="auto"/>
            <w:vAlign w:val="center"/>
          </w:tcPr>
          <w:p w14:paraId="1ACD3179" w14:textId="77777777" w:rsidR="00835E84" w:rsidRPr="001167BF" w:rsidRDefault="00835E84" w:rsidP="004E6297">
            <w:pPr>
              <w:jc w:val="center"/>
              <w:rPr>
                <w:sz w:val="20"/>
                <w:szCs w:val="20"/>
              </w:rPr>
            </w:pPr>
          </w:p>
        </w:tc>
        <w:tc>
          <w:tcPr>
            <w:tcW w:w="1217" w:type="dxa"/>
            <w:shd w:val="clear" w:color="auto" w:fill="auto"/>
            <w:vAlign w:val="center"/>
          </w:tcPr>
          <w:p w14:paraId="4CEFA25B" w14:textId="0BE84C28" w:rsidR="00835E84" w:rsidRPr="001167BF" w:rsidRDefault="00835E84" w:rsidP="004E6297">
            <w:pPr>
              <w:jc w:val="center"/>
              <w:rPr>
                <w:sz w:val="20"/>
                <w:szCs w:val="20"/>
                <w:highlight w:val="yellow"/>
              </w:rPr>
            </w:pPr>
            <w:r w:rsidRPr="001167BF">
              <w:rPr>
                <w:sz w:val="20"/>
                <w:szCs w:val="20"/>
                <w:highlight w:val="yellow"/>
              </w:rPr>
              <w:t>,21</w:t>
            </w:r>
            <w:r w:rsidR="00C6124D">
              <w:rPr>
                <w:sz w:val="20"/>
                <w:szCs w:val="20"/>
                <w:highlight w:val="yellow"/>
              </w:rPr>
              <w:t xml:space="preserve"> </w:t>
            </w:r>
          </w:p>
        </w:tc>
      </w:tr>
      <w:tr w:rsidR="00835E84" w:rsidRPr="001167BF" w14:paraId="5307AE6F" w14:textId="77777777" w:rsidTr="004E6297">
        <w:trPr>
          <w:jc w:val="center"/>
        </w:trPr>
        <w:tc>
          <w:tcPr>
            <w:tcW w:w="1696" w:type="dxa"/>
            <w:shd w:val="clear" w:color="auto" w:fill="auto"/>
          </w:tcPr>
          <w:p w14:paraId="16719F23" w14:textId="77777777" w:rsidR="00835E84" w:rsidRPr="001167BF" w:rsidRDefault="00835E84" w:rsidP="004E6297">
            <w:pPr>
              <w:ind w:firstLine="0"/>
              <w:jc w:val="left"/>
              <w:rPr>
                <w:sz w:val="20"/>
                <w:szCs w:val="20"/>
              </w:rPr>
            </w:pPr>
            <w:r w:rsidRPr="001167BF">
              <w:rPr>
                <w:sz w:val="20"/>
                <w:szCs w:val="20"/>
              </w:rPr>
              <w:t xml:space="preserve">F3 - </w:t>
            </w:r>
            <w:proofErr w:type="spellStart"/>
            <w:r w:rsidRPr="001167BF">
              <w:rPr>
                <w:sz w:val="20"/>
                <w:szCs w:val="20"/>
              </w:rPr>
              <w:t>Curiosity</w:t>
            </w:r>
            <w:proofErr w:type="spellEnd"/>
          </w:p>
        </w:tc>
        <w:tc>
          <w:tcPr>
            <w:tcW w:w="924" w:type="dxa"/>
            <w:shd w:val="clear" w:color="auto" w:fill="auto"/>
            <w:vAlign w:val="center"/>
          </w:tcPr>
          <w:p w14:paraId="1FF2CF91" w14:textId="77777777" w:rsidR="00835E84" w:rsidRPr="001167BF" w:rsidRDefault="00835E84" w:rsidP="004E6297">
            <w:pPr>
              <w:jc w:val="center"/>
              <w:rPr>
                <w:sz w:val="20"/>
                <w:szCs w:val="20"/>
              </w:rPr>
            </w:pPr>
          </w:p>
        </w:tc>
        <w:tc>
          <w:tcPr>
            <w:tcW w:w="1139" w:type="dxa"/>
            <w:shd w:val="clear" w:color="auto" w:fill="auto"/>
            <w:vAlign w:val="center"/>
          </w:tcPr>
          <w:p w14:paraId="4111BCF3" w14:textId="77777777" w:rsidR="00835E84" w:rsidRPr="001167BF" w:rsidRDefault="00835E84" w:rsidP="004E6297">
            <w:pPr>
              <w:jc w:val="center"/>
              <w:rPr>
                <w:sz w:val="20"/>
                <w:szCs w:val="20"/>
              </w:rPr>
            </w:pPr>
          </w:p>
        </w:tc>
        <w:tc>
          <w:tcPr>
            <w:tcW w:w="1275" w:type="dxa"/>
            <w:shd w:val="clear" w:color="auto" w:fill="auto"/>
            <w:vAlign w:val="center"/>
          </w:tcPr>
          <w:p w14:paraId="608A96DC" w14:textId="77777777" w:rsidR="00835E84" w:rsidRPr="001167BF" w:rsidRDefault="00835E84" w:rsidP="004E6297">
            <w:pPr>
              <w:jc w:val="center"/>
              <w:rPr>
                <w:sz w:val="20"/>
                <w:szCs w:val="20"/>
              </w:rPr>
            </w:pPr>
          </w:p>
        </w:tc>
        <w:tc>
          <w:tcPr>
            <w:tcW w:w="1050" w:type="dxa"/>
            <w:shd w:val="clear" w:color="auto" w:fill="auto"/>
            <w:vAlign w:val="center"/>
          </w:tcPr>
          <w:p w14:paraId="3FCA54EE" w14:textId="77777777" w:rsidR="00835E84" w:rsidRPr="001167BF" w:rsidRDefault="00835E84" w:rsidP="004E6297">
            <w:pPr>
              <w:jc w:val="center"/>
              <w:rPr>
                <w:sz w:val="20"/>
                <w:szCs w:val="20"/>
              </w:rPr>
            </w:pPr>
          </w:p>
        </w:tc>
        <w:tc>
          <w:tcPr>
            <w:tcW w:w="1217" w:type="dxa"/>
            <w:shd w:val="clear" w:color="auto" w:fill="auto"/>
            <w:vAlign w:val="center"/>
          </w:tcPr>
          <w:p w14:paraId="50291496" w14:textId="4824AD79" w:rsidR="00835E84" w:rsidRPr="001167BF" w:rsidRDefault="00835E84" w:rsidP="004E6297">
            <w:pPr>
              <w:jc w:val="center"/>
              <w:rPr>
                <w:sz w:val="20"/>
                <w:szCs w:val="20"/>
                <w:highlight w:val="yellow"/>
              </w:rPr>
            </w:pPr>
            <w:r w:rsidRPr="001167BF">
              <w:rPr>
                <w:sz w:val="20"/>
                <w:szCs w:val="20"/>
                <w:highlight w:val="yellow"/>
              </w:rPr>
              <w:t>,33</w:t>
            </w:r>
            <w:r w:rsidR="00C6124D">
              <w:rPr>
                <w:sz w:val="20"/>
                <w:szCs w:val="20"/>
                <w:highlight w:val="yellow"/>
              </w:rPr>
              <w:t xml:space="preserve"> </w:t>
            </w:r>
          </w:p>
        </w:tc>
      </w:tr>
      <w:tr w:rsidR="00835E84" w:rsidRPr="001167BF" w14:paraId="48222BB2" w14:textId="77777777" w:rsidTr="004E6297">
        <w:trPr>
          <w:jc w:val="center"/>
        </w:trPr>
        <w:tc>
          <w:tcPr>
            <w:tcW w:w="1696" w:type="dxa"/>
            <w:shd w:val="clear" w:color="auto" w:fill="auto"/>
          </w:tcPr>
          <w:p w14:paraId="68BBC066" w14:textId="77777777" w:rsidR="00835E84" w:rsidRPr="001167BF" w:rsidRDefault="00835E84" w:rsidP="004E6297">
            <w:pPr>
              <w:ind w:firstLine="0"/>
              <w:jc w:val="left"/>
              <w:rPr>
                <w:sz w:val="20"/>
                <w:szCs w:val="20"/>
              </w:rPr>
            </w:pPr>
            <w:r w:rsidRPr="001167BF">
              <w:rPr>
                <w:sz w:val="20"/>
                <w:szCs w:val="20"/>
              </w:rPr>
              <w:t>F4 - Confidence</w:t>
            </w:r>
          </w:p>
        </w:tc>
        <w:tc>
          <w:tcPr>
            <w:tcW w:w="924" w:type="dxa"/>
            <w:shd w:val="clear" w:color="auto" w:fill="auto"/>
            <w:vAlign w:val="center"/>
          </w:tcPr>
          <w:p w14:paraId="05D0EE5D" w14:textId="58369EAC" w:rsidR="00835E84" w:rsidRPr="001167BF" w:rsidRDefault="00835E84" w:rsidP="004E6297">
            <w:pPr>
              <w:ind w:firstLine="0"/>
              <w:jc w:val="center"/>
              <w:rPr>
                <w:sz w:val="20"/>
                <w:szCs w:val="20"/>
              </w:rPr>
            </w:pPr>
            <w:r w:rsidRPr="001167BF">
              <w:rPr>
                <w:sz w:val="20"/>
                <w:szCs w:val="20"/>
              </w:rPr>
              <w:t>-,20</w:t>
            </w:r>
            <w:r w:rsidR="00C6124D">
              <w:rPr>
                <w:sz w:val="20"/>
                <w:szCs w:val="20"/>
              </w:rPr>
              <w:t xml:space="preserve"> </w:t>
            </w:r>
          </w:p>
        </w:tc>
        <w:tc>
          <w:tcPr>
            <w:tcW w:w="1139" w:type="dxa"/>
            <w:shd w:val="clear" w:color="auto" w:fill="auto"/>
            <w:vAlign w:val="center"/>
          </w:tcPr>
          <w:p w14:paraId="3B550914" w14:textId="77777777" w:rsidR="00835E84" w:rsidRPr="001167BF" w:rsidRDefault="00835E84" w:rsidP="004E6297">
            <w:pPr>
              <w:ind w:firstLine="0"/>
              <w:jc w:val="center"/>
              <w:rPr>
                <w:sz w:val="20"/>
                <w:szCs w:val="20"/>
              </w:rPr>
            </w:pPr>
            <w:r w:rsidRPr="001167BF">
              <w:rPr>
                <w:sz w:val="20"/>
                <w:szCs w:val="20"/>
              </w:rPr>
              <w:t>,16*</w:t>
            </w:r>
          </w:p>
        </w:tc>
        <w:tc>
          <w:tcPr>
            <w:tcW w:w="1275" w:type="dxa"/>
            <w:shd w:val="clear" w:color="auto" w:fill="auto"/>
            <w:vAlign w:val="center"/>
          </w:tcPr>
          <w:p w14:paraId="484A0CF2" w14:textId="2B6C4FB2" w:rsidR="00835E84" w:rsidRPr="001167BF" w:rsidRDefault="00835E84" w:rsidP="004E6297">
            <w:pPr>
              <w:ind w:firstLine="0"/>
              <w:jc w:val="center"/>
              <w:rPr>
                <w:sz w:val="20"/>
                <w:szCs w:val="20"/>
              </w:rPr>
            </w:pPr>
            <w:r w:rsidRPr="001167BF">
              <w:rPr>
                <w:sz w:val="20"/>
                <w:szCs w:val="20"/>
              </w:rPr>
              <w:t>-,22</w:t>
            </w:r>
            <w:r w:rsidR="00C6124D">
              <w:rPr>
                <w:sz w:val="20"/>
                <w:szCs w:val="20"/>
              </w:rPr>
              <w:t xml:space="preserve"> </w:t>
            </w:r>
          </w:p>
        </w:tc>
        <w:tc>
          <w:tcPr>
            <w:tcW w:w="1050" w:type="dxa"/>
            <w:shd w:val="clear" w:color="auto" w:fill="auto"/>
            <w:vAlign w:val="center"/>
          </w:tcPr>
          <w:p w14:paraId="5BDF8118" w14:textId="77777777" w:rsidR="00835E84" w:rsidRPr="001167BF" w:rsidRDefault="00835E84" w:rsidP="004E6297">
            <w:pPr>
              <w:jc w:val="center"/>
              <w:rPr>
                <w:sz w:val="20"/>
                <w:szCs w:val="20"/>
              </w:rPr>
            </w:pPr>
          </w:p>
        </w:tc>
        <w:tc>
          <w:tcPr>
            <w:tcW w:w="1217" w:type="dxa"/>
            <w:shd w:val="clear" w:color="auto" w:fill="auto"/>
            <w:vAlign w:val="center"/>
          </w:tcPr>
          <w:p w14:paraId="2868661D" w14:textId="550D836C" w:rsidR="00835E84" w:rsidRPr="001167BF" w:rsidRDefault="00835E84" w:rsidP="004E6297">
            <w:pPr>
              <w:jc w:val="center"/>
              <w:rPr>
                <w:sz w:val="20"/>
                <w:szCs w:val="20"/>
                <w:highlight w:val="yellow"/>
              </w:rPr>
            </w:pPr>
            <w:r w:rsidRPr="001167BF">
              <w:rPr>
                <w:sz w:val="20"/>
                <w:szCs w:val="20"/>
                <w:highlight w:val="yellow"/>
              </w:rPr>
              <w:t>,45</w:t>
            </w:r>
            <w:r w:rsidR="00C6124D">
              <w:rPr>
                <w:sz w:val="20"/>
                <w:szCs w:val="20"/>
                <w:highlight w:val="yellow"/>
              </w:rPr>
              <w:t xml:space="preserve"> </w:t>
            </w:r>
          </w:p>
        </w:tc>
      </w:tr>
      <w:tr w:rsidR="00835E84" w:rsidRPr="001167BF" w14:paraId="45F5CE6D" w14:textId="77777777" w:rsidTr="004E6297">
        <w:trPr>
          <w:jc w:val="center"/>
        </w:trPr>
        <w:tc>
          <w:tcPr>
            <w:tcW w:w="7301" w:type="dxa"/>
            <w:gridSpan w:val="6"/>
            <w:shd w:val="clear" w:color="auto" w:fill="auto"/>
          </w:tcPr>
          <w:p w14:paraId="61F3183D" w14:textId="4563E69F" w:rsidR="00835E84" w:rsidRPr="001167BF" w:rsidRDefault="00835E84" w:rsidP="004E6297">
            <w:pPr>
              <w:jc w:val="right"/>
              <w:rPr>
                <w:sz w:val="20"/>
                <w:szCs w:val="20"/>
              </w:rPr>
            </w:pPr>
            <w:r w:rsidRPr="001167BF">
              <w:rPr>
                <w:b/>
                <w:bCs/>
                <w:sz w:val="20"/>
                <w:szCs w:val="20"/>
                <w:vertAlign w:val="subscript"/>
              </w:rPr>
              <w:t>*. La correlazione è significativa a livello 0,05 (a due code).</w:t>
            </w:r>
            <w:r w:rsidRPr="001167BF">
              <w:rPr>
                <w:b/>
                <w:bCs/>
                <w:sz w:val="20"/>
                <w:szCs w:val="20"/>
                <w:vertAlign w:val="subscript"/>
              </w:rPr>
              <w:br/>
            </w:r>
            <w:r w:rsidR="00C6124D">
              <w:rPr>
                <w:b/>
                <w:sz w:val="20"/>
                <w:szCs w:val="20"/>
                <w:vertAlign w:val="subscript"/>
              </w:rPr>
              <w:t xml:space="preserve"> </w:t>
            </w:r>
            <w:r w:rsidRPr="001167BF">
              <w:rPr>
                <w:b/>
                <w:sz w:val="20"/>
                <w:szCs w:val="20"/>
                <w:vertAlign w:val="subscript"/>
              </w:rPr>
              <w:t>. La correlazione è significativa a livello 0,01 (a due code).</w:t>
            </w:r>
          </w:p>
        </w:tc>
      </w:tr>
    </w:tbl>
    <w:p w14:paraId="3500026B" w14:textId="315D14D4" w:rsidR="00835E84" w:rsidRDefault="00835E84" w:rsidP="00835E84">
      <w:pPr>
        <w:ind w:firstLine="357"/>
        <w:jc w:val="center"/>
        <w:rPr>
          <w:sz w:val="20"/>
          <w:szCs w:val="20"/>
        </w:rPr>
      </w:pPr>
      <w:r w:rsidRPr="001167BF">
        <w:rPr>
          <w:sz w:val="20"/>
          <w:szCs w:val="20"/>
        </w:rPr>
        <w:t>Tabella 3</w:t>
      </w:r>
    </w:p>
    <w:p w14:paraId="6A51F441" w14:textId="77777777" w:rsidR="006C1823" w:rsidRPr="00835E84" w:rsidRDefault="006C1823" w:rsidP="00835E84">
      <w:pPr>
        <w:ind w:firstLine="357"/>
        <w:jc w:val="center"/>
        <w:rPr>
          <w:sz w:val="20"/>
          <w:szCs w:val="20"/>
        </w:rPr>
      </w:pPr>
    </w:p>
    <w:p w14:paraId="29279F4D" w14:textId="77777777" w:rsidR="00076310" w:rsidRPr="0066618A" w:rsidRDefault="00076310" w:rsidP="00D42A25">
      <w:r w:rsidRPr="0066618A">
        <w:t>A conclusione delle attività di Laboratorio è stato richiesto agli studenti di rispondere ad un questionario di valutazione e gradimento dell’esperienza condotta nel Laboratorio. Alla domanda “Prima di utilizzare gli strumenti di auto-valutazione delle competenze strategiche (QSA e QPCS) e delle prospettive temporali (ZTPI), hai già avuto modo di riflettere su questi aspetti in precedenti esperienze?” l’83% degli studenti ha risposto negativamente.</w:t>
      </w:r>
    </w:p>
    <w:p w14:paraId="40110F93" w14:textId="77777777" w:rsidR="00076310" w:rsidRPr="0066618A" w:rsidRDefault="00076310" w:rsidP="00D42A25">
      <w:r w:rsidRPr="0066618A">
        <w:t>Solo un 17% ha avuto modo in precedenza di riflettere su di sé in una prospettiva progettuale: il 44,62% in ambito scolastico, il 13,85% in famiglia, il 13,85% in ambito lavorativo, il 13,85% nel gruppo di amici, il 3,08% tramite agenzie di formazione-orientamento, il 6,15% nei gruppi di volontariato e il 4,62% mediante altre esperienze personali.</w:t>
      </w:r>
    </w:p>
    <w:p w14:paraId="3BA2548E" w14:textId="77777777" w:rsidR="00076310" w:rsidRPr="0066618A" w:rsidRDefault="00076310" w:rsidP="00D42A25">
      <w:r w:rsidRPr="0066618A">
        <w:t>Mentre, al termine del percorso, il 100% ha considerato utile e positivo il lavoro svolto (fig.8).</w:t>
      </w:r>
    </w:p>
    <w:p w14:paraId="5D92B1B6" w14:textId="77777777" w:rsidR="00076310" w:rsidRPr="0066618A" w:rsidRDefault="00076310" w:rsidP="00D42A25"/>
    <w:p w14:paraId="5FB8830F" w14:textId="77777777" w:rsidR="00076310" w:rsidRPr="0066618A" w:rsidRDefault="00076310" w:rsidP="00D42A25">
      <w:r w:rsidRPr="0066618A">
        <w:rPr>
          <w:noProof/>
        </w:rPr>
        <w:drawing>
          <wp:inline distT="0" distB="0" distL="0" distR="0" wp14:anchorId="510E3DE4" wp14:editId="6212FC99">
            <wp:extent cx="2769079" cy="1920323"/>
            <wp:effectExtent l="0" t="0" r="12700" b="10160"/>
            <wp:docPr id="4" name="Grafico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Pr="0066618A">
        <w:rPr>
          <w:noProof/>
        </w:rPr>
        <w:drawing>
          <wp:inline distT="0" distB="0" distL="0" distR="0" wp14:anchorId="22F5292C" wp14:editId="0AECF7A6">
            <wp:extent cx="2473377" cy="1926236"/>
            <wp:effectExtent l="0" t="0" r="15875" b="17145"/>
            <wp:docPr id="3" name="Grafico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488BE86" w14:textId="77777777" w:rsidR="00076310" w:rsidRPr="0066618A" w:rsidRDefault="00076310" w:rsidP="00D42A25">
      <w:r w:rsidRPr="0066618A">
        <w:t>Figura 8</w:t>
      </w:r>
    </w:p>
    <w:p w14:paraId="4D01FFFB" w14:textId="77777777" w:rsidR="00076310" w:rsidRPr="0066618A" w:rsidRDefault="00076310" w:rsidP="00D42A25"/>
    <w:p w14:paraId="60C63033" w14:textId="77777777" w:rsidR="00076310" w:rsidRPr="0066618A" w:rsidRDefault="00076310" w:rsidP="00D42A25"/>
    <w:p w14:paraId="2111F3D6" w14:textId="77777777" w:rsidR="00C344E6" w:rsidRPr="0066618A" w:rsidRDefault="00C344E6" w:rsidP="00D42A25"/>
    <w:p w14:paraId="604A124C" w14:textId="77777777" w:rsidR="00076310" w:rsidRPr="0066618A" w:rsidRDefault="00076310" w:rsidP="00D42A25"/>
    <w:p w14:paraId="4358395B" w14:textId="2A9D27EF" w:rsidR="00076310" w:rsidRPr="0066618A" w:rsidRDefault="00076310" w:rsidP="00D42A25">
      <w:r w:rsidRPr="0066618A">
        <w:br w:type="page"/>
      </w:r>
    </w:p>
    <w:bookmarkEnd w:id="0"/>
    <w:bookmarkEnd w:id="1"/>
    <w:p w14:paraId="6A11C76D" w14:textId="77777777" w:rsidR="00076310" w:rsidRPr="0066618A" w:rsidRDefault="00076310" w:rsidP="00D42A25"/>
    <w:p w14:paraId="7C6F5B56" w14:textId="77777777" w:rsidR="00A231D2" w:rsidRPr="001167BF" w:rsidRDefault="00A231D2" w:rsidP="00A231D2">
      <w:pPr>
        <w:spacing w:before="100" w:beforeAutospacing="1" w:after="100" w:afterAutospacing="1"/>
        <w:ind w:right="283" w:firstLine="709"/>
      </w:pPr>
      <w:r w:rsidRPr="001167BF">
        <w:t>BIBLIOGRAFIA, SITOGRAFIA</w:t>
      </w:r>
    </w:p>
    <w:p w14:paraId="570FDA3E" w14:textId="77777777" w:rsidR="00A231D2" w:rsidRDefault="00A231D2" w:rsidP="00A231D2">
      <w:pPr>
        <w:autoSpaceDE w:val="0"/>
        <w:autoSpaceDN w:val="0"/>
        <w:adjustRightInd w:val="0"/>
        <w:ind w:firstLine="709"/>
        <w:rPr>
          <w:color w:val="0000E9"/>
          <w:u w:val="single" w:color="0000E9"/>
        </w:rPr>
      </w:pPr>
    </w:p>
    <w:p w14:paraId="16345ADC" w14:textId="77777777" w:rsidR="00A231D2" w:rsidRPr="000A6370" w:rsidRDefault="00A231D2" w:rsidP="00A231D2">
      <w:pPr>
        <w:autoSpaceDE w:val="0"/>
        <w:autoSpaceDN w:val="0"/>
        <w:adjustRightInd w:val="0"/>
        <w:rPr>
          <w:lang w:val="en-US"/>
        </w:rPr>
      </w:pPr>
      <w:r w:rsidRPr="000A6370">
        <w:rPr>
          <w:lang w:val="en-US"/>
        </w:rPr>
        <w:t xml:space="preserve">Atkin, J. M., Black, P., &amp; Coffey, J. (2001). </w:t>
      </w:r>
      <w:r w:rsidRPr="000A6370">
        <w:rPr>
          <w:i/>
          <w:lang w:val="en-US"/>
        </w:rPr>
        <w:t>Classroom assessment and the national science standards</w:t>
      </w:r>
      <w:r w:rsidRPr="000A6370">
        <w:rPr>
          <w:lang w:val="en-US"/>
        </w:rPr>
        <w:t xml:space="preserve">. Washington, DC: National Academies Press. Retrieved </w:t>
      </w:r>
      <w:proofErr w:type="gramStart"/>
      <w:r w:rsidRPr="000A6370">
        <w:rPr>
          <w:lang w:val="en-US"/>
        </w:rPr>
        <w:t>May,</w:t>
      </w:r>
      <w:proofErr w:type="gramEnd"/>
      <w:r w:rsidRPr="000A6370">
        <w:rPr>
          <w:lang w:val="en-US"/>
        </w:rPr>
        <w:t xml:space="preserve"> 1, 2010.</w:t>
      </w:r>
    </w:p>
    <w:p w14:paraId="718E77B2" w14:textId="77777777" w:rsidR="00A231D2" w:rsidRPr="001167BF" w:rsidRDefault="00A231D2" w:rsidP="00A231D2">
      <w:pPr>
        <w:spacing w:before="100" w:beforeAutospacing="1" w:after="100" w:afterAutospacing="1"/>
        <w:ind w:right="283"/>
      </w:pPr>
      <w:r w:rsidRPr="001167BF">
        <w:t xml:space="preserve">Bandura, A. (2000). </w:t>
      </w:r>
      <w:r w:rsidRPr="001167BF">
        <w:rPr>
          <w:i/>
        </w:rPr>
        <w:t>Autoefficacia: teoria e applicazioni</w:t>
      </w:r>
      <w:r w:rsidRPr="001167BF">
        <w:t xml:space="preserve"> (Lo Iacono G., trad.). Trento: Erikson. (Opera originale pubblicata 1997).</w:t>
      </w:r>
    </w:p>
    <w:p w14:paraId="0192D656" w14:textId="77777777" w:rsidR="00A231D2" w:rsidRPr="001167BF" w:rsidRDefault="00A231D2" w:rsidP="00A231D2">
      <w:pPr>
        <w:pStyle w:val="Testocommento"/>
        <w:spacing w:before="100" w:beforeAutospacing="1" w:after="100" w:afterAutospacing="1"/>
        <w:ind w:right="283"/>
        <w:rPr>
          <w:rFonts w:ascii="Arial" w:hAnsi="Arial" w:cs="Arial"/>
          <w:sz w:val="24"/>
          <w:szCs w:val="24"/>
        </w:rPr>
      </w:pPr>
      <w:proofErr w:type="spellStart"/>
      <w:r w:rsidRPr="001167BF">
        <w:rPr>
          <w:rFonts w:ascii="Arial" w:hAnsi="Arial" w:cs="Arial"/>
          <w:sz w:val="24"/>
          <w:szCs w:val="24"/>
        </w:rPr>
        <w:t>Bay</w:t>
      </w:r>
      <w:proofErr w:type="spellEnd"/>
      <w:r w:rsidRPr="001167BF">
        <w:rPr>
          <w:rFonts w:ascii="Arial" w:hAnsi="Arial" w:cs="Arial"/>
          <w:sz w:val="24"/>
          <w:szCs w:val="24"/>
        </w:rPr>
        <w:t xml:space="preserve">, M., </w:t>
      </w:r>
      <w:proofErr w:type="spellStart"/>
      <w:r w:rsidRPr="001167BF">
        <w:rPr>
          <w:rFonts w:ascii="Arial" w:hAnsi="Arial" w:cs="Arial"/>
          <w:sz w:val="24"/>
          <w:szCs w:val="24"/>
        </w:rPr>
        <w:t>Grzadziel</w:t>
      </w:r>
      <w:proofErr w:type="spellEnd"/>
      <w:r w:rsidRPr="001167BF">
        <w:rPr>
          <w:rFonts w:ascii="Arial" w:hAnsi="Arial" w:cs="Arial"/>
          <w:sz w:val="24"/>
          <w:szCs w:val="24"/>
        </w:rPr>
        <w:t xml:space="preserve">, D., &amp; </w:t>
      </w:r>
      <w:proofErr w:type="spellStart"/>
      <w:r w:rsidRPr="001167BF">
        <w:rPr>
          <w:rFonts w:ascii="Arial" w:hAnsi="Arial" w:cs="Arial"/>
          <w:sz w:val="24"/>
          <w:szCs w:val="24"/>
        </w:rPr>
        <w:t>Pellerey</w:t>
      </w:r>
      <w:proofErr w:type="spellEnd"/>
      <w:r w:rsidRPr="001167BF">
        <w:rPr>
          <w:rFonts w:ascii="Arial" w:hAnsi="Arial" w:cs="Arial"/>
          <w:sz w:val="24"/>
          <w:szCs w:val="24"/>
        </w:rPr>
        <w:t>, M. (2010).</w:t>
      </w:r>
      <w:r w:rsidRPr="001167BF">
        <w:rPr>
          <w:rFonts w:ascii="Arial" w:hAnsi="Arial" w:cs="Arial"/>
          <w:sz w:val="24"/>
          <w:szCs w:val="24"/>
          <w:lang w:eastAsia="it-IT"/>
        </w:rPr>
        <w:t xml:space="preserve"> </w:t>
      </w:r>
      <w:r w:rsidRPr="001167BF">
        <w:rPr>
          <w:rFonts w:ascii="Arial" w:hAnsi="Arial" w:cs="Arial"/>
          <w:i/>
          <w:iCs/>
          <w:sz w:val="24"/>
          <w:szCs w:val="24"/>
        </w:rPr>
        <w:t>Promuovere la crescita nelle competenze strategiche che hanno le loro radici nelle dimensioni morali e spirituali della persona</w:t>
      </w:r>
      <w:r w:rsidRPr="001167BF">
        <w:rPr>
          <w:rFonts w:ascii="Arial" w:hAnsi="Arial" w:cs="Arial"/>
          <w:sz w:val="24"/>
          <w:szCs w:val="24"/>
        </w:rPr>
        <w:t xml:space="preserve">. Roma: Rapporto di ricerca, CNOS FAP. </w:t>
      </w:r>
    </w:p>
    <w:p w14:paraId="79355FA7" w14:textId="77777777" w:rsidR="00A231D2" w:rsidRDefault="00A231D2" w:rsidP="00A231D2">
      <w:pPr>
        <w:pStyle w:val="Testocommento"/>
        <w:spacing w:before="100" w:beforeAutospacing="1" w:after="100" w:afterAutospacing="1"/>
        <w:ind w:right="283"/>
        <w:rPr>
          <w:rFonts w:ascii="Arial" w:hAnsi="Arial" w:cs="Arial"/>
          <w:sz w:val="24"/>
          <w:szCs w:val="24"/>
        </w:rPr>
      </w:pPr>
      <w:proofErr w:type="spellStart"/>
      <w:r w:rsidRPr="001167BF">
        <w:rPr>
          <w:rFonts w:ascii="Arial" w:hAnsi="Arial" w:cs="Arial"/>
          <w:sz w:val="24"/>
          <w:szCs w:val="24"/>
        </w:rPr>
        <w:t>Baumgarten</w:t>
      </w:r>
      <w:proofErr w:type="spellEnd"/>
      <w:r w:rsidRPr="001167BF">
        <w:rPr>
          <w:rFonts w:ascii="Arial" w:hAnsi="Arial" w:cs="Arial"/>
          <w:sz w:val="24"/>
          <w:szCs w:val="24"/>
        </w:rPr>
        <w:t xml:space="preserve"> F., </w:t>
      </w:r>
      <w:proofErr w:type="spellStart"/>
      <w:r w:rsidRPr="001167BF">
        <w:rPr>
          <w:rFonts w:ascii="Arial" w:hAnsi="Arial" w:cs="Arial"/>
          <w:i/>
          <w:sz w:val="24"/>
          <w:szCs w:val="24"/>
        </w:rPr>
        <w:t>Orientation</w:t>
      </w:r>
      <w:proofErr w:type="spellEnd"/>
      <w:r w:rsidRPr="001167BF">
        <w:rPr>
          <w:rFonts w:ascii="Arial" w:hAnsi="Arial" w:cs="Arial"/>
          <w:i/>
          <w:sz w:val="24"/>
          <w:szCs w:val="24"/>
        </w:rPr>
        <w:t xml:space="preserve"> et </w:t>
      </w:r>
      <w:proofErr w:type="spellStart"/>
      <w:r w:rsidRPr="001167BF">
        <w:rPr>
          <w:rFonts w:ascii="Arial" w:hAnsi="Arial" w:cs="Arial"/>
          <w:i/>
          <w:sz w:val="24"/>
          <w:szCs w:val="24"/>
        </w:rPr>
        <w:t>selection</w:t>
      </w:r>
      <w:proofErr w:type="spellEnd"/>
      <w:r w:rsidRPr="001167BF">
        <w:rPr>
          <w:rFonts w:ascii="Arial" w:hAnsi="Arial" w:cs="Arial"/>
          <w:i/>
          <w:sz w:val="24"/>
          <w:szCs w:val="24"/>
        </w:rPr>
        <w:t xml:space="preserve"> </w:t>
      </w:r>
      <w:proofErr w:type="spellStart"/>
      <w:r w:rsidRPr="001167BF">
        <w:rPr>
          <w:rFonts w:ascii="Arial" w:hAnsi="Arial" w:cs="Arial"/>
          <w:i/>
          <w:sz w:val="24"/>
          <w:szCs w:val="24"/>
        </w:rPr>
        <w:t>professionnelles</w:t>
      </w:r>
      <w:proofErr w:type="spellEnd"/>
      <w:r w:rsidRPr="001167BF">
        <w:rPr>
          <w:rFonts w:ascii="Arial" w:hAnsi="Arial" w:cs="Arial"/>
          <w:i/>
          <w:sz w:val="24"/>
          <w:szCs w:val="24"/>
        </w:rPr>
        <w:t xml:space="preserve"> par l’</w:t>
      </w:r>
      <w:proofErr w:type="spellStart"/>
      <w:r w:rsidRPr="001167BF">
        <w:rPr>
          <w:rFonts w:ascii="Arial" w:hAnsi="Arial" w:cs="Arial"/>
          <w:i/>
          <w:sz w:val="24"/>
          <w:szCs w:val="24"/>
        </w:rPr>
        <w:t>examen</w:t>
      </w:r>
      <w:proofErr w:type="spellEnd"/>
      <w:r w:rsidRPr="001167BF">
        <w:rPr>
          <w:rFonts w:ascii="Arial" w:hAnsi="Arial" w:cs="Arial"/>
          <w:i/>
          <w:sz w:val="24"/>
          <w:szCs w:val="24"/>
        </w:rPr>
        <w:t xml:space="preserve"> </w:t>
      </w:r>
      <w:proofErr w:type="spellStart"/>
      <w:r w:rsidRPr="001167BF">
        <w:rPr>
          <w:rFonts w:ascii="Arial" w:hAnsi="Arial" w:cs="Arial"/>
          <w:i/>
          <w:sz w:val="24"/>
          <w:szCs w:val="24"/>
        </w:rPr>
        <w:t>psycologique</w:t>
      </w:r>
      <w:proofErr w:type="spellEnd"/>
      <w:r w:rsidRPr="001167BF">
        <w:rPr>
          <w:rFonts w:ascii="Arial" w:hAnsi="Arial" w:cs="Arial"/>
          <w:i/>
          <w:sz w:val="24"/>
          <w:szCs w:val="24"/>
        </w:rPr>
        <w:t xml:space="preserve"> </w:t>
      </w:r>
      <w:proofErr w:type="spellStart"/>
      <w:r w:rsidRPr="001167BF">
        <w:rPr>
          <w:rFonts w:ascii="Arial" w:hAnsi="Arial" w:cs="Arial"/>
          <w:i/>
          <w:sz w:val="24"/>
          <w:szCs w:val="24"/>
        </w:rPr>
        <w:t>du</w:t>
      </w:r>
      <w:proofErr w:type="spellEnd"/>
      <w:r w:rsidRPr="001167BF">
        <w:rPr>
          <w:rFonts w:ascii="Arial" w:hAnsi="Arial" w:cs="Arial"/>
          <w:i/>
          <w:sz w:val="24"/>
          <w:szCs w:val="24"/>
        </w:rPr>
        <w:t xml:space="preserve"> </w:t>
      </w:r>
      <w:proofErr w:type="spellStart"/>
      <w:r w:rsidRPr="001167BF">
        <w:rPr>
          <w:rFonts w:ascii="Arial" w:hAnsi="Arial" w:cs="Arial"/>
          <w:i/>
          <w:sz w:val="24"/>
          <w:szCs w:val="24"/>
        </w:rPr>
        <w:t>caractere</w:t>
      </w:r>
      <w:proofErr w:type="spellEnd"/>
      <w:r w:rsidRPr="001167BF">
        <w:rPr>
          <w:rFonts w:ascii="Arial" w:hAnsi="Arial" w:cs="Arial"/>
          <w:i/>
          <w:sz w:val="24"/>
          <w:szCs w:val="24"/>
        </w:rPr>
        <w:t xml:space="preserve">, </w:t>
      </w:r>
      <w:proofErr w:type="spellStart"/>
      <w:r w:rsidRPr="001167BF">
        <w:rPr>
          <w:rFonts w:ascii="Arial" w:hAnsi="Arial" w:cs="Arial"/>
          <w:i/>
          <w:sz w:val="24"/>
          <w:szCs w:val="24"/>
        </w:rPr>
        <w:t>Dinod</w:t>
      </w:r>
      <w:proofErr w:type="spellEnd"/>
      <w:r w:rsidRPr="001167BF">
        <w:rPr>
          <w:rFonts w:ascii="Arial" w:hAnsi="Arial" w:cs="Arial"/>
          <w:sz w:val="24"/>
          <w:szCs w:val="24"/>
        </w:rPr>
        <w:t>, Paris, 1949.</w:t>
      </w:r>
    </w:p>
    <w:p w14:paraId="0FA395A3" w14:textId="77777777" w:rsidR="00A231D2" w:rsidRDefault="00A231D2" w:rsidP="00A231D2">
      <w:pPr>
        <w:pStyle w:val="Testocommento"/>
        <w:spacing w:before="100" w:beforeAutospacing="1" w:after="100" w:afterAutospacing="1"/>
        <w:ind w:right="283"/>
        <w:rPr>
          <w:rFonts w:ascii="Arial" w:hAnsi="Arial" w:cs="Arial"/>
          <w:sz w:val="24"/>
          <w:szCs w:val="24"/>
        </w:rPr>
      </w:pPr>
      <w:proofErr w:type="spellStart"/>
      <w:r w:rsidRPr="00781CDE">
        <w:rPr>
          <w:rFonts w:ascii="Arial" w:hAnsi="Arial" w:cs="Arial"/>
          <w:sz w:val="24"/>
          <w:szCs w:val="24"/>
        </w:rPr>
        <w:t>Bernaud</w:t>
      </w:r>
      <w:proofErr w:type="spellEnd"/>
      <w:r w:rsidRPr="00781CDE">
        <w:rPr>
          <w:rFonts w:ascii="Arial" w:hAnsi="Arial" w:cs="Arial"/>
          <w:sz w:val="24"/>
          <w:szCs w:val="24"/>
        </w:rPr>
        <w:t xml:space="preserve"> J. (2015). </w:t>
      </w:r>
      <w:r w:rsidRPr="00781CDE">
        <w:rPr>
          <w:rFonts w:ascii="Arial" w:hAnsi="Arial" w:cs="Arial"/>
          <w:i/>
          <w:sz w:val="24"/>
          <w:szCs w:val="24"/>
        </w:rPr>
        <w:t>Psicologia dell’accompagnamento. Il senso della vita e del lavoro nell’orientamento professionale</w:t>
      </w:r>
      <w:r w:rsidRPr="00781CDE">
        <w:rPr>
          <w:rFonts w:ascii="Arial" w:hAnsi="Arial" w:cs="Arial"/>
          <w:sz w:val="24"/>
          <w:szCs w:val="24"/>
        </w:rPr>
        <w:t>. Trento: Erickson.</w:t>
      </w:r>
    </w:p>
    <w:p w14:paraId="11B058EC" w14:textId="77777777" w:rsidR="00A231D2" w:rsidRPr="00781CDE" w:rsidRDefault="00A231D2" w:rsidP="00A231D2">
      <w:pPr>
        <w:pStyle w:val="Testocommento"/>
        <w:spacing w:before="100" w:beforeAutospacing="1" w:after="100" w:afterAutospacing="1"/>
        <w:ind w:right="283"/>
        <w:rPr>
          <w:rFonts w:ascii="Arial" w:hAnsi="Arial" w:cs="Arial"/>
          <w:szCs w:val="24"/>
          <w:lang w:val="en-US"/>
        </w:rPr>
      </w:pPr>
      <w:proofErr w:type="spellStart"/>
      <w:r w:rsidRPr="009802C8">
        <w:rPr>
          <w:rFonts w:ascii="Arial" w:hAnsi="Arial" w:cs="Arial"/>
          <w:sz w:val="24"/>
          <w:szCs w:val="24"/>
        </w:rPr>
        <w:t>Boniwell</w:t>
      </w:r>
      <w:proofErr w:type="spellEnd"/>
      <w:r w:rsidRPr="009802C8">
        <w:rPr>
          <w:rFonts w:ascii="Arial" w:hAnsi="Arial" w:cs="Arial"/>
          <w:sz w:val="24"/>
          <w:szCs w:val="24"/>
        </w:rPr>
        <w:t xml:space="preserve">, I., &amp; </w:t>
      </w:r>
      <w:proofErr w:type="spellStart"/>
      <w:r w:rsidRPr="009802C8">
        <w:rPr>
          <w:rFonts w:ascii="Arial" w:hAnsi="Arial" w:cs="Arial"/>
          <w:sz w:val="24"/>
          <w:szCs w:val="24"/>
        </w:rPr>
        <w:t>Zimbardo</w:t>
      </w:r>
      <w:proofErr w:type="spellEnd"/>
      <w:r w:rsidRPr="009802C8">
        <w:rPr>
          <w:rFonts w:ascii="Arial" w:hAnsi="Arial" w:cs="Arial"/>
          <w:sz w:val="24"/>
          <w:szCs w:val="24"/>
        </w:rPr>
        <w:t xml:space="preserve">, P. G. (2004). </w:t>
      </w:r>
      <w:r w:rsidRPr="009802C8">
        <w:rPr>
          <w:rFonts w:ascii="Arial" w:hAnsi="Arial" w:cs="Arial"/>
          <w:sz w:val="24"/>
          <w:szCs w:val="24"/>
          <w:lang w:val="en-US"/>
        </w:rPr>
        <w:t xml:space="preserve">Balancing time perspective in pursuit of optimal functioning (223-236). In P. A. Linley &amp; S. Joseph (Eds.), </w:t>
      </w:r>
      <w:r w:rsidRPr="009802C8">
        <w:rPr>
          <w:rFonts w:ascii="Arial" w:hAnsi="Arial" w:cs="Arial"/>
          <w:i/>
          <w:sz w:val="24"/>
          <w:szCs w:val="24"/>
          <w:lang w:val="en-US"/>
        </w:rPr>
        <w:t>Positive Psychology in Practice</w:t>
      </w:r>
      <w:r w:rsidRPr="009802C8">
        <w:rPr>
          <w:rFonts w:ascii="Arial" w:hAnsi="Arial" w:cs="Arial"/>
          <w:sz w:val="24"/>
          <w:szCs w:val="24"/>
          <w:lang w:val="en-US"/>
        </w:rPr>
        <w:t>, Hoboken, Wiley</w:t>
      </w:r>
      <w:r w:rsidRPr="009802C8">
        <w:rPr>
          <w:rFonts w:ascii="Arial" w:hAnsi="Arial" w:cs="Arial"/>
          <w:szCs w:val="24"/>
          <w:lang w:val="en-US"/>
        </w:rPr>
        <w:t>.</w:t>
      </w:r>
    </w:p>
    <w:p w14:paraId="35500CE2" w14:textId="77777777" w:rsidR="00A231D2" w:rsidRDefault="00A231D2" w:rsidP="00A231D2">
      <w:pPr>
        <w:pStyle w:val="Testocommento"/>
        <w:spacing w:before="100" w:beforeAutospacing="1" w:after="100" w:afterAutospacing="1"/>
        <w:ind w:right="283"/>
        <w:rPr>
          <w:rFonts w:ascii="Arial" w:hAnsi="Arial" w:cs="Arial"/>
          <w:sz w:val="24"/>
          <w:szCs w:val="24"/>
        </w:rPr>
      </w:pPr>
      <w:r w:rsidRPr="001167BF">
        <w:rPr>
          <w:rFonts w:ascii="Arial" w:hAnsi="Arial" w:cs="Arial"/>
          <w:sz w:val="24"/>
          <w:szCs w:val="24"/>
        </w:rPr>
        <w:t xml:space="preserve">Boscolo, P. (1981). Intelligenza e differenze individuali. In A.A.V.V., </w:t>
      </w:r>
      <w:r w:rsidRPr="001167BF">
        <w:rPr>
          <w:rFonts w:ascii="Arial" w:hAnsi="Arial" w:cs="Arial"/>
          <w:i/>
          <w:sz w:val="24"/>
          <w:szCs w:val="24"/>
        </w:rPr>
        <w:t>Intelligenza e diversità</w:t>
      </w:r>
      <w:r w:rsidRPr="001167BF">
        <w:rPr>
          <w:rFonts w:ascii="Arial" w:hAnsi="Arial" w:cs="Arial"/>
          <w:sz w:val="24"/>
          <w:szCs w:val="24"/>
        </w:rPr>
        <w:t>. Torino: Loescher.</w:t>
      </w:r>
    </w:p>
    <w:p w14:paraId="5B0B07F3" w14:textId="77777777" w:rsidR="00A231D2" w:rsidRPr="00DE0E46" w:rsidRDefault="00A231D2" w:rsidP="00A231D2">
      <w:pPr>
        <w:spacing w:before="100" w:beforeAutospacing="1" w:after="100" w:afterAutospacing="1"/>
        <w:ind w:right="283"/>
        <w:rPr>
          <w:lang w:val="en-US"/>
        </w:rPr>
      </w:pPr>
      <w:proofErr w:type="spellStart"/>
      <w:r w:rsidRPr="00DE0E46">
        <w:rPr>
          <w:lang w:val="en-US"/>
        </w:rPr>
        <w:t>Branstetter</w:t>
      </w:r>
      <w:proofErr w:type="spellEnd"/>
      <w:r w:rsidRPr="00DE0E46">
        <w:rPr>
          <w:lang w:val="en-US"/>
        </w:rPr>
        <w:t xml:space="preserve"> R. (2016). </w:t>
      </w:r>
      <w:proofErr w:type="spellStart"/>
      <w:r w:rsidRPr="00DE0E46">
        <w:rPr>
          <w:lang w:val="en-US"/>
        </w:rPr>
        <w:t>Impara</w:t>
      </w:r>
      <w:proofErr w:type="spellEnd"/>
      <w:r w:rsidRPr="00DE0E46">
        <w:rPr>
          <w:lang w:val="en-US"/>
        </w:rPr>
        <w:t xml:space="preserve"> a </w:t>
      </w:r>
      <w:proofErr w:type="spellStart"/>
      <w:r w:rsidRPr="00DE0E46">
        <w:rPr>
          <w:lang w:val="en-US"/>
        </w:rPr>
        <w:t>organizzarti</w:t>
      </w:r>
      <w:proofErr w:type="spellEnd"/>
      <w:r w:rsidRPr="00DE0E46">
        <w:rPr>
          <w:lang w:val="en-US"/>
        </w:rPr>
        <w:t>. Trento: Erickson</w:t>
      </w:r>
    </w:p>
    <w:p w14:paraId="513CEAEA" w14:textId="77777777" w:rsidR="00A231D2" w:rsidRDefault="00A231D2" w:rsidP="00A231D2">
      <w:pPr>
        <w:pStyle w:val="Testocommento"/>
        <w:spacing w:before="100" w:beforeAutospacing="1" w:after="100" w:afterAutospacing="1"/>
        <w:ind w:right="283"/>
        <w:rPr>
          <w:rFonts w:ascii="Arial" w:hAnsi="Arial" w:cs="Arial"/>
          <w:sz w:val="24"/>
          <w:szCs w:val="24"/>
        </w:rPr>
      </w:pPr>
      <w:proofErr w:type="spellStart"/>
      <w:r w:rsidRPr="00043CFC">
        <w:rPr>
          <w:rFonts w:ascii="Arial" w:hAnsi="Arial" w:cs="Arial"/>
          <w:sz w:val="24"/>
          <w:szCs w:val="24"/>
        </w:rPr>
        <w:t>Cacciamani</w:t>
      </w:r>
      <w:proofErr w:type="spellEnd"/>
      <w:r w:rsidRPr="00043CFC">
        <w:rPr>
          <w:rFonts w:ascii="Arial" w:hAnsi="Arial" w:cs="Arial"/>
          <w:sz w:val="24"/>
          <w:szCs w:val="24"/>
        </w:rPr>
        <w:t xml:space="preserve">, S. (2008). </w:t>
      </w:r>
      <w:r w:rsidRPr="00043CFC">
        <w:rPr>
          <w:rFonts w:ascii="Arial" w:hAnsi="Arial" w:cs="Arial"/>
          <w:i/>
          <w:iCs/>
          <w:sz w:val="24"/>
          <w:szCs w:val="24"/>
        </w:rPr>
        <w:t>Imparare cooperando. Dal cooperative learning alle comunità di ricerca</w:t>
      </w:r>
      <w:r w:rsidRPr="00043CFC">
        <w:rPr>
          <w:rFonts w:ascii="Arial" w:hAnsi="Arial" w:cs="Arial"/>
          <w:sz w:val="24"/>
          <w:szCs w:val="24"/>
        </w:rPr>
        <w:t xml:space="preserve"> (Vol. 13, Dimensioni della psicologia). Roma: Carocci.</w:t>
      </w:r>
    </w:p>
    <w:p w14:paraId="290CF398" w14:textId="77777777" w:rsidR="00A231D2" w:rsidRPr="001167BF" w:rsidRDefault="00A231D2" w:rsidP="00A231D2">
      <w:pPr>
        <w:pStyle w:val="Testocommento"/>
        <w:spacing w:before="100" w:beforeAutospacing="1" w:after="100" w:afterAutospacing="1"/>
        <w:ind w:right="283"/>
        <w:rPr>
          <w:rFonts w:ascii="Arial" w:hAnsi="Arial" w:cs="Arial"/>
          <w:sz w:val="24"/>
          <w:szCs w:val="24"/>
        </w:rPr>
      </w:pPr>
      <w:r w:rsidRPr="00DF2EC3">
        <w:rPr>
          <w:rFonts w:ascii="Arial" w:hAnsi="Arial" w:cs="Arial"/>
          <w:sz w:val="24"/>
          <w:szCs w:val="24"/>
        </w:rPr>
        <w:t xml:space="preserve">Carroll, J. B. (1963). </w:t>
      </w:r>
      <w:r w:rsidRPr="00DF2EC3">
        <w:rPr>
          <w:rFonts w:ascii="Arial" w:hAnsi="Arial" w:cs="Arial"/>
          <w:i/>
          <w:iCs/>
          <w:sz w:val="24"/>
          <w:szCs w:val="24"/>
        </w:rPr>
        <w:t>A model of school learning</w:t>
      </w:r>
      <w:r w:rsidRPr="00DF2EC3">
        <w:rPr>
          <w:rFonts w:ascii="Arial" w:hAnsi="Arial" w:cs="Arial"/>
          <w:sz w:val="24"/>
          <w:szCs w:val="24"/>
        </w:rPr>
        <w:t xml:space="preserve">. </w:t>
      </w:r>
      <w:r w:rsidRPr="00DF2EC3">
        <w:rPr>
          <w:rFonts w:ascii="Arial" w:hAnsi="Arial" w:cs="Arial"/>
          <w:i/>
          <w:iCs/>
          <w:sz w:val="24"/>
          <w:szCs w:val="24"/>
        </w:rPr>
        <w:t>Teachers College Record</w:t>
      </w:r>
      <w:r w:rsidRPr="00DF2EC3">
        <w:rPr>
          <w:rFonts w:ascii="Arial" w:hAnsi="Arial" w:cs="Arial"/>
          <w:sz w:val="24"/>
          <w:szCs w:val="24"/>
        </w:rPr>
        <w:t>, 64(8), 723–733</w:t>
      </w:r>
    </w:p>
    <w:p w14:paraId="70E9C6DD" w14:textId="77777777" w:rsidR="00A231D2" w:rsidRPr="00DE0E46" w:rsidRDefault="00A231D2" w:rsidP="00A231D2">
      <w:pPr>
        <w:spacing w:before="100" w:beforeAutospacing="1" w:after="100" w:afterAutospacing="1"/>
        <w:ind w:right="283"/>
        <w:rPr>
          <w:lang w:val="en-US"/>
        </w:rPr>
      </w:pPr>
      <w:proofErr w:type="spellStart"/>
      <w:r w:rsidRPr="00DE0E46">
        <w:rPr>
          <w:lang w:val="en-US"/>
        </w:rPr>
        <w:t>Conferenza</w:t>
      </w:r>
      <w:proofErr w:type="spellEnd"/>
      <w:r w:rsidRPr="00DE0E46">
        <w:rPr>
          <w:lang w:val="en-US"/>
        </w:rPr>
        <w:t xml:space="preserve"> </w:t>
      </w:r>
      <w:proofErr w:type="spellStart"/>
      <w:r w:rsidRPr="00DE0E46">
        <w:rPr>
          <w:lang w:val="en-US"/>
        </w:rPr>
        <w:t>unificata</w:t>
      </w:r>
      <w:proofErr w:type="spellEnd"/>
      <w:r w:rsidRPr="00DE0E46">
        <w:rPr>
          <w:lang w:val="en-US"/>
        </w:rPr>
        <w:t xml:space="preserve"> Governo, </w:t>
      </w:r>
      <w:proofErr w:type="spellStart"/>
      <w:r w:rsidRPr="00DE0E46">
        <w:rPr>
          <w:lang w:val="en-US"/>
        </w:rPr>
        <w:t>Regioni</w:t>
      </w:r>
      <w:proofErr w:type="spellEnd"/>
      <w:r w:rsidRPr="00DE0E46">
        <w:rPr>
          <w:lang w:val="en-US"/>
        </w:rPr>
        <w:t xml:space="preserve">, </w:t>
      </w:r>
      <w:proofErr w:type="spellStart"/>
      <w:r w:rsidRPr="00DE0E46">
        <w:rPr>
          <w:lang w:val="en-US"/>
        </w:rPr>
        <w:t>Enti</w:t>
      </w:r>
      <w:proofErr w:type="spellEnd"/>
      <w:r w:rsidRPr="00DE0E46">
        <w:rPr>
          <w:lang w:val="en-US"/>
        </w:rPr>
        <w:t xml:space="preserve"> </w:t>
      </w:r>
      <w:proofErr w:type="spellStart"/>
      <w:r w:rsidRPr="00DE0E46">
        <w:rPr>
          <w:lang w:val="en-US"/>
        </w:rPr>
        <w:t>locali</w:t>
      </w:r>
      <w:proofErr w:type="spellEnd"/>
      <w:r w:rsidRPr="00DE0E46">
        <w:rPr>
          <w:lang w:val="en-US"/>
        </w:rPr>
        <w:t xml:space="preserve">. </w:t>
      </w:r>
      <w:proofErr w:type="spellStart"/>
      <w:r w:rsidRPr="00DE0E46">
        <w:rPr>
          <w:lang w:val="en-US"/>
        </w:rPr>
        <w:t>Linee</w:t>
      </w:r>
      <w:proofErr w:type="spellEnd"/>
      <w:r w:rsidRPr="00DE0E46">
        <w:rPr>
          <w:lang w:val="en-US"/>
        </w:rPr>
        <w:t xml:space="preserve"> </w:t>
      </w:r>
      <w:proofErr w:type="spellStart"/>
      <w:r w:rsidRPr="00DE0E46">
        <w:rPr>
          <w:lang w:val="en-US"/>
        </w:rPr>
        <w:t>guida</w:t>
      </w:r>
      <w:proofErr w:type="spellEnd"/>
      <w:r w:rsidRPr="00DE0E46">
        <w:rPr>
          <w:lang w:val="en-US"/>
        </w:rPr>
        <w:t xml:space="preserve"> del </w:t>
      </w:r>
      <w:proofErr w:type="spellStart"/>
      <w:r w:rsidRPr="00DE0E46">
        <w:rPr>
          <w:lang w:val="en-US"/>
        </w:rPr>
        <w:t>sistema</w:t>
      </w:r>
      <w:proofErr w:type="spellEnd"/>
      <w:r w:rsidRPr="00DE0E46">
        <w:rPr>
          <w:lang w:val="en-US"/>
        </w:rPr>
        <w:t xml:space="preserve"> </w:t>
      </w:r>
      <w:proofErr w:type="spellStart"/>
      <w:r w:rsidRPr="00DE0E46">
        <w:rPr>
          <w:lang w:val="en-US"/>
        </w:rPr>
        <w:t>nazionale</w:t>
      </w:r>
      <w:proofErr w:type="spellEnd"/>
      <w:r w:rsidRPr="00DE0E46">
        <w:rPr>
          <w:lang w:val="en-US"/>
        </w:rPr>
        <w:t xml:space="preserve"> </w:t>
      </w:r>
      <w:proofErr w:type="spellStart"/>
      <w:r w:rsidRPr="00DE0E46">
        <w:rPr>
          <w:lang w:val="en-US"/>
        </w:rPr>
        <w:t>sull’orientamento</w:t>
      </w:r>
      <w:proofErr w:type="spellEnd"/>
      <w:r w:rsidRPr="00DE0E46">
        <w:rPr>
          <w:lang w:val="en-US"/>
        </w:rPr>
        <w:t xml:space="preserve"> </w:t>
      </w:r>
      <w:proofErr w:type="spellStart"/>
      <w:r w:rsidRPr="00DE0E46">
        <w:rPr>
          <w:lang w:val="en-US"/>
        </w:rPr>
        <w:t>permanente</w:t>
      </w:r>
      <w:proofErr w:type="spellEnd"/>
      <w:r w:rsidRPr="00DE0E46">
        <w:rPr>
          <w:lang w:val="en-US"/>
        </w:rPr>
        <w:t xml:space="preserve">”, 5 </w:t>
      </w:r>
      <w:proofErr w:type="spellStart"/>
      <w:r w:rsidRPr="00DE0E46">
        <w:rPr>
          <w:lang w:val="en-US"/>
        </w:rPr>
        <w:t>dicembre</w:t>
      </w:r>
      <w:proofErr w:type="spellEnd"/>
      <w:r w:rsidRPr="00DE0E46">
        <w:rPr>
          <w:lang w:val="en-US"/>
        </w:rPr>
        <w:t xml:space="preserve"> 2013.</w:t>
      </w:r>
    </w:p>
    <w:p w14:paraId="537EF269" w14:textId="77777777" w:rsidR="00A231D2" w:rsidRDefault="00A231D2" w:rsidP="00A231D2">
      <w:pPr>
        <w:pStyle w:val="Testocommento"/>
        <w:spacing w:before="100" w:beforeAutospacing="1" w:after="100" w:afterAutospacing="1"/>
        <w:ind w:right="283"/>
        <w:rPr>
          <w:rFonts w:ascii="Arial" w:hAnsi="Arial" w:cs="Arial"/>
          <w:sz w:val="24"/>
          <w:szCs w:val="24"/>
        </w:rPr>
      </w:pPr>
      <w:proofErr w:type="spellStart"/>
      <w:r w:rsidRPr="001167BF">
        <w:rPr>
          <w:rFonts w:ascii="Arial" w:hAnsi="Arial" w:cs="Arial"/>
          <w:sz w:val="24"/>
          <w:szCs w:val="24"/>
        </w:rPr>
        <w:t>Cornoldi</w:t>
      </w:r>
      <w:proofErr w:type="spellEnd"/>
      <w:r w:rsidRPr="001167BF">
        <w:rPr>
          <w:rFonts w:ascii="Arial" w:hAnsi="Arial" w:cs="Arial"/>
          <w:sz w:val="24"/>
          <w:szCs w:val="24"/>
        </w:rPr>
        <w:t xml:space="preserve">, C., De Beni, R. &amp; </w:t>
      </w:r>
      <w:proofErr w:type="spellStart"/>
      <w:r w:rsidRPr="001167BF">
        <w:rPr>
          <w:rFonts w:ascii="Arial" w:hAnsi="Arial" w:cs="Arial"/>
          <w:sz w:val="24"/>
          <w:szCs w:val="24"/>
        </w:rPr>
        <w:t>Moè</w:t>
      </w:r>
      <w:proofErr w:type="spellEnd"/>
      <w:r w:rsidRPr="001167BF">
        <w:rPr>
          <w:rFonts w:ascii="Arial" w:hAnsi="Arial" w:cs="Arial"/>
          <w:sz w:val="24"/>
          <w:szCs w:val="24"/>
        </w:rPr>
        <w:t xml:space="preserve">, A. (2003). </w:t>
      </w:r>
      <w:r w:rsidRPr="001167BF">
        <w:rPr>
          <w:rFonts w:ascii="Arial" w:hAnsi="Arial" w:cs="Arial"/>
          <w:i/>
          <w:iCs/>
          <w:sz w:val="24"/>
          <w:szCs w:val="24"/>
        </w:rPr>
        <w:t>Abilità e Motivazione allo Studio: prove di valutazione e orientamento.</w:t>
      </w:r>
      <w:r w:rsidRPr="001167BF">
        <w:rPr>
          <w:rFonts w:ascii="Arial" w:hAnsi="Arial" w:cs="Arial"/>
          <w:sz w:val="24"/>
          <w:szCs w:val="24"/>
        </w:rPr>
        <w:t xml:space="preserve"> Trento: Erickson. </w:t>
      </w:r>
    </w:p>
    <w:p w14:paraId="4826962A" w14:textId="77777777" w:rsidR="00A231D2" w:rsidRPr="00136DA3" w:rsidRDefault="00A231D2" w:rsidP="00A231D2">
      <w:pPr>
        <w:pStyle w:val="Testocommento"/>
        <w:spacing w:before="100" w:beforeAutospacing="1" w:after="100" w:afterAutospacing="1"/>
        <w:ind w:right="283"/>
        <w:rPr>
          <w:rFonts w:ascii="Arial" w:hAnsi="Arial" w:cs="Arial"/>
          <w:sz w:val="24"/>
          <w:szCs w:val="24"/>
          <w:lang w:val="en-US"/>
        </w:rPr>
      </w:pPr>
      <w:r w:rsidRPr="00136DA3">
        <w:rPr>
          <w:rFonts w:ascii="Arial" w:hAnsi="Arial" w:cs="Arial"/>
          <w:sz w:val="24"/>
          <w:szCs w:val="24"/>
          <w:lang w:val="en-US"/>
        </w:rPr>
        <w:t xml:space="preserve">Cottle, T. J. (1976). </w:t>
      </w:r>
      <w:r w:rsidRPr="00136DA3">
        <w:rPr>
          <w:rFonts w:ascii="Arial" w:hAnsi="Arial" w:cs="Arial"/>
          <w:i/>
          <w:sz w:val="24"/>
          <w:szCs w:val="24"/>
          <w:lang w:val="en-US"/>
        </w:rPr>
        <w:t>Perceiving Time: A Psychological Investigation with Men and Women</w:t>
      </w:r>
      <w:r w:rsidRPr="00136DA3">
        <w:rPr>
          <w:rFonts w:ascii="Arial" w:hAnsi="Arial" w:cs="Arial"/>
          <w:sz w:val="24"/>
          <w:szCs w:val="24"/>
          <w:lang w:val="en-US"/>
        </w:rPr>
        <w:t>. New York: Wiley &amp; Sons.</w:t>
      </w:r>
    </w:p>
    <w:p w14:paraId="0B5B91F1" w14:textId="77777777" w:rsidR="00A231D2" w:rsidRDefault="00A231D2" w:rsidP="00A231D2">
      <w:pPr>
        <w:spacing w:before="100" w:beforeAutospacing="1" w:after="100" w:afterAutospacing="1"/>
        <w:ind w:right="283"/>
        <w:rPr>
          <w:lang w:val="en-US"/>
        </w:rPr>
      </w:pPr>
      <w:proofErr w:type="spellStart"/>
      <w:r w:rsidRPr="00DE0E46">
        <w:rPr>
          <w:lang w:val="en-US"/>
        </w:rPr>
        <w:t>Cunti</w:t>
      </w:r>
      <w:proofErr w:type="spellEnd"/>
      <w:r w:rsidRPr="00DE0E46">
        <w:rPr>
          <w:lang w:val="en-US"/>
        </w:rPr>
        <w:t xml:space="preserve"> A. (2023). </w:t>
      </w:r>
      <w:proofErr w:type="spellStart"/>
      <w:r w:rsidRPr="00DE0E46">
        <w:rPr>
          <w:lang w:val="en-US"/>
        </w:rPr>
        <w:t>L’orientamento</w:t>
      </w:r>
      <w:proofErr w:type="spellEnd"/>
      <w:r w:rsidRPr="00DE0E46">
        <w:rPr>
          <w:lang w:val="en-US"/>
        </w:rPr>
        <w:t xml:space="preserve"> come </w:t>
      </w:r>
      <w:proofErr w:type="spellStart"/>
      <w:r w:rsidRPr="00DE0E46">
        <w:rPr>
          <w:lang w:val="en-US"/>
        </w:rPr>
        <w:t>costruzione</w:t>
      </w:r>
      <w:proofErr w:type="spellEnd"/>
      <w:r w:rsidRPr="00DE0E46">
        <w:rPr>
          <w:lang w:val="en-US"/>
        </w:rPr>
        <w:t xml:space="preserve"> di </w:t>
      </w:r>
      <w:proofErr w:type="spellStart"/>
      <w:r w:rsidRPr="00DE0E46">
        <w:rPr>
          <w:lang w:val="en-US"/>
        </w:rPr>
        <w:t>attitudini</w:t>
      </w:r>
      <w:proofErr w:type="spellEnd"/>
      <w:r w:rsidRPr="00DE0E46">
        <w:rPr>
          <w:lang w:val="en-US"/>
        </w:rPr>
        <w:t xml:space="preserve">. Sul </w:t>
      </w:r>
      <w:proofErr w:type="spellStart"/>
      <w:r w:rsidRPr="00DE0E46">
        <w:rPr>
          <w:lang w:val="en-US"/>
        </w:rPr>
        <w:t>ruolo</w:t>
      </w:r>
      <w:proofErr w:type="spellEnd"/>
      <w:r w:rsidRPr="00DE0E46">
        <w:rPr>
          <w:lang w:val="en-US"/>
        </w:rPr>
        <w:t xml:space="preserve"> </w:t>
      </w:r>
      <w:proofErr w:type="spellStart"/>
      <w:r w:rsidRPr="00DE0E46">
        <w:rPr>
          <w:lang w:val="en-US"/>
        </w:rPr>
        <w:t>della</w:t>
      </w:r>
      <w:proofErr w:type="spellEnd"/>
      <w:r w:rsidRPr="00DE0E46">
        <w:rPr>
          <w:lang w:val="en-US"/>
        </w:rPr>
        <w:t xml:space="preserve"> </w:t>
      </w:r>
      <w:proofErr w:type="spellStart"/>
      <w:r w:rsidRPr="00DE0E46">
        <w:rPr>
          <w:lang w:val="en-US"/>
        </w:rPr>
        <w:t>scuola</w:t>
      </w:r>
      <w:proofErr w:type="spellEnd"/>
      <w:r w:rsidRPr="00DE0E46">
        <w:rPr>
          <w:lang w:val="en-US"/>
        </w:rPr>
        <w:t xml:space="preserve"> (a </w:t>
      </w:r>
      <w:proofErr w:type="spellStart"/>
      <w:r w:rsidRPr="00DE0E46">
        <w:rPr>
          <w:lang w:val="en-US"/>
        </w:rPr>
        <w:t>ridosso</w:t>
      </w:r>
      <w:proofErr w:type="spellEnd"/>
      <w:r w:rsidRPr="00DE0E46">
        <w:rPr>
          <w:lang w:val="en-US"/>
        </w:rPr>
        <w:t xml:space="preserve"> </w:t>
      </w:r>
      <w:proofErr w:type="spellStart"/>
      <w:r w:rsidRPr="00DE0E46">
        <w:rPr>
          <w:lang w:val="en-US"/>
        </w:rPr>
        <w:t>delle</w:t>
      </w:r>
      <w:proofErr w:type="spellEnd"/>
      <w:r w:rsidRPr="00DE0E46">
        <w:rPr>
          <w:lang w:val="en-US"/>
        </w:rPr>
        <w:t xml:space="preserve"> “</w:t>
      </w:r>
      <w:proofErr w:type="spellStart"/>
      <w:r w:rsidRPr="00DE0E46">
        <w:rPr>
          <w:lang w:val="en-US"/>
        </w:rPr>
        <w:t>Linee</w:t>
      </w:r>
      <w:proofErr w:type="spellEnd"/>
      <w:r w:rsidRPr="00DE0E46">
        <w:rPr>
          <w:lang w:val="en-US"/>
        </w:rPr>
        <w:t xml:space="preserve"> </w:t>
      </w:r>
      <w:proofErr w:type="spellStart"/>
      <w:r w:rsidRPr="00DE0E46">
        <w:rPr>
          <w:lang w:val="en-US"/>
        </w:rPr>
        <w:t>guida</w:t>
      </w:r>
      <w:proofErr w:type="spellEnd"/>
      <w:r w:rsidRPr="00DE0E46">
        <w:rPr>
          <w:lang w:val="en-US"/>
        </w:rPr>
        <w:t xml:space="preserve"> per </w:t>
      </w:r>
      <w:proofErr w:type="spellStart"/>
      <w:r w:rsidRPr="00DE0E46">
        <w:rPr>
          <w:lang w:val="en-US"/>
        </w:rPr>
        <w:t>l’orientamento</w:t>
      </w:r>
      <w:proofErr w:type="spellEnd"/>
      <w:r w:rsidRPr="00DE0E46">
        <w:rPr>
          <w:lang w:val="en-US"/>
        </w:rPr>
        <w:t>”). Nuova Secondaria.8, 211-217</w:t>
      </w:r>
    </w:p>
    <w:p w14:paraId="52FA855E" w14:textId="77777777" w:rsidR="00A231D2" w:rsidRDefault="00A231D2" w:rsidP="00A231D2">
      <w:pPr>
        <w:spacing w:before="100" w:beforeAutospacing="1" w:after="100" w:afterAutospacing="1"/>
        <w:ind w:right="283"/>
        <w:rPr>
          <w:lang w:val="en-US"/>
        </w:rPr>
      </w:pPr>
      <w:r w:rsidRPr="0027293D">
        <w:t xml:space="preserve">D'Alessio, M., Laghi, F., &amp; Pallini, S. (2006). </w:t>
      </w:r>
      <w:r w:rsidRPr="0027293D">
        <w:rPr>
          <w:i/>
          <w:iCs/>
        </w:rPr>
        <w:t>Mi oriento: il ruolo dei processi motivazionali e volitivi</w:t>
      </w:r>
      <w:r w:rsidRPr="0027293D">
        <w:t>. Padova: Piccin.</w:t>
      </w:r>
    </w:p>
    <w:p w14:paraId="6FDB578A" w14:textId="77777777" w:rsidR="00A231D2" w:rsidRPr="00DE0E46" w:rsidRDefault="00A231D2" w:rsidP="00A231D2">
      <w:pPr>
        <w:spacing w:before="100" w:beforeAutospacing="1" w:after="100" w:afterAutospacing="1"/>
        <w:ind w:right="283"/>
        <w:rPr>
          <w:lang w:val="en-US"/>
        </w:rPr>
      </w:pPr>
      <w:proofErr w:type="spellStart"/>
      <w:r w:rsidRPr="00DE0E46">
        <w:rPr>
          <w:lang w:val="en-US"/>
        </w:rPr>
        <w:lastRenderedPageBreak/>
        <w:t>Daffi</w:t>
      </w:r>
      <w:proofErr w:type="spellEnd"/>
      <w:r w:rsidRPr="00DE0E46">
        <w:rPr>
          <w:lang w:val="en-US"/>
        </w:rPr>
        <w:t xml:space="preserve">, G., </w:t>
      </w:r>
      <w:proofErr w:type="spellStart"/>
      <w:r w:rsidRPr="00DE0E46">
        <w:rPr>
          <w:lang w:val="en-US"/>
        </w:rPr>
        <w:t>Crespi</w:t>
      </w:r>
      <w:proofErr w:type="spellEnd"/>
      <w:r w:rsidRPr="00DE0E46">
        <w:rPr>
          <w:lang w:val="en-US"/>
        </w:rPr>
        <w:t xml:space="preserve">, G., </w:t>
      </w:r>
      <w:proofErr w:type="spellStart"/>
      <w:r w:rsidRPr="00DE0E46">
        <w:rPr>
          <w:lang w:val="en-US"/>
        </w:rPr>
        <w:t>Pillan</w:t>
      </w:r>
      <w:proofErr w:type="spellEnd"/>
      <w:r w:rsidRPr="00DE0E46">
        <w:rPr>
          <w:lang w:val="en-US"/>
        </w:rPr>
        <w:t xml:space="preserve">, S., </w:t>
      </w:r>
      <w:proofErr w:type="spellStart"/>
      <w:r w:rsidRPr="00DE0E46">
        <w:rPr>
          <w:lang w:val="en-US"/>
        </w:rPr>
        <w:t>Bongarzone</w:t>
      </w:r>
      <w:proofErr w:type="spellEnd"/>
      <w:r w:rsidRPr="00DE0E46">
        <w:rPr>
          <w:lang w:val="en-US"/>
        </w:rPr>
        <w:t xml:space="preserve">, E., </w:t>
      </w:r>
      <w:proofErr w:type="spellStart"/>
      <w:r w:rsidRPr="00DE0E46">
        <w:rPr>
          <w:lang w:val="en-US"/>
        </w:rPr>
        <w:t>Scionti</w:t>
      </w:r>
      <w:proofErr w:type="spellEnd"/>
      <w:r w:rsidRPr="00DE0E46">
        <w:rPr>
          <w:lang w:val="en-US"/>
        </w:rPr>
        <w:t xml:space="preserve">, N., &amp; </w:t>
      </w:r>
      <w:proofErr w:type="spellStart"/>
      <w:r w:rsidRPr="00DE0E46">
        <w:rPr>
          <w:lang w:val="en-US"/>
        </w:rPr>
        <w:t>Marzocchi</w:t>
      </w:r>
      <w:proofErr w:type="spellEnd"/>
      <w:r w:rsidRPr="00DE0E46">
        <w:rPr>
          <w:lang w:val="en-US"/>
        </w:rPr>
        <w:t xml:space="preserve">, G. M. (2022). </w:t>
      </w:r>
      <w:proofErr w:type="spellStart"/>
      <w:r w:rsidRPr="00DE0E46">
        <w:rPr>
          <w:lang w:val="en-US"/>
        </w:rPr>
        <w:t>Giocare</w:t>
      </w:r>
      <w:proofErr w:type="spellEnd"/>
      <w:r w:rsidRPr="00DE0E46">
        <w:rPr>
          <w:lang w:val="en-US"/>
        </w:rPr>
        <w:t xml:space="preserve"> per </w:t>
      </w:r>
      <w:proofErr w:type="spellStart"/>
      <w:r w:rsidRPr="00DE0E46">
        <w:rPr>
          <w:lang w:val="en-US"/>
        </w:rPr>
        <w:t>sviluppare</w:t>
      </w:r>
      <w:proofErr w:type="spellEnd"/>
      <w:r w:rsidRPr="00DE0E46">
        <w:rPr>
          <w:lang w:val="en-US"/>
        </w:rPr>
        <w:t xml:space="preserve"> le </w:t>
      </w:r>
      <w:proofErr w:type="spellStart"/>
      <w:r w:rsidRPr="00DE0E46">
        <w:rPr>
          <w:lang w:val="en-US"/>
        </w:rPr>
        <w:t>competenze</w:t>
      </w:r>
      <w:proofErr w:type="spellEnd"/>
      <w:r w:rsidRPr="00DE0E46">
        <w:rPr>
          <w:lang w:val="en-US"/>
        </w:rPr>
        <w:t xml:space="preserve"> </w:t>
      </w:r>
      <w:proofErr w:type="spellStart"/>
      <w:r w:rsidRPr="00DE0E46">
        <w:rPr>
          <w:lang w:val="en-US"/>
        </w:rPr>
        <w:t>esecutive</w:t>
      </w:r>
      <w:proofErr w:type="spellEnd"/>
      <w:r w:rsidRPr="00DE0E46">
        <w:rPr>
          <w:lang w:val="en-US"/>
        </w:rPr>
        <w:t xml:space="preserve"> </w:t>
      </w:r>
      <w:proofErr w:type="spellStart"/>
      <w:r w:rsidRPr="00DE0E46">
        <w:rPr>
          <w:lang w:val="en-US"/>
        </w:rPr>
        <w:t>nella</w:t>
      </w:r>
      <w:proofErr w:type="spellEnd"/>
      <w:r w:rsidRPr="00DE0E46">
        <w:rPr>
          <w:lang w:val="en-US"/>
        </w:rPr>
        <w:t xml:space="preserve"> </w:t>
      </w:r>
      <w:proofErr w:type="spellStart"/>
      <w:r w:rsidRPr="00DE0E46">
        <w:rPr>
          <w:lang w:val="en-US"/>
        </w:rPr>
        <w:t>scuola</w:t>
      </w:r>
      <w:proofErr w:type="spellEnd"/>
      <w:r w:rsidRPr="00DE0E46">
        <w:rPr>
          <w:lang w:val="en-US"/>
        </w:rPr>
        <w:t xml:space="preserve"> </w:t>
      </w:r>
      <w:proofErr w:type="spellStart"/>
      <w:r w:rsidRPr="00DE0E46">
        <w:rPr>
          <w:lang w:val="en-US"/>
        </w:rPr>
        <w:t>dell’infanzia</w:t>
      </w:r>
      <w:proofErr w:type="spellEnd"/>
      <w:r w:rsidRPr="00DE0E46">
        <w:rPr>
          <w:lang w:val="en-US"/>
        </w:rPr>
        <w:t xml:space="preserve">: </w:t>
      </w:r>
      <w:proofErr w:type="spellStart"/>
      <w:r w:rsidRPr="00DE0E46">
        <w:rPr>
          <w:lang w:val="en-US"/>
        </w:rPr>
        <w:t>Sperimentazione</w:t>
      </w:r>
      <w:proofErr w:type="spellEnd"/>
      <w:r w:rsidRPr="00DE0E46">
        <w:rPr>
          <w:lang w:val="en-US"/>
        </w:rPr>
        <w:t xml:space="preserve"> di un game training in </w:t>
      </w:r>
      <w:proofErr w:type="spellStart"/>
      <w:r w:rsidRPr="00DE0E46">
        <w:rPr>
          <w:lang w:val="en-US"/>
        </w:rPr>
        <w:t>età</w:t>
      </w:r>
      <w:proofErr w:type="spellEnd"/>
      <w:r w:rsidRPr="00DE0E46">
        <w:rPr>
          <w:lang w:val="en-US"/>
        </w:rPr>
        <w:t xml:space="preserve"> </w:t>
      </w:r>
      <w:proofErr w:type="spellStart"/>
      <w:r w:rsidRPr="00DE0E46">
        <w:rPr>
          <w:lang w:val="en-US"/>
        </w:rPr>
        <w:t>prescolare</w:t>
      </w:r>
      <w:proofErr w:type="spellEnd"/>
      <w:r w:rsidRPr="00DE0E46">
        <w:rPr>
          <w:lang w:val="en-US"/>
        </w:rPr>
        <w:t>. DIS-</w:t>
      </w:r>
      <w:proofErr w:type="spellStart"/>
      <w:r w:rsidRPr="00DE0E46">
        <w:rPr>
          <w:lang w:val="en-US"/>
        </w:rPr>
        <w:t>Dislessia</w:t>
      </w:r>
      <w:proofErr w:type="spellEnd"/>
      <w:r w:rsidRPr="00DE0E46">
        <w:rPr>
          <w:lang w:val="en-US"/>
        </w:rPr>
        <w:t xml:space="preserve">, </w:t>
      </w:r>
      <w:proofErr w:type="spellStart"/>
      <w:r w:rsidRPr="00DE0E46">
        <w:rPr>
          <w:lang w:val="en-US"/>
        </w:rPr>
        <w:t>Discalculia</w:t>
      </w:r>
      <w:proofErr w:type="spellEnd"/>
      <w:r w:rsidRPr="00DE0E46">
        <w:rPr>
          <w:lang w:val="en-US"/>
        </w:rPr>
        <w:t xml:space="preserve"> &amp; </w:t>
      </w:r>
      <w:proofErr w:type="spellStart"/>
      <w:r w:rsidRPr="00DE0E46">
        <w:rPr>
          <w:lang w:val="en-US"/>
        </w:rPr>
        <w:t>Disturbi</w:t>
      </w:r>
      <w:proofErr w:type="spellEnd"/>
      <w:r w:rsidRPr="00DE0E46">
        <w:rPr>
          <w:lang w:val="en-US"/>
        </w:rPr>
        <w:t xml:space="preserve"> di </w:t>
      </w:r>
      <w:proofErr w:type="spellStart"/>
      <w:r w:rsidRPr="00DE0E46">
        <w:rPr>
          <w:lang w:val="en-US"/>
        </w:rPr>
        <w:t>Attenzione</w:t>
      </w:r>
      <w:proofErr w:type="spellEnd"/>
      <w:r w:rsidRPr="00DE0E46">
        <w:rPr>
          <w:lang w:val="en-US"/>
        </w:rPr>
        <w:t>, 3(3).</w:t>
      </w:r>
    </w:p>
    <w:p w14:paraId="4CBA34A8" w14:textId="77777777" w:rsidR="00A231D2" w:rsidRPr="00DE0E46" w:rsidRDefault="00A231D2" w:rsidP="00A231D2">
      <w:pPr>
        <w:spacing w:before="100" w:beforeAutospacing="1" w:after="100" w:afterAutospacing="1"/>
        <w:ind w:right="283"/>
        <w:rPr>
          <w:lang w:val="en-US"/>
        </w:rPr>
      </w:pPr>
      <w:r w:rsidRPr="00DE0E46">
        <w:rPr>
          <w:lang w:val="en-US"/>
        </w:rPr>
        <w:t xml:space="preserve">Di Fabio A.M. (2010). </w:t>
      </w:r>
      <w:proofErr w:type="spellStart"/>
      <w:r w:rsidRPr="00DE0E46">
        <w:rPr>
          <w:lang w:val="en-US"/>
        </w:rPr>
        <w:t>Manuale</w:t>
      </w:r>
      <w:proofErr w:type="spellEnd"/>
      <w:r w:rsidRPr="00DE0E46">
        <w:rPr>
          <w:lang w:val="en-US"/>
        </w:rPr>
        <w:t xml:space="preserve"> di </w:t>
      </w:r>
      <w:proofErr w:type="spellStart"/>
      <w:r w:rsidRPr="00DE0E46">
        <w:rPr>
          <w:lang w:val="en-US"/>
        </w:rPr>
        <w:t>psicologia</w:t>
      </w:r>
      <w:proofErr w:type="spellEnd"/>
      <w:r w:rsidRPr="00DE0E46">
        <w:rPr>
          <w:lang w:val="en-US"/>
        </w:rPr>
        <w:t xml:space="preserve"> </w:t>
      </w:r>
      <w:proofErr w:type="spellStart"/>
      <w:r w:rsidRPr="00DE0E46">
        <w:rPr>
          <w:lang w:val="en-US"/>
        </w:rPr>
        <w:t>dell'orientamento</w:t>
      </w:r>
      <w:proofErr w:type="spellEnd"/>
      <w:r w:rsidRPr="00DE0E46">
        <w:rPr>
          <w:lang w:val="en-US"/>
        </w:rPr>
        <w:t xml:space="preserve"> e Career Counseling </w:t>
      </w:r>
      <w:proofErr w:type="spellStart"/>
      <w:r w:rsidRPr="00DE0E46">
        <w:rPr>
          <w:lang w:val="en-US"/>
        </w:rPr>
        <w:t>nel</w:t>
      </w:r>
      <w:proofErr w:type="spellEnd"/>
      <w:r w:rsidRPr="00DE0E46">
        <w:rPr>
          <w:lang w:val="en-US"/>
        </w:rPr>
        <w:t xml:space="preserve"> XXI </w:t>
      </w:r>
      <w:proofErr w:type="spellStart"/>
      <w:r w:rsidRPr="00DE0E46">
        <w:rPr>
          <w:lang w:val="en-US"/>
        </w:rPr>
        <w:t>secolo</w:t>
      </w:r>
      <w:proofErr w:type="spellEnd"/>
      <w:r w:rsidRPr="00DE0E46">
        <w:rPr>
          <w:lang w:val="en-US"/>
        </w:rPr>
        <w:t xml:space="preserve">. Firenze: </w:t>
      </w:r>
      <w:proofErr w:type="spellStart"/>
      <w:r w:rsidRPr="00DE0E46">
        <w:rPr>
          <w:lang w:val="en-US"/>
        </w:rPr>
        <w:t>Giunti</w:t>
      </w:r>
      <w:proofErr w:type="spellEnd"/>
      <w:r w:rsidRPr="00DE0E46">
        <w:rPr>
          <w:lang w:val="en-US"/>
        </w:rPr>
        <w:t>.</w:t>
      </w:r>
    </w:p>
    <w:p w14:paraId="1E82DDAF" w14:textId="77777777" w:rsidR="00A231D2" w:rsidRDefault="00A231D2" w:rsidP="00A231D2">
      <w:pPr>
        <w:pStyle w:val="Testocommento"/>
        <w:spacing w:before="100" w:beforeAutospacing="1" w:after="100" w:afterAutospacing="1"/>
        <w:ind w:right="283"/>
        <w:rPr>
          <w:rFonts w:ascii="Arial" w:hAnsi="Arial" w:cs="Arial"/>
          <w:sz w:val="24"/>
          <w:szCs w:val="24"/>
        </w:rPr>
      </w:pPr>
      <w:r w:rsidRPr="001167BF">
        <w:rPr>
          <w:rFonts w:ascii="Arial" w:hAnsi="Arial" w:cs="Arial"/>
          <w:sz w:val="24"/>
          <w:szCs w:val="24"/>
        </w:rPr>
        <w:t xml:space="preserve">Domenici G. (2009), </w:t>
      </w:r>
      <w:r w:rsidRPr="001167BF">
        <w:rPr>
          <w:rFonts w:ascii="Arial" w:hAnsi="Arial" w:cs="Arial"/>
          <w:i/>
          <w:sz w:val="24"/>
          <w:szCs w:val="24"/>
        </w:rPr>
        <w:t>Manuale dell’orientamento e della didattica modulare</w:t>
      </w:r>
      <w:r w:rsidRPr="001167BF">
        <w:rPr>
          <w:rFonts w:ascii="Arial" w:hAnsi="Arial" w:cs="Arial"/>
          <w:sz w:val="24"/>
          <w:szCs w:val="24"/>
        </w:rPr>
        <w:t xml:space="preserve">, Bari: </w:t>
      </w:r>
      <w:proofErr w:type="spellStart"/>
      <w:r w:rsidRPr="001167BF">
        <w:rPr>
          <w:rFonts w:ascii="Arial" w:hAnsi="Arial" w:cs="Arial"/>
          <w:sz w:val="24"/>
          <w:szCs w:val="24"/>
        </w:rPr>
        <w:t>Latreza</w:t>
      </w:r>
      <w:proofErr w:type="spellEnd"/>
    </w:p>
    <w:p w14:paraId="1D7F5573" w14:textId="77777777" w:rsidR="00A231D2" w:rsidRDefault="00A231D2" w:rsidP="00A231D2">
      <w:pPr>
        <w:pStyle w:val="Testocommento"/>
        <w:spacing w:before="100" w:beforeAutospacing="1" w:after="100" w:afterAutospacing="1"/>
        <w:ind w:right="283"/>
        <w:rPr>
          <w:rFonts w:ascii="Arial" w:hAnsi="Arial" w:cs="Arial"/>
          <w:sz w:val="24"/>
          <w:szCs w:val="24"/>
        </w:rPr>
      </w:pPr>
      <w:r w:rsidRPr="00635AAA">
        <w:rPr>
          <w:rFonts w:ascii="Arial" w:hAnsi="Arial" w:cs="Arial"/>
          <w:sz w:val="24"/>
          <w:szCs w:val="24"/>
        </w:rPr>
        <w:t xml:space="preserve">Fondazione Giovanni Agnelli (a cura di). (2011). </w:t>
      </w:r>
      <w:r w:rsidRPr="00635AAA">
        <w:rPr>
          <w:rFonts w:ascii="Arial" w:hAnsi="Arial" w:cs="Arial"/>
          <w:i/>
          <w:iCs/>
          <w:sz w:val="24"/>
          <w:szCs w:val="24"/>
        </w:rPr>
        <w:t>Rapporto sulla scuola in Italia 2011</w:t>
      </w:r>
      <w:r w:rsidRPr="00635AAA">
        <w:rPr>
          <w:rFonts w:ascii="Arial" w:hAnsi="Arial" w:cs="Arial"/>
          <w:sz w:val="24"/>
          <w:szCs w:val="24"/>
        </w:rPr>
        <w:t>. Bari: Laterza.</w:t>
      </w:r>
    </w:p>
    <w:p w14:paraId="38FDCC35" w14:textId="77777777" w:rsidR="00A231D2" w:rsidRDefault="00A231D2" w:rsidP="00A231D2">
      <w:pPr>
        <w:pStyle w:val="Testocommento"/>
        <w:spacing w:before="100" w:beforeAutospacing="1" w:after="100" w:afterAutospacing="1"/>
        <w:ind w:right="283"/>
        <w:rPr>
          <w:rFonts w:ascii="Arial" w:hAnsi="Arial" w:cs="Arial"/>
          <w:sz w:val="24"/>
          <w:szCs w:val="24"/>
        </w:rPr>
      </w:pPr>
      <w:r w:rsidRPr="00573BE4">
        <w:rPr>
          <w:rFonts w:ascii="Arial" w:hAnsi="Arial" w:cs="Arial"/>
          <w:sz w:val="24"/>
          <w:szCs w:val="24"/>
        </w:rPr>
        <w:t xml:space="preserve">Fraisse, P. (1957). </w:t>
      </w:r>
      <w:proofErr w:type="spellStart"/>
      <w:r w:rsidRPr="00573BE4">
        <w:rPr>
          <w:rFonts w:ascii="Arial" w:hAnsi="Arial" w:cs="Arial"/>
          <w:i/>
          <w:iCs/>
          <w:sz w:val="24"/>
          <w:szCs w:val="24"/>
        </w:rPr>
        <w:t>Psychologie</w:t>
      </w:r>
      <w:proofErr w:type="spellEnd"/>
      <w:r w:rsidRPr="00573BE4">
        <w:rPr>
          <w:rFonts w:ascii="Arial" w:hAnsi="Arial" w:cs="Arial"/>
          <w:i/>
          <w:iCs/>
          <w:sz w:val="24"/>
          <w:szCs w:val="24"/>
        </w:rPr>
        <w:t xml:space="preserve"> </w:t>
      </w:r>
      <w:proofErr w:type="spellStart"/>
      <w:r w:rsidRPr="00573BE4">
        <w:rPr>
          <w:rFonts w:ascii="Arial" w:hAnsi="Arial" w:cs="Arial"/>
          <w:i/>
          <w:iCs/>
          <w:sz w:val="24"/>
          <w:szCs w:val="24"/>
        </w:rPr>
        <w:t>du</w:t>
      </w:r>
      <w:proofErr w:type="spellEnd"/>
      <w:r w:rsidRPr="00573BE4">
        <w:rPr>
          <w:rFonts w:ascii="Arial" w:hAnsi="Arial" w:cs="Arial"/>
          <w:i/>
          <w:iCs/>
          <w:sz w:val="24"/>
          <w:szCs w:val="24"/>
        </w:rPr>
        <w:t xml:space="preserve"> </w:t>
      </w:r>
      <w:proofErr w:type="spellStart"/>
      <w:r w:rsidRPr="00573BE4">
        <w:rPr>
          <w:rFonts w:ascii="Arial" w:hAnsi="Arial" w:cs="Arial"/>
          <w:i/>
          <w:iCs/>
          <w:sz w:val="24"/>
          <w:szCs w:val="24"/>
        </w:rPr>
        <w:t>temps</w:t>
      </w:r>
      <w:proofErr w:type="spellEnd"/>
      <w:r w:rsidRPr="00573BE4">
        <w:rPr>
          <w:rFonts w:ascii="Arial" w:hAnsi="Arial" w:cs="Arial"/>
          <w:i/>
          <w:iCs/>
          <w:sz w:val="24"/>
          <w:szCs w:val="24"/>
        </w:rPr>
        <w:t>.</w:t>
      </w:r>
      <w:r w:rsidRPr="00573BE4">
        <w:rPr>
          <w:rFonts w:ascii="Arial" w:hAnsi="Arial" w:cs="Arial"/>
          <w:sz w:val="24"/>
          <w:szCs w:val="24"/>
        </w:rPr>
        <w:t xml:space="preserve"> </w:t>
      </w:r>
      <w:proofErr w:type="spellStart"/>
      <w:r w:rsidRPr="00573BE4">
        <w:rPr>
          <w:rFonts w:ascii="Arial" w:hAnsi="Arial" w:cs="Arial"/>
          <w:sz w:val="24"/>
          <w:szCs w:val="24"/>
        </w:rPr>
        <w:t>Presses</w:t>
      </w:r>
      <w:proofErr w:type="spellEnd"/>
      <w:r w:rsidRPr="00573BE4">
        <w:rPr>
          <w:rFonts w:ascii="Arial" w:hAnsi="Arial" w:cs="Arial"/>
          <w:sz w:val="24"/>
          <w:szCs w:val="24"/>
        </w:rPr>
        <w:t xml:space="preserve"> </w:t>
      </w:r>
      <w:proofErr w:type="spellStart"/>
      <w:r w:rsidRPr="00573BE4">
        <w:rPr>
          <w:rFonts w:ascii="Arial" w:hAnsi="Arial" w:cs="Arial"/>
          <w:sz w:val="24"/>
          <w:szCs w:val="24"/>
        </w:rPr>
        <w:t>Universitaires</w:t>
      </w:r>
      <w:proofErr w:type="spellEnd"/>
      <w:r w:rsidRPr="00573BE4">
        <w:rPr>
          <w:rFonts w:ascii="Arial" w:hAnsi="Arial" w:cs="Arial"/>
          <w:sz w:val="24"/>
          <w:szCs w:val="24"/>
        </w:rPr>
        <w:t xml:space="preserve"> de France.</w:t>
      </w:r>
    </w:p>
    <w:p w14:paraId="7B8FE644" w14:textId="77777777" w:rsidR="00A231D2" w:rsidRPr="00AF3566" w:rsidRDefault="00A231D2" w:rsidP="00A231D2">
      <w:pPr>
        <w:pStyle w:val="Testocommento"/>
        <w:spacing w:before="100" w:beforeAutospacing="1" w:after="100" w:afterAutospacing="1"/>
        <w:ind w:right="283"/>
        <w:rPr>
          <w:rFonts w:ascii="Arial" w:hAnsi="Arial" w:cs="Arial"/>
          <w:sz w:val="24"/>
          <w:szCs w:val="24"/>
          <w:lang w:val="en-US"/>
        </w:rPr>
      </w:pPr>
      <w:r w:rsidRPr="00AF3566">
        <w:rPr>
          <w:rFonts w:ascii="Arial" w:hAnsi="Arial" w:cs="Arial"/>
          <w:sz w:val="24"/>
          <w:szCs w:val="24"/>
          <w:lang w:val="en-US"/>
        </w:rPr>
        <w:t xml:space="preserve">Frank, L. K. (1939). Time perspectives. </w:t>
      </w:r>
      <w:r w:rsidRPr="00AF3566">
        <w:rPr>
          <w:rFonts w:ascii="Arial" w:hAnsi="Arial" w:cs="Arial"/>
          <w:i/>
          <w:sz w:val="24"/>
          <w:szCs w:val="24"/>
          <w:lang w:val="en-US"/>
        </w:rPr>
        <w:t>Journal of Social Philosophy (4)</w:t>
      </w:r>
      <w:r w:rsidRPr="00AF3566">
        <w:rPr>
          <w:rFonts w:ascii="Arial" w:hAnsi="Arial" w:cs="Arial"/>
          <w:sz w:val="24"/>
          <w:szCs w:val="24"/>
          <w:lang w:val="en-US"/>
        </w:rPr>
        <w:t>, 293-312.</w:t>
      </w:r>
    </w:p>
    <w:p w14:paraId="5A81B6D0" w14:textId="77777777" w:rsidR="00A231D2" w:rsidRPr="00DE0E46" w:rsidRDefault="00A231D2" w:rsidP="00A231D2">
      <w:pPr>
        <w:spacing w:before="100" w:beforeAutospacing="1" w:after="100" w:afterAutospacing="1"/>
        <w:ind w:right="283"/>
        <w:rPr>
          <w:lang w:val="en-US"/>
        </w:rPr>
      </w:pPr>
      <w:proofErr w:type="spellStart"/>
      <w:r w:rsidRPr="00DE0E46">
        <w:rPr>
          <w:lang w:val="en-US"/>
        </w:rPr>
        <w:t>Frassoni</w:t>
      </w:r>
      <w:proofErr w:type="spellEnd"/>
      <w:r w:rsidRPr="00DE0E46">
        <w:rPr>
          <w:lang w:val="en-US"/>
        </w:rPr>
        <w:t xml:space="preserve"> S., </w:t>
      </w:r>
      <w:proofErr w:type="spellStart"/>
      <w:r w:rsidRPr="00DE0E46">
        <w:rPr>
          <w:lang w:val="en-US"/>
        </w:rPr>
        <w:t>Marzocchi</w:t>
      </w:r>
      <w:proofErr w:type="spellEnd"/>
      <w:r w:rsidRPr="00DE0E46">
        <w:rPr>
          <w:lang w:val="en-US"/>
        </w:rPr>
        <w:t xml:space="preserve"> G.M. (2020). Il </w:t>
      </w:r>
      <w:proofErr w:type="spellStart"/>
      <w:r w:rsidRPr="00DE0E46">
        <w:rPr>
          <w:lang w:val="en-US"/>
        </w:rPr>
        <w:t>ruolo</w:t>
      </w:r>
      <w:proofErr w:type="spellEnd"/>
      <w:r w:rsidRPr="00DE0E46">
        <w:rPr>
          <w:lang w:val="en-US"/>
        </w:rPr>
        <w:t xml:space="preserve"> del parenting </w:t>
      </w:r>
      <w:proofErr w:type="spellStart"/>
      <w:r w:rsidRPr="00DE0E46">
        <w:rPr>
          <w:lang w:val="en-US"/>
        </w:rPr>
        <w:t>nello</w:t>
      </w:r>
      <w:proofErr w:type="spellEnd"/>
      <w:r w:rsidRPr="00DE0E46">
        <w:rPr>
          <w:lang w:val="en-US"/>
        </w:rPr>
        <w:t xml:space="preserve"> </w:t>
      </w:r>
      <w:proofErr w:type="spellStart"/>
      <w:r w:rsidRPr="00DE0E46">
        <w:rPr>
          <w:lang w:val="en-US"/>
        </w:rPr>
        <w:t>sviluppo</w:t>
      </w:r>
      <w:proofErr w:type="spellEnd"/>
      <w:r w:rsidRPr="00DE0E46">
        <w:rPr>
          <w:lang w:val="en-US"/>
        </w:rPr>
        <w:t xml:space="preserve"> </w:t>
      </w:r>
      <w:proofErr w:type="spellStart"/>
      <w:r w:rsidRPr="00DE0E46">
        <w:rPr>
          <w:lang w:val="en-US"/>
        </w:rPr>
        <w:t>delle</w:t>
      </w:r>
      <w:proofErr w:type="spellEnd"/>
      <w:r w:rsidRPr="00DE0E46">
        <w:rPr>
          <w:lang w:val="en-US"/>
        </w:rPr>
        <w:t xml:space="preserve"> </w:t>
      </w:r>
      <w:proofErr w:type="spellStart"/>
      <w:r w:rsidRPr="00DE0E46">
        <w:rPr>
          <w:lang w:val="en-US"/>
        </w:rPr>
        <w:t>funzioni</w:t>
      </w:r>
      <w:proofErr w:type="spellEnd"/>
      <w:r w:rsidRPr="00DE0E46">
        <w:rPr>
          <w:lang w:val="en-US"/>
        </w:rPr>
        <w:t xml:space="preserve"> </w:t>
      </w:r>
      <w:proofErr w:type="spellStart"/>
      <w:r w:rsidRPr="00DE0E46">
        <w:rPr>
          <w:lang w:val="en-US"/>
        </w:rPr>
        <w:t>esecutive</w:t>
      </w:r>
      <w:proofErr w:type="spellEnd"/>
      <w:r w:rsidRPr="00DE0E46">
        <w:rPr>
          <w:lang w:val="en-US"/>
        </w:rPr>
        <w:t xml:space="preserve"> in </w:t>
      </w:r>
      <w:proofErr w:type="spellStart"/>
      <w:r w:rsidRPr="00DE0E46">
        <w:rPr>
          <w:lang w:val="en-US"/>
        </w:rPr>
        <w:t>età</w:t>
      </w:r>
      <w:proofErr w:type="spellEnd"/>
      <w:r w:rsidRPr="00DE0E46">
        <w:rPr>
          <w:lang w:val="en-US"/>
        </w:rPr>
        <w:t xml:space="preserve"> </w:t>
      </w:r>
      <w:proofErr w:type="spellStart"/>
      <w:r w:rsidRPr="00DE0E46">
        <w:rPr>
          <w:lang w:val="en-US"/>
        </w:rPr>
        <w:t>prescolare</w:t>
      </w:r>
      <w:proofErr w:type="spellEnd"/>
      <w:r w:rsidRPr="00DE0E46">
        <w:rPr>
          <w:lang w:val="en-US"/>
        </w:rPr>
        <w:t xml:space="preserve">, </w:t>
      </w:r>
      <w:proofErr w:type="spellStart"/>
      <w:r w:rsidRPr="00DE0E46">
        <w:rPr>
          <w:lang w:val="en-US"/>
        </w:rPr>
        <w:t>Psicologia</w:t>
      </w:r>
      <w:proofErr w:type="spellEnd"/>
      <w:r w:rsidRPr="00DE0E46">
        <w:rPr>
          <w:lang w:val="en-US"/>
        </w:rPr>
        <w:t xml:space="preserve"> </w:t>
      </w:r>
      <w:proofErr w:type="spellStart"/>
      <w:r w:rsidRPr="00DE0E46">
        <w:rPr>
          <w:lang w:val="en-US"/>
        </w:rPr>
        <w:t>clinica</w:t>
      </w:r>
      <w:proofErr w:type="spellEnd"/>
      <w:r w:rsidRPr="00DE0E46">
        <w:rPr>
          <w:lang w:val="en-US"/>
        </w:rPr>
        <w:t xml:space="preserve"> </w:t>
      </w:r>
      <w:proofErr w:type="spellStart"/>
      <w:r w:rsidRPr="00DE0E46">
        <w:rPr>
          <w:lang w:val="en-US"/>
        </w:rPr>
        <w:t>dello</w:t>
      </w:r>
      <w:proofErr w:type="spellEnd"/>
      <w:r w:rsidRPr="00DE0E46">
        <w:rPr>
          <w:lang w:val="en-US"/>
        </w:rPr>
        <w:t xml:space="preserve"> </w:t>
      </w:r>
      <w:proofErr w:type="spellStart"/>
      <w:r w:rsidRPr="00DE0E46">
        <w:rPr>
          <w:lang w:val="en-US"/>
        </w:rPr>
        <w:t>sviluppo</w:t>
      </w:r>
      <w:proofErr w:type="spellEnd"/>
      <w:r w:rsidRPr="00DE0E46">
        <w:rPr>
          <w:lang w:val="en-US"/>
        </w:rPr>
        <w:t>. 3, 375-400</w:t>
      </w:r>
    </w:p>
    <w:p w14:paraId="3D4F29FF" w14:textId="77777777" w:rsidR="00A231D2" w:rsidRPr="001167BF" w:rsidRDefault="00A231D2" w:rsidP="00A231D2">
      <w:pPr>
        <w:spacing w:before="100" w:beforeAutospacing="1" w:after="100" w:afterAutospacing="1"/>
        <w:rPr>
          <w:lang w:val="en-GB"/>
        </w:rPr>
      </w:pPr>
      <w:proofErr w:type="spellStart"/>
      <w:r w:rsidRPr="001167BF">
        <w:rPr>
          <w:lang w:val="en-GB"/>
        </w:rPr>
        <w:t>Ginzberg</w:t>
      </w:r>
      <w:proofErr w:type="spellEnd"/>
      <w:r w:rsidRPr="001167BF">
        <w:rPr>
          <w:lang w:val="en-GB"/>
        </w:rPr>
        <w:t xml:space="preserve"> E., </w:t>
      </w:r>
      <w:r w:rsidRPr="001167BF">
        <w:rPr>
          <w:i/>
          <w:lang w:val="en-GB"/>
        </w:rPr>
        <w:t>Occupational choice: an approach to a general theory</w:t>
      </w:r>
      <w:r w:rsidRPr="001167BF">
        <w:rPr>
          <w:lang w:val="en-GB"/>
        </w:rPr>
        <w:t>, Columbia University Press, New York, 1951.</w:t>
      </w:r>
    </w:p>
    <w:p w14:paraId="210AECB6" w14:textId="77777777" w:rsidR="00A231D2" w:rsidRPr="00026EE5" w:rsidRDefault="00A231D2" w:rsidP="00A231D2">
      <w:pPr>
        <w:pStyle w:val="Testocommento"/>
        <w:spacing w:before="100" w:beforeAutospacing="1" w:after="100" w:afterAutospacing="1"/>
        <w:ind w:right="283"/>
        <w:rPr>
          <w:rFonts w:ascii="Arial" w:hAnsi="Arial" w:cs="Arial"/>
          <w:sz w:val="24"/>
          <w:szCs w:val="24"/>
          <w:lang w:val="en-US"/>
        </w:rPr>
      </w:pPr>
      <w:r w:rsidRPr="00026EE5">
        <w:rPr>
          <w:rFonts w:ascii="Arial" w:hAnsi="Arial" w:cs="Arial"/>
          <w:sz w:val="24"/>
          <w:szCs w:val="24"/>
          <w:lang w:val="en-US"/>
        </w:rPr>
        <w:t xml:space="preserve">Gonzalez, A., &amp; Zimbardo, P. G. (1985). Time in perspective. The sense we learn early affects how we do our jobs and enjoy our pleasures. </w:t>
      </w:r>
      <w:r w:rsidRPr="00026EE5">
        <w:rPr>
          <w:rFonts w:ascii="Arial" w:hAnsi="Arial" w:cs="Arial"/>
          <w:i/>
          <w:sz w:val="24"/>
          <w:szCs w:val="24"/>
          <w:lang w:val="en-US"/>
        </w:rPr>
        <w:t>Psychology Today, 19 (3)</w:t>
      </w:r>
      <w:r w:rsidRPr="00026EE5">
        <w:rPr>
          <w:rFonts w:ascii="Arial" w:hAnsi="Arial" w:cs="Arial"/>
          <w:sz w:val="24"/>
          <w:szCs w:val="24"/>
          <w:lang w:val="en-US"/>
        </w:rPr>
        <w:t>, 21-26.</w:t>
      </w:r>
    </w:p>
    <w:p w14:paraId="3B27CA20" w14:textId="77777777" w:rsidR="00A231D2" w:rsidRDefault="00A231D2" w:rsidP="00A231D2">
      <w:pPr>
        <w:spacing w:before="100" w:beforeAutospacing="1" w:after="100" w:afterAutospacing="1"/>
        <w:ind w:right="283"/>
        <w:rPr>
          <w:lang w:val="en-US"/>
        </w:rPr>
      </w:pPr>
      <w:proofErr w:type="spellStart"/>
      <w:r w:rsidRPr="00DE0E46">
        <w:rPr>
          <w:lang w:val="en-US"/>
        </w:rPr>
        <w:t>Guichard</w:t>
      </w:r>
      <w:proofErr w:type="spellEnd"/>
      <w:r w:rsidRPr="00DE0E46">
        <w:rPr>
          <w:lang w:val="en-US"/>
        </w:rPr>
        <w:t xml:space="preserve"> J, </w:t>
      </w:r>
      <w:proofErr w:type="spellStart"/>
      <w:r w:rsidRPr="00DE0E46">
        <w:rPr>
          <w:lang w:val="en-US"/>
        </w:rPr>
        <w:t>Huteau.M</w:t>
      </w:r>
      <w:proofErr w:type="spellEnd"/>
      <w:r w:rsidRPr="00DE0E46">
        <w:rPr>
          <w:lang w:val="en-US"/>
        </w:rPr>
        <w:t xml:space="preserve">. (2003). </w:t>
      </w:r>
      <w:proofErr w:type="spellStart"/>
      <w:r w:rsidRPr="00DE0E46">
        <w:rPr>
          <w:lang w:val="en-US"/>
        </w:rPr>
        <w:t>Psicologia</w:t>
      </w:r>
      <w:proofErr w:type="spellEnd"/>
      <w:r w:rsidRPr="00DE0E46">
        <w:rPr>
          <w:lang w:val="en-US"/>
        </w:rPr>
        <w:t xml:space="preserve"> </w:t>
      </w:r>
      <w:proofErr w:type="spellStart"/>
      <w:r w:rsidRPr="00DE0E46">
        <w:rPr>
          <w:lang w:val="en-US"/>
        </w:rPr>
        <w:t>dell'orientamento</w:t>
      </w:r>
      <w:proofErr w:type="spellEnd"/>
      <w:r w:rsidRPr="00DE0E46">
        <w:rPr>
          <w:lang w:val="en-US"/>
        </w:rPr>
        <w:t xml:space="preserve"> </w:t>
      </w:r>
      <w:proofErr w:type="spellStart"/>
      <w:r w:rsidRPr="00DE0E46">
        <w:rPr>
          <w:lang w:val="en-US"/>
        </w:rPr>
        <w:t>professionale</w:t>
      </w:r>
      <w:proofErr w:type="spellEnd"/>
      <w:r w:rsidRPr="00DE0E46">
        <w:rPr>
          <w:lang w:val="en-US"/>
        </w:rPr>
        <w:t xml:space="preserve">. Milano: </w:t>
      </w:r>
      <w:proofErr w:type="spellStart"/>
      <w:r w:rsidRPr="00DE0E46">
        <w:rPr>
          <w:lang w:val="en-US"/>
        </w:rPr>
        <w:t>Raffello</w:t>
      </w:r>
      <w:proofErr w:type="spellEnd"/>
      <w:r w:rsidRPr="00DE0E46">
        <w:rPr>
          <w:lang w:val="en-US"/>
        </w:rPr>
        <w:t xml:space="preserve"> Cortina </w:t>
      </w:r>
      <w:proofErr w:type="spellStart"/>
      <w:r w:rsidRPr="00DE0E46">
        <w:rPr>
          <w:lang w:val="en-US"/>
        </w:rPr>
        <w:t>editore</w:t>
      </w:r>
      <w:proofErr w:type="spellEnd"/>
      <w:r w:rsidRPr="00DE0E46">
        <w:rPr>
          <w:lang w:val="en-US"/>
        </w:rPr>
        <w:t>.</w:t>
      </w:r>
    </w:p>
    <w:p w14:paraId="0081F676" w14:textId="77777777" w:rsidR="00A231D2" w:rsidRPr="00E5288E" w:rsidRDefault="00A231D2" w:rsidP="00A231D2">
      <w:pPr>
        <w:spacing w:before="100" w:beforeAutospacing="1" w:after="100" w:afterAutospacing="1"/>
        <w:ind w:right="283"/>
        <w:rPr>
          <w:lang w:val="en-US"/>
        </w:rPr>
      </w:pPr>
      <w:r w:rsidRPr="00E5288E">
        <w:rPr>
          <w:lang w:val="en-US"/>
        </w:rPr>
        <w:t xml:space="preserve">Hattie, J. A. (2008). </w:t>
      </w:r>
      <w:r w:rsidRPr="00E5288E">
        <w:rPr>
          <w:i/>
          <w:lang w:val="en-US"/>
        </w:rPr>
        <w:t>Visible learning: A synthesis of over 800 meta-analyses relating to achievement</w:t>
      </w:r>
      <w:r w:rsidRPr="00E5288E">
        <w:rPr>
          <w:lang w:val="en-US"/>
        </w:rPr>
        <w:t>. NY: Routledge.</w:t>
      </w:r>
    </w:p>
    <w:p w14:paraId="14D8AF43" w14:textId="77777777" w:rsidR="00A231D2" w:rsidRPr="00DE0E46" w:rsidRDefault="00A231D2" w:rsidP="00A231D2">
      <w:pPr>
        <w:spacing w:before="100" w:beforeAutospacing="1" w:after="100" w:afterAutospacing="1"/>
        <w:ind w:left="0" w:right="283"/>
        <w:rPr>
          <w:lang w:val="en-US"/>
        </w:rPr>
      </w:pPr>
      <w:r w:rsidRPr="00E5288E">
        <w:rPr>
          <w:lang w:val="en-US"/>
        </w:rPr>
        <w:t xml:space="preserve">Hattie, J. A. (2011). </w:t>
      </w:r>
      <w:r w:rsidRPr="00E5288E">
        <w:rPr>
          <w:i/>
          <w:lang w:val="en-US"/>
        </w:rPr>
        <w:t>Visible Learning for Teachers: Maximizing Impact on Learning</w:t>
      </w:r>
      <w:r w:rsidRPr="00E5288E">
        <w:rPr>
          <w:lang w:val="en-US"/>
        </w:rPr>
        <w:t>. NY: Routledge.</w:t>
      </w:r>
    </w:p>
    <w:p w14:paraId="57C85F20" w14:textId="77777777" w:rsidR="00A231D2" w:rsidRDefault="00A231D2" w:rsidP="00A231D2">
      <w:pPr>
        <w:spacing w:before="100" w:beforeAutospacing="1" w:after="100" w:afterAutospacing="1"/>
        <w:ind w:right="283"/>
        <w:rPr>
          <w:lang w:val="en-US"/>
        </w:rPr>
      </w:pPr>
      <w:proofErr w:type="spellStart"/>
      <w:r w:rsidRPr="00A00688">
        <w:t>Hilpert</w:t>
      </w:r>
      <w:proofErr w:type="spellEnd"/>
      <w:r w:rsidRPr="00A00688">
        <w:t xml:space="preserve">, J. C., </w:t>
      </w:r>
      <w:proofErr w:type="spellStart"/>
      <w:r w:rsidRPr="00A00688">
        <w:t>Husman</w:t>
      </w:r>
      <w:proofErr w:type="spellEnd"/>
      <w:r w:rsidRPr="00A00688">
        <w:t xml:space="preserve">, J., </w:t>
      </w:r>
      <w:proofErr w:type="spellStart"/>
      <w:r w:rsidRPr="00A00688">
        <w:t>Stump</w:t>
      </w:r>
      <w:proofErr w:type="spellEnd"/>
      <w:r w:rsidRPr="00A00688">
        <w:t xml:space="preserve">, G. S., Kim, W., Chung, W. T., &amp; Duggan, M. A. (2012). </w:t>
      </w:r>
      <w:proofErr w:type="spellStart"/>
      <w:r w:rsidRPr="00A00688">
        <w:t>Examining</w:t>
      </w:r>
      <w:proofErr w:type="spellEnd"/>
      <w:r w:rsidRPr="00A00688">
        <w:t xml:space="preserve"> </w:t>
      </w:r>
      <w:proofErr w:type="spellStart"/>
      <w:r w:rsidRPr="00A00688">
        <w:t>students</w:t>
      </w:r>
      <w:proofErr w:type="spellEnd"/>
      <w:r w:rsidRPr="00A00688">
        <w:t xml:space="preserve">' future time </w:t>
      </w:r>
      <w:proofErr w:type="spellStart"/>
      <w:r w:rsidRPr="00A00688">
        <w:t>perspective</w:t>
      </w:r>
      <w:proofErr w:type="spellEnd"/>
      <w:r w:rsidRPr="00A00688">
        <w:t xml:space="preserve">: Pathways to knowledge building 1. </w:t>
      </w:r>
      <w:proofErr w:type="spellStart"/>
      <w:r w:rsidRPr="00A00688">
        <w:rPr>
          <w:i/>
          <w:iCs/>
        </w:rPr>
        <w:t>Japanese</w:t>
      </w:r>
      <w:proofErr w:type="spellEnd"/>
      <w:r w:rsidRPr="00A00688">
        <w:rPr>
          <w:i/>
          <w:iCs/>
        </w:rPr>
        <w:t xml:space="preserve"> </w:t>
      </w:r>
      <w:proofErr w:type="spellStart"/>
      <w:r w:rsidRPr="00A00688">
        <w:rPr>
          <w:i/>
          <w:iCs/>
        </w:rPr>
        <w:t>Psychological</w:t>
      </w:r>
      <w:proofErr w:type="spellEnd"/>
      <w:r w:rsidRPr="00A00688">
        <w:rPr>
          <w:i/>
          <w:iCs/>
        </w:rPr>
        <w:t xml:space="preserve"> </w:t>
      </w:r>
      <w:proofErr w:type="spellStart"/>
      <w:r w:rsidRPr="00A00688">
        <w:rPr>
          <w:i/>
          <w:iCs/>
        </w:rPr>
        <w:t>Research</w:t>
      </w:r>
      <w:proofErr w:type="spellEnd"/>
      <w:r w:rsidRPr="00A00688">
        <w:t xml:space="preserve">, </w:t>
      </w:r>
      <w:r w:rsidRPr="00A00688">
        <w:rPr>
          <w:i/>
          <w:iCs/>
        </w:rPr>
        <w:t>54</w:t>
      </w:r>
      <w:r w:rsidRPr="00A00688">
        <w:t>(3), 229-240.</w:t>
      </w:r>
    </w:p>
    <w:p w14:paraId="3CF64666" w14:textId="77777777" w:rsidR="00A231D2" w:rsidRPr="001167BF" w:rsidRDefault="00A231D2" w:rsidP="00A231D2">
      <w:pPr>
        <w:spacing w:before="100" w:beforeAutospacing="1" w:after="100" w:afterAutospacing="1"/>
        <w:ind w:right="283"/>
        <w:rPr>
          <w:lang w:val="en-US"/>
        </w:rPr>
      </w:pPr>
      <w:proofErr w:type="spellStart"/>
      <w:r w:rsidRPr="00172C89">
        <w:t>Hoornaert</w:t>
      </w:r>
      <w:proofErr w:type="spellEnd"/>
      <w:r w:rsidRPr="00172C89">
        <w:t xml:space="preserve">, J. (1973). Time </w:t>
      </w:r>
      <w:proofErr w:type="spellStart"/>
      <w:r w:rsidRPr="00172C89">
        <w:t>perspective</w:t>
      </w:r>
      <w:proofErr w:type="spellEnd"/>
      <w:r w:rsidRPr="00172C89">
        <w:t xml:space="preserve"> </w:t>
      </w:r>
      <w:proofErr w:type="spellStart"/>
      <w:r w:rsidRPr="00172C89">
        <w:t>theoretical</w:t>
      </w:r>
      <w:proofErr w:type="spellEnd"/>
      <w:r w:rsidRPr="00172C89">
        <w:t xml:space="preserve"> and </w:t>
      </w:r>
      <w:proofErr w:type="spellStart"/>
      <w:r w:rsidRPr="00172C89">
        <w:t>methodological</w:t>
      </w:r>
      <w:proofErr w:type="spellEnd"/>
      <w:r w:rsidRPr="00172C89">
        <w:t xml:space="preserve"> </w:t>
      </w:r>
      <w:proofErr w:type="spellStart"/>
      <w:r w:rsidRPr="00172C89">
        <w:t>considerations</w:t>
      </w:r>
      <w:proofErr w:type="spellEnd"/>
      <w:r w:rsidRPr="00172C89">
        <w:t xml:space="preserve">. </w:t>
      </w:r>
      <w:proofErr w:type="spellStart"/>
      <w:r w:rsidRPr="00172C89">
        <w:rPr>
          <w:i/>
          <w:iCs/>
        </w:rPr>
        <w:t>Psychologica</w:t>
      </w:r>
      <w:proofErr w:type="spellEnd"/>
      <w:r w:rsidRPr="00172C89">
        <w:rPr>
          <w:i/>
          <w:iCs/>
        </w:rPr>
        <w:t xml:space="preserve"> Belgica, 13</w:t>
      </w:r>
      <w:r w:rsidRPr="00172C89">
        <w:t>(3), 265–294.</w:t>
      </w:r>
    </w:p>
    <w:p w14:paraId="4EF78B46" w14:textId="77777777" w:rsidR="00A231D2" w:rsidRPr="001167BF" w:rsidRDefault="00A231D2" w:rsidP="00A231D2">
      <w:pPr>
        <w:spacing w:before="100" w:beforeAutospacing="1" w:after="100" w:afterAutospacing="1"/>
        <w:ind w:right="283"/>
        <w:rPr>
          <w:lang w:val="en-US"/>
        </w:rPr>
      </w:pPr>
      <w:r w:rsidRPr="001167BF">
        <w:rPr>
          <w:lang w:val="en-US"/>
        </w:rPr>
        <w:t xml:space="preserve">Kolb, D. A. (1985). </w:t>
      </w:r>
      <w:r w:rsidRPr="001167BF">
        <w:rPr>
          <w:i/>
          <w:lang w:val="en-US"/>
        </w:rPr>
        <w:t>LSI Learning Style Inventory: Self-Scoring Inventory and Interpretation Booklet</w:t>
      </w:r>
      <w:r w:rsidRPr="001167BF">
        <w:rPr>
          <w:lang w:val="en-US"/>
        </w:rPr>
        <w:t xml:space="preserve">. Boston: </w:t>
      </w:r>
      <w:proofErr w:type="spellStart"/>
      <w:r w:rsidRPr="001167BF">
        <w:rPr>
          <w:lang w:val="en-US"/>
        </w:rPr>
        <w:t>McBer</w:t>
      </w:r>
      <w:proofErr w:type="spellEnd"/>
      <w:r w:rsidRPr="001167BF">
        <w:rPr>
          <w:lang w:val="en-US"/>
        </w:rPr>
        <w:t xml:space="preserve"> and Co.</w:t>
      </w:r>
    </w:p>
    <w:p w14:paraId="09A6DC91" w14:textId="77777777" w:rsidR="00A231D2" w:rsidRPr="00302B95" w:rsidRDefault="00A231D2" w:rsidP="00A231D2">
      <w:pPr>
        <w:spacing w:before="100" w:beforeAutospacing="1" w:after="100" w:afterAutospacing="1"/>
        <w:ind w:right="283"/>
      </w:pPr>
      <w:r w:rsidRPr="00302B95">
        <w:t>La Marca, A. (2004</w:t>
      </w:r>
      <w:r w:rsidRPr="00302B95">
        <w:rPr>
          <w:i/>
        </w:rPr>
        <w:t>). Io studio per…imparare a pensare</w:t>
      </w:r>
      <w:r w:rsidRPr="00302B95">
        <w:t>. Troina: Città Aperta.</w:t>
      </w:r>
    </w:p>
    <w:p w14:paraId="61685BE0" w14:textId="77777777" w:rsidR="00A231D2" w:rsidRDefault="00A231D2" w:rsidP="00A231D2">
      <w:pPr>
        <w:spacing w:before="100" w:beforeAutospacing="1" w:after="100" w:afterAutospacing="1"/>
        <w:ind w:right="283"/>
        <w:rPr>
          <w:lang w:val="en-US"/>
        </w:rPr>
      </w:pPr>
      <w:r w:rsidRPr="00DE0E46">
        <w:rPr>
          <w:lang w:val="en-US"/>
        </w:rPr>
        <w:t xml:space="preserve">La Rocca C: (2020). </w:t>
      </w:r>
      <w:proofErr w:type="spellStart"/>
      <w:r w:rsidRPr="00DE0E46">
        <w:rPr>
          <w:lang w:val="en-US"/>
        </w:rPr>
        <w:t>ePortfolio</w:t>
      </w:r>
      <w:proofErr w:type="spellEnd"/>
      <w:r w:rsidRPr="00DE0E46">
        <w:rPr>
          <w:lang w:val="en-US"/>
        </w:rPr>
        <w:t xml:space="preserve">. </w:t>
      </w:r>
      <w:proofErr w:type="spellStart"/>
      <w:r w:rsidRPr="00DE0E46">
        <w:rPr>
          <w:lang w:val="en-US"/>
        </w:rPr>
        <w:t>Conoscersi</w:t>
      </w:r>
      <w:proofErr w:type="spellEnd"/>
      <w:r w:rsidRPr="00DE0E46">
        <w:rPr>
          <w:lang w:val="en-US"/>
        </w:rPr>
        <w:t xml:space="preserve">, </w:t>
      </w:r>
      <w:proofErr w:type="spellStart"/>
      <w:r w:rsidRPr="00DE0E46">
        <w:rPr>
          <w:lang w:val="en-US"/>
        </w:rPr>
        <w:t>presentarsi</w:t>
      </w:r>
      <w:proofErr w:type="spellEnd"/>
      <w:r w:rsidRPr="00DE0E46">
        <w:rPr>
          <w:lang w:val="en-US"/>
        </w:rPr>
        <w:t xml:space="preserve">, </w:t>
      </w:r>
      <w:proofErr w:type="spellStart"/>
      <w:r w:rsidRPr="00DE0E46">
        <w:rPr>
          <w:lang w:val="en-US"/>
        </w:rPr>
        <w:t>rappresentarsi</w:t>
      </w:r>
      <w:proofErr w:type="spellEnd"/>
      <w:r w:rsidRPr="00DE0E46">
        <w:rPr>
          <w:lang w:val="en-US"/>
        </w:rPr>
        <w:t xml:space="preserve">. </w:t>
      </w:r>
      <w:proofErr w:type="spellStart"/>
      <w:r w:rsidRPr="00DE0E46">
        <w:rPr>
          <w:lang w:val="en-US"/>
        </w:rPr>
        <w:t>Narrare</w:t>
      </w:r>
      <w:proofErr w:type="spellEnd"/>
      <w:r w:rsidRPr="00DE0E46">
        <w:rPr>
          <w:lang w:val="en-US"/>
        </w:rPr>
        <w:t xml:space="preserve">, </w:t>
      </w:r>
      <w:proofErr w:type="spellStart"/>
      <w:r w:rsidRPr="00DE0E46">
        <w:rPr>
          <w:lang w:val="en-US"/>
        </w:rPr>
        <w:t>condividere</w:t>
      </w:r>
      <w:proofErr w:type="spellEnd"/>
      <w:r w:rsidRPr="00DE0E46">
        <w:rPr>
          <w:lang w:val="en-US"/>
        </w:rPr>
        <w:t xml:space="preserve">, </w:t>
      </w:r>
      <w:proofErr w:type="spellStart"/>
      <w:r w:rsidRPr="00DE0E46">
        <w:rPr>
          <w:lang w:val="en-US"/>
        </w:rPr>
        <w:t>includere</w:t>
      </w:r>
      <w:proofErr w:type="spellEnd"/>
      <w:r w:rsidRPr="00DE0E46">
        <w:rPr>
          <w:lang w:val="en-US"/>
        </w:rPr>
        <w:t xml:space="preserve">. In </w:t>
      </w:r>
      <w:proofErr w:type="spellStart"/>
      <w:r w:rsidRPr="00DE0E46">
        <w:rPr>
          <w:lang w:val="en-US"/>
        </w:rPr>
        <w:t>epoca</w:t>
      </w:r>
      <w:proofErr w:type="spellEnd"/>
      <w:r w:rsidRPr="00DE0E46">
        <w:rPr>
          <w:lang w:val="en-US"/>
        </w:rPr>
        <w:t xml:space="preserve"> </w:t>
      </w:r>
      <w:proofErr w:type="spellStart"/>
      <w:r w:rsidRPr="00DE0E46">
        <w:rPr>
          <w:lang w:val="en-US"/>
        </w:rPr>
        <w:t>digitale</w:t>
      </w:r>
      <w:proofErr w:type="spellEnd"/>
      <w:r w:rsidRPr="00DE0E46">
        <w:rPr>
          <w:lang w:val="en-US"/>
        </w:rPr>
        <w:t>. Roma: Roma Tre press</w:t>
      </w:r>
      <w:r>
        <w:rPr>
          <w:lang w:val="en-US"/>
        </w:rPr>
        <w:t>.</w:t>
      </w:r>
    </w:p>
    <w:p w14:paraId="7B9978DD" w14:textId="77777777" w:rsidR="00A231D2" w:rsidRPr="00DE0E46" w:rsidRDefault="00A231D2" w:rsidP="00A231D2">
      <w:pPr>
        <w:spacing w:before="100" w:beforeAutospacing="1" w:after="100" w:afterAutospacing="1"/>
        <w:ind w:right="283"/>
        <w:rPr>
          <w:lang w:val="en-US"/>
        </w:rPr>
      </w:pPr>
      <w:r w:rsidRPr="009176E0">
        <w:rPr>
          <w:lang w:val="en-US"/>
        </w:rPr>
        <w:lastRenderedPageBreak/>
        <w:t>.</w:t>
      </w:r>
    </w:p>
    <w:p w14:paraId="49BEA3FB" w14:textId="77777777" w:rsidR="00A231D2" w:rsidRDefault="00A231D2" w:rsidP="00A231D2">
      <w:pPr>
        <w:spacing w:before="100" w:beforeAutospacing="1" w:after="100" w:afterAutospacing="1"/>
        <w:ind w:right="283"/>
      </w:pPr>
      <w:proofErr w:type="spellStart"/>
      <w:r w:rsidRPr="008C571F">
        <w:t>Lawe</w:t>
      </w:r>
      <w:proofErr w:type="spellEnd"/>
      <w:r w:rsidRPr="008C571F">
        <w:t xml:space="preserve">, F. W. (1963). Gli effetti economici della psicologia industriale. In G. S. Myers (a cura di), </w:t>
      </w:r>
      <w:r w:rsidRPr="008C571F">
        <w:rPr>
          <w:i/>
          <w:iCs/>
        </w:rPr>
        <w:t>Introduzione alla psicologia industriale</w:t>
      </w:r>
      <w:r w:rsidRPr="008C571F">
        <w:t xml:space="preserve"> (trad. </w:t>
      </w:r>
      <w:proofErr w:type="spellStart"/>
      <w:r w:rsidRPr="008C571F">
        <w:t>it</w:t>
      </w:r>
      <w:proofErr w:type="spellEnd"/>
      <w:r w:rsidRPr="008C571F">
        <w:t xml:space="preserve">.). Milano: </w:t>
      </w:r>
      <w:proofErr w:type="spellStart"/>
      <w:r w:rsidRPr="008C571F">
        <w:t>Etas</w:t>
      </w:r>
      <w:proofErr w:type="spellEnd"/>
      <w:r w:rsidRPr="008C571F">
        <w:t xml:space="preserve"> </w:t>
      </w:r>
      <w:proofErr w:type="spellStart"/>
      <w:r w:rsidRPr="008C571F">
        <w:t>Kompass</w:t>
      </w:r>
      <w:proofErr w:type="spellEnd"/>
      <w:r w:rsidRPr="008C571F">
        <w:t>.</w:t>
      </w:r>
    </w:p>
    <w:p w14:paraId="31A5AB07" w14:textId="77777777" w:rsidR="00A231D2" w:rsidRPr="001167BF" w:rsidRDefault="00A231D2" w:rsidP="00A231D2">
      <w:pPr>
        <w:spacing w:before="100" w:beforeAutospacing="1" w:after="100" w:afterAutospacing="1"/>
        <w:ind w:right="283"/>
        <w:rPr>
          <w:lang w:val="en-US"/>
        </w:rPr>
      </w:pPr>
      <w:r w:rsidRPr="001167BF">
        <w:rPr>
          <w:lang w:val="en-US"/>
        </w:rPr>
        <w:t xml:space="preserve">Lazarus R. S., &amp; Folkman S. (1984). </w:t>
      </w:r>
      <w:r w:rsidRPr="001167BF">
        <w:rPr>
          <w:i/>
          <w:iCs/>
          <w:lang w:val="en-US"/>
        </w:rPr>
        <w:t>Stress, appraisal and coping</w:t>
      </w:r>
      <w:r w:rsidRPr="001167BF">
        <w:rPr>
          <w:lang w:val="en-US"/>
        </w:rPr>
        <w:t>. New York: Springer.</w:t>
      </w:r>
    </w:p>
    <w:p w14:paraId="3B9EF306" w14:textId="77777777" w:rsidR="00A231D2" w:rsidRDefault="00A231D2" w:rsidP="00A231D2">
      <w:pPr>
        <w:spacing w:before="100" w:beforeAutospacing="1" w:after="100" w:afterAutospacing="1"/>
        <w:ind w:right="283"/>
        <w:rPr>
          <w:lang w:val="en-US"/>
        </w:rPr>
      </w:pPr>
      <w:proofErr w:type="spellStart"/>
      <w:r w:rsidRPr="00DE0E46">
        <w:rPr>
          <w:lang w:val="en-US"/>
        </w:rPr>
        <w:t>Margottini</w:t>
      </w:r>
      <w:proofErr w:type="spellEnd"/>
      <w:r w:rsidRPr="00DE0E46">
        <w:rPr>
          <w:lang w:val="en-US"/>
        </w:rPr>
        <w:t xml:space="preserve">, M. (2017). </w:t>
      </w:r>
      <w:proofErr w:type="spellStart"/>
      <w:r w:rsidRPr="00DE0E46">
        <w:rPr>
          <w:lang w:val="en-US"/>
        </w:rPr>
        <w:t>Competenze</w:t>
      </w:r>
      <w:proofErr w:type="spellEnd"/>
      <w:r w:rsidRPr="00DE0E46">
        <w:rPr>
          <w:lang w:val="en-US"/>
        </w:rPr>
        <w:t xml:space="preserve"> </w:t>
      </w:r>
      <w:proofErr w:type="spellStart"/>
      <w:r w:rsidRPr="00DE0E46">
        <w:rPr>
          <w:lang w:val="en-US"/>
        </w:rPr>
        <w:t>strategiche</w:t>
      </w:r>
      <w:proofErr w:type="spellEnd"/>
      <w:r w:rsidRPr="00DE0E46">
        <w:rPr>
          <w:lang w:val="en-US"/>
        </w:rPr>
        <w:t xml:space="preserve"> a </w:t>
      </w:r>
      <w:proofErr w:type="spellStart"/>
      <w:r w:rsidRPr="00DE0E46">
        <w:rPr>
          <w:lang w:val="en-US"/>
        </w:rPr>
        <w:t>scuola</w:t>
      </w:r>
      <w:proofErr w:type="spellEnd"/>
      <w:r w:rsidRPr="00DE0E46">
        <w:rPr>
          <w:lang w:val="en-US"/>
        </w:rPr>
        <w:t xml:space="preserve"> e </w:t>
      </w:r>
      <w:proofErr w:type="spellStart"/>
      <w:r w:rsidRPr="00DE0E46">
        <w:rPr>
          <w:lang w:val="en-US"/>
        </w:rPr>
        <w:t>all’università</w:t>
      </w:r>
      <w:proofErr w:type="spellEnd"/>
      <w:r w:rsidRPr="00DE0E46">
        <w:rPr>
          <w:lang w:val="en-US"/>
        </w:rPr>
        <w:t xml:space="preserve">. </w:t>
      </w:r>
      <w:proofErr w:type="spellStart"/>
      <w:r w:rsidRPr="00DE0E46">
        <w:rPr>
          <w:lang w:val="en-US"/>
        </w:rPr>
        <w:t>Esiti</w:t>
      </w:r>
      <w:proofErr w:type="spellEnd"/>
      <w:r w:rsidRPr="00DE0E46">
        <w:rPr>
          <w:lang w:val="en-US"/>
        </w:rPr>
        <w:t xml:space="preserve"> </w:t>
      </w:r>
      <w:proofErr w:type="spellStart"/>
      <w:r w:rsidRPr="00DE0E46">
        <w:rPr>
          <w:lang w:val="en-US"/>
        </w:rPr>
        <w:t>d’indagini</w:t>
      </w:r>
      <w:proofErr w:type="spellEnd"/>
      <w:r w:rsidRPr="00DE0E46">
        <w:rPr>
          <w:lang w:val="en-US"/>
        </w:rPr>
        <w:t xml:space="preserve"> </w:t>
      </w:r>
      <w:proofErr w:type="spellStart"/>
      <w:r w:rsidRPr="00DE0E46">
        <w:rPr>
          <w:lang w:val="en-US"/>
        </w:rPr>
        <w:t>empiriche</w:t>
      </w:r>
      <w:proofErr w:type="spellEnd"/>
      <w:r w:rsidRPr="00DE0E46">
        <w:rPr>
          <w:lang w:val="en-US"/>
        </w:rPr>
        <w:t xml:space="preserve"> e </w:t>
      </w:r>
      <w:proofErr w:type="spellStart"/>
      <w:r w:rsidRPr="00DE0E46">
        <w:rPr>
          <w:lang w:val="en-US"/>
        </w:rPr>
        <w:t>interventi</w:t>
      </w:r>
      <w:proofErr w:type="spellEnd"/>
      <w:r w:rsidRPr="00DE0E46">
        <w:rPr>
          <w:lang w:val="en-US"/>
        </w:rPr>
        <w:t xml:space="preserve"> </w:t>
      </w:r>
      <w:proofErr w:type="spellStart"/>
      <w:r w:rsidRPr="00DE0E46">
        <w:rPr>
          <w:lang w:val="en-US"/>
        </w:rPr>
        <w:t>formativi</w:t>
      </w:r>
      <w:proofErr w:type="spellEnd"/>
      <w:r w:rsidRPr="00DE0E46">
        <w:rPr>
          <w:lang w:val="en-US"/>
        </w:rPr>
        <w:t xml:space="preserve">. Milano: Led </w:t>
      </w:r>
    </w:p>
    <w:p w14:paraId="5BDE11F5" w14:textId="77777777" w:rsidR="00A231D2" w:rsidRDefault="00A231D2" w:rsidP="00A231D2">
      <w:pPr>
        <w:spacing w:before="100" w:beforeAutospacing="1" w:after="100" w:afterAutospacing="1"/>
        <w:ind w:right="283"/>
        <w:rPr>
          <w:lang w:val="en-US"/>
        </w:rPr>
      </w:pPr>
      <w:proofErr w:type="spellStart"/>
      <w:r w:rsidRPr="00DE0E46">
        <w:rPr>
          <w:lang w:val="en-US"/>
        </w:rPr>
        <w:t>Margottini</w:t>
      </w:r>
      <w:proofErr w:type="spellEnd"/>
      <w:r w:rsidRPr="00DE0E46">
        <w:rPr>
          <w:lang w:val="en-US"/>
        </w:rPr>
        <w:t xml:space="preserve"> M., La Rocca C., &amp; Rossi F. (2017). </w:t>
      </w:r>
      <w:proofErr w:type="spellStart"/>
      <w:r w:rsidRPr="00DE0E46">
        <w:rPr>
          <w:lang w:val="en-US"/>
        </w:rPr>
        <w:t>Competenze</w:t>
      </w:r>
      <w:proofErr w:type="spellEnd"/>
      <w:r w:rsidRPr="00DE0E46">
        <w:rPr>
          <w:lang w:val="en-US"/>
        </w:rPr>
        <w:t xml:space="preserve"> </w:t>
      </w:r>
      <w:proofErr w:type="spellStart"/>
      <w:r w:rsidRPr="00DE0E46">
        <w:rPr>
          <w:lang w:val="en-US"/>
        </w:rPr>
        <w:t>strategiche</w:t>
      </w:r>
      <w:proofErr w:type="spellEnd"/>
      <w:r w:rsidRPr="00DE0E46">
        <w:rPr>
          <w:lang w:val="en-US"/>
        </w:rPr>
        <w:t xml:space="preserve">, </w:t>
      </w:r>
      <w:proofErr w:type="spellStart"/>
      <w:r w:rsidRPr="00DE0E46">
        <w:rPr>
          <w:lang w:val="en-US"/>
        </w:rPr>
        <w:t>prospettiva</w:t>
      </w:r>
      <w:proofErr w:type="spellEnd"/>
      <w:r w:rsidRPr="00DE0E46">
        <w:rPr>
          <w:lang w:val="en-US"/>
        </w:rPr>
        <w:t xml:space="preserve"> </w:t>
      </w:r>
      <w:proofErr w:type="spellStart"/>
      <w:r w:rsidRPr="00DE0E46">
        <w:rPr>
          <w:lang w:val="en-US"/>
        </w:rPr>
        <w:t>temporale</w:t>
      </w:r>
      <w:proofErr w:type="spellEnd"/>
      <w:r w:rsidRPr="00DE0E46">
        <w:rPr>
          <w:lang w:val="en-US"/>
        </w:rPr>
        <w:t xml:space="preserve"> e </w:t>
      </w:r>
      <w:proofErr w:type="spellStart"/>
      <w:r w:rsidRPr="00DE0E46">
        <w:rPr>
          <w:lang w:val="en-US"/>
        </w:rPr>
        <w:t>dimensione</w:t>
      </w:r>
      <w:proofErr w:type="spellEnd"/>
      <w:r w:rsidRPr="00DE0E46">
        <w:rPr>
          <w:lang w:val="en-US"/>
        </w:rPr>
        <w:t xml:space="preserve"> </w:t>
      </w:r>
      <w:proofErr w:type="spellStart"/>
      <w:r w:rsidRPr="00DE0E46">
        <w:rPr>
          <w:lang w:val="en-US"/>
        </w:rPr>
        <w:t>narrativa</w:t>
      </w:r>
      <w:proofErr w:type="spellEnd"/>
      <w:r w:rsidRPr="00DE0E46">
        <w:rPr>
          <w:lang w:val="en-US"/>
        </w:rPr>
        <w:t xml:space="preserve"> </w:t>
      </w:r>
      <w:proofErr w:type="spellStart"/>
      <w:r w:rsidRPr="00DE0E46">
        <w:rPr>
          <w:lang w:val="en-US"/>
        </w:rPr>
        <w:t>nell’orientamento</w:t>
      </w:r>
      <w:proofErr w:type="spellEnd"/>
      <w:r w:rsidRPr="00DE0E46">
        <w:rPr>
          <w:lang w:val="en-US"/>
        </w:rPr>
        <w:t xml:space="preserve">. </w:t>
      </w:r>
      <w:proofErr w:type="spellStart"/>
      <w:r w:rsidRPr="00DE0E46">
        <w:rPr>
          <w:lang w:val="en-US"/>
        </w:rPr>
        <w:t>Giornale</w:t>
      </w:r>
      <w:proofErr w:type="spellEnd"/>
      <w:r w:rsidRPr="00DE0E46">
        <w:rPr>
          <w:lang w:val="en-US"/>
        </w:rPr>
        <w:t xml:space="preserve"> Italiano </w:t>
      </w:r>
      <w:proofErr w:type="spellStart"/>
      <w:r w:rsidRPr="00DE0E46">
        <w:rPr>
          <w:lang w:val="en-US"/>
        </w:rPr>
        <w:t>della</w:t>
      </w:r>
      <w:proofErr w:type="spellEnd"/>
      <w:r w:rsidRPr="00DE0E46">
        <w:rPr>
          <w:lang w:val="en-US"/>
        </w:rPr>
        <w:t xml:space="preserve"> </w:t>
      </w:r>
      <w:proofErr w:type="spellStart"/>
      <w:r w:rsidRPr="00DE0E46">
        <w:rPr>
          <w:lang w:val="en-US"/>
        </w:rPr>
        <w:t>Ricerca</w:t>
      </w:r>
      <w:proofErr w:type="spellEnd"/>
      <w:r w:rsidRPr="00DE0E46">
        <w:rPr>
          <w:lang w:val="en-US"/>
        </w:rPr>
        <w:t xml:space="preserve"> </w:t>
      </w:r>
      <w:proofErr w:type="spellStart"/>
      <w:r w:rsidRPr="00DE0E46">
        <w:rPr>
          <w:lang w:val="en-US"/>
        </w:rPr>
        <w:t>Educativa</w:t>
      </w:r>
      <w:proofErr w:type="spellEnd"/>
      <w:r w:rsidRPr="00DE0E46">
        <w:rPr>
          <w:lang w:val="en-US"/>
        </w:rPr>
        <w:t xml:space="preserve">. </w:t>
      </w:r>
      <w:proofErr w:type="spellStart"/>
      <w:r w:rsidRPr="00DE0E46">
        <w:rPr>
          <w:lang w:val="en-US"/>
        </w:rPr>
        <w:t>Numero</w:t>
      </w:r>
      <w:proofErr w:type="spellEnd"/>
      <w:r w:rsidRPr="00DE0E46">
        <w:rPr>
          <w:lang w:val="en-US"/>
        </w:rPr>
        <w:t xml:space="preserve"> </w:t>
      </w:r>
      <w:proofErr w:type="spellStart"/>
      <w:r w:rsidRPr="00DE0E46">
        <w:rPr>
          <w:lang w:val="en-US"/>
        </w:rPr>
        <w:t>speciale</w:t>
      </w:r>
      <w:proofErr w:type="spellEnd"/>
      <w:r w:rsidRPr="00DE0E46">
        <w:rPr>
          <w:lang w:val="en-US"/>
        </w:rPr>
        <w:t xml:space="preserve">: </w:t>
      </w:r>
      <w:proofErr w:type="spellStart"/>
      <w:r w:rsidRPr="00DE0E46">
        <w:rPr>
          <w:lang w:val="en-US"/>
        </w:rPr>
        <w:t>Strategie</w:t>
      </w:r>
      <w:proofErr w:type="spellEnd"/>
      <w:r w:rsidRPr="00DE0E46">
        <w:rPr>
          <w:lang w:val="en-US"/>
        </w:rPr>
        <w:t xml:space="preserve"> e </w:t>
      </w:r>
      <w:proofErr w:type="spellStart"/>
      <w:r w:rsidRPr="00DE0E46">
        <w:rPr>
          <w:lang w:val="en-US"/>
        </w:rPr>
        <w:t>metodologie</w:t>
      </w:r>
      <w:proofErr w:type="spellEnd"/>
      <w:r w:rsidRPr="00DE0E46">
        <w:rPr>
          <w:lang w:val="en-US"/>
        </w:rPr>
        <w:t xml:space="preserve"> </w:t>
      </w:r>
      <w:proofErr w:type="spellStart"/>
      <w:r w:rsidRPr="00DE0E46">
        <w:rPr>
          <w:lang w:val="en-US"/>
        </w:rPr>
        <w:t>didattiche</w:t>
      </w:r>
      <w:proofErr w:type="spellEnd"/>
      <w:r w:rsidRPr="00DE0E46">
        <w:rPr>
          <w:lang w:val="en-US"/>
        </w:rPr>
        <w:t xml:space="preserve"> </w:t>
      </w:r>
      <w:proofErr w:type="spellStart"/>
      <w:r w:rsidRPr="00DE0E46">
        <w:rPr>
          <w:lang w:val="en-US"/>
        </w:rPr>
        <w:t>nell’insegnamento</w:t>
      </w:r>
      <w:proofErr w:type="spellEnd"/>
      <w:r w:rsidRPr="00DE0E46">
        <w:rPr>
          <w:lang w:val="en-US"/>
        </w:rPr>
        <w:t xml:space="preserve"> </w:t>
      </w:r>
      <w:proofErr w:type="spellStart"/>
      <w:r w:rsidRPr="00DE0E46">
        <w:rPr>
          <w:lang w:val="en-US"/>
        </w:rPr>
        <w:t>delle</w:t>
      </w:r>
      <w:proofErr w:type="spellEnd"/>
      <w:r w:rsidRPr="00DE0E46">
        <w:rPr>
          <w:lang w:val="en-US"/>
        </w:rPr>
        <w:t xml:space="preserve"> discipline, anno X, 43-61.</w:t>
      </w:r>
    </w:p>
    <w:p w14:paraId="7163C99B" w14:textId="77777777" w:rsidR="00A231D2" w:rsidRPr="00DE0E46" w:rsidRDefault="00A231D2" w:rsidP="00A231D2">
      <w:pPr>
        <w:spacing w:before="100" w:beforeAutospacing="1" w:after="100" w:afterAutospacing="1"/>
        <w:ind w:right="283"/>
        <w:rPr>
          <w:lang w:val="en-US"/>
        </w:rPr>
      </w:pPr>
      <w:r w:rsidRPr="008B7151">
        <w:t xml:space="preserve">McGrath, J. E., &amp; </w:t>
      </w:r>
      <w:proofErr w:type="spellStart"/>
      <w:r w:rsidRPr="008B7151">
        <w:t>Tschan</w:t>
      </w:r>
      <w:proofErr w:type="spellEnd"/>
      <w:r w:rsidRPr="008B7151">
        <w:t xml:space="preserve">, F. (2004). </w:t>
      </w:r>
      <w:proofErr w:type="spellStart"/>
      <w:r w:rsidRPr="008B7151">
        <w:rPr>
          <w:i/>
          <w:iCs/>
        </w:rPr>
        <w:t>Temporal</w:t>
      </w:r>
      <w:proofErr w:type="spellEnd"/>
      <w:r w:rsidRPr="008B7151">
        <w:rPr>
          <w:i/>
          <w:iCs/>
        </w:rPr>
        <w:t xml:space="preserve"> </w:t>
      </w:r>
      <w:proofErr w:type="spellStart"/>
      <w:r w:rsidRPr="008B7151">
        <w:rPr>
          <w:i/>
          <w:iCs/>
        </w:rPr>
        <w:t>matters</w:t>
      </w:r>
      <w:proofErr w:type="spellEnd"/>
      <w:r w:rsidRPr="008B7151">
        <w:rPr>
          <w:i/>
          <w:iCs/>
        </w:rPr>
        <w:t xml:space="preserve"> in social </w:t>
      </w:r>
      <w:proofErr w:type="spellStart"/>
      <w:r w:rsidRPr="008B7151">
        <w:rPr>
          <w:i/>
          <w:iCs/>
        </w:rPr>
        <w:t>psychology</w:t>
      </w:r>
      <w:proofErr w:type="spellEnd"/>
      <w:r w:rsidRPr="008B7151">
        <w:rPr>
          <w:i/>
          <w:iCs/>
        </w:rPr>
        <w:t xml:space="preserve">: </w:t>
      </w:r>
      <w:proofErr w:type="spellStart"/>
      <w:r w:rsidRPr="008B7151">
        <w:rPr>
          <w:i/>
          <w:iCs/>
        </w:rPr>
        <w:t>Examining</w:t>
      </w:r>
      <w:proofErr w:type="spellEnd"/>
      <w:r w:rsidRPr="008B7151">
        <w:rPr>
          <w:i/>
          <w:iCs/>
        </w:rPr>
        <w:t xml:space="preserve"> the </w:t>
      </w:r>
      <w:proofErr w:type="spellStart"/>
      <w:r w:rsidRPr="008B7151">
        <w:rPr>
          <w:i/>
          <w:iCs/>
        </w:rPr>
        <w:t>role</w:t>
      </w:r>
      <w:proofErr w:type="spellEnd"/>
      <w:r w:rsidRPr="008B7151">
        <w:rPr>
          <w:i/>
          <w:iCs/>
        </w:rPr>
        <w:t xml:space="preserve"> of time in the </w:t>
      </w:r>
      <w:proofErr w:type="spellStart"/>
      <w:r w:rsidRPr="008B7151">
        <w:rPr>
          <w:i/>
          <w:iCs/>
        </w:rPr>
        <w:t>lives</w:t>
      </w:r>
      <w:proofErr w:type="spellEnd"/>
      <w:r w:rsidRPr="008B7151">
        <w:rPr>
          <w:i/>
          <w:iCs/>
        </w:rPr>
        <w:t xml:space="preserve"> of groups and </w:t>
      </w:r>
      <w:proofErr w:type="spellStart"/>
      <w:r w:rsidRPr="008B7151">
        <w:rPr>
          <w:i/>
          <w:iCs/>
        </w:rPr>
        <w:t>individuals</w:t>
      </w:r>
      <w:proofErr w:type="spellEnd"/>
      <w:r w:rsidRPr="008B7151">
        <w:rPr>
          <w:i/>
          <w:iCs/>
        </w:rPr>
        <w:t>.</w:t>
      </w:r>
      <w:r w:rsidRPr="008B7151">
        <w:t xml:space="preserve"> American </w:t>
      </w:r>
      <w:proofErr w:type="spellStart"/>
      <w:r w:rsidRPr="008B7151">
        <w:t>Psychological</w:t>
      </w:r>
      <w:proofErr w:type="spellEnd"/>
      <w:r w:rsidRPr="008B7151">
        <w:t xml:space="preserve"> Association.</w:t>
      </w:r>
    </w:p>
    <w:p w14:paraId="1C3A24D7" w14:textId="77777777" w:rsidR="00A231D2" w:rsidRPr="002D217E" w:rsidRDefault="00A231D2" w:rsidP="00A231D2">
      <w:pPr>
        <w:spacing w:before="100" w:beforeAutospacing="1" w:after="100" w:afterAutospacing="1"/>
        <w:ind w:right="283"/>
      </w:pPr>
      <w:r w:rsidRPr="002D217E">
        <w:t xml:space="preserve">MIM. (2022). </w:t>
      </w:r>
      <w:r w:rsidRPr="002D217E">
        <w:rPr>
          <w:i/>
          <w:iCs/>
        </w:rPr>
        <w:t>Linee guida per l’orientamento</w:t>
      </w:r>
      <w:r w:rsidRPr="002D217E">
        <w:t>. DM 22.12.2022.</w:t>
      </w:r>
    </w:p>
    <w:p w14:paraId="7DA40460" w14:textId="77777777" w:rsidR="00A231D2" w:rsidRPr="002D217E" w:rsidRDefault="00A231D2" w:rsidP="00A231D2">
      <w:pPr>
        <w:spacing w:before="100" w:beforeAutospacing="1" w:after="100" w:afterAutospacing="1"/>
        <w:ind w:right="283"/>
      </w:pPr>
      <w:r w:rsidRPr="002D217E">
        <w:t>MIUR. (2014). Linee guida nazionali per l’orientamento permanente. Roma, 19 febbraio 2014.</w:t>
      </w:r>
    </w:p>
    <w:p w14:paraId="1848C087" w14:textId="77777777" w:rsidR="00A231D2" w:rsidRPr="002D217E" w:rsidRDefault="00A231D2" w:rsidP="00A231D2">
      <w:pPr>
        <w:pStyle w:val="Testocommento"/>
        <w:spacing w:before="100" w:beforeAutospacing="1" w:after="100" w:afterAutospacing="1"/>
        <w:ind w:right="284"/>
        <w:rPr>
          <w:rFonts w:ascii="Arial" w:hAnsi="Arial" w:cs="Arial"/>
          <w:sz w:val="24"/>
          <w:szCs w:val="24"/>
        </w:rPr>
      </w:pPr>
      <w:r w:rsidRPr="002D217E">
        <w:rPr>
          <w:rFonts w:ascii="Arial" w:hAnsi="Arial" w:cs="Arial"/>
          <w:sz w:val="24"/>
          <w:szCs w:val="24"/>
        </w:rPr>
        <w:t xml:space="preserve">MPI. (1997). </w:t>
      </w:r>
      <w:r w:rsidRPr="002D217E">
        <w:rPr>
          <w:rFonts w:ascii="Arial" w:hAnsi="Arial" w:cs="Arial"/>
          <w:i/>
          <w:iCs/>
          <w:sz w:val="24"/>
          <w:szCs w:val="24"/>
        </w:rPr>
        <w:t>Direttiva 487 del 6 agosto 1997. Direttiva sull'orientamento delle studentesse e degli studenti</w:t>
      </w:r>
      <w:r w:rsidRPr="002D217E">
        <w:rPr>
          <w:rFonts w:ascii="Arial" w:hAnsi="Arial" w:cs="Arial"/>
          <w:sz w:val="24"/>
          <w:szCs w:val="24"/>
        </w:rPr>
        <w:t>.</w:t>
      </w:r>
    </w:p>
    <w:p w14:paraId="3A0EB2DE" w14:textId="77777777" w:rsidR="00A231D2" w:rsidRPr="002D217E" w:rsidRDefault="00A231D2" w:rsidP="00A231D2">
      <w:pPr>
        <w:pStyle w:val="Testocommento"/>
        <w:ind w:right="283"/>
        <w:rPr>
          <w:rFonts w:ascii="Arial" w:hAnsi="Arial" w:cs="Arial"/>
          <w:sz w:val="24"/>
          <w:szCs w:val="24"/>
        </w:rPr>
      </w:pPr>
      <w:r w:rsidRPr="002D217E">
        <w:rPr>
          <w:rFonts w:ascii="Arial" w:hAnsi="Arial" w:cs="Arial"/>
          <w:sz w:val="24"/>
          <w:szCs w:val="24"/>
        </w:rPr>
        <w:t xml:space="preserve">MURST. (2009). </w:t>
      </w:r>
      <w:r w:rsidRPr="002D217E">
        <w:rPr>
          <w:rFonts w:ascii="Arial" w:hAnsi="Arial" w:cs="Arial"/>
          <w:i/>
          <w:iCs/>
          <w:sz w:val="24"/>
          <w:szCs w:val="24"/>
        </w:rPr>
        <w:t>CM 43 del 15 aprile 2009. Piano Nazionale di Orientamento: Linee guida in materia di orientamento lungo tutto l’arco della vita. Indicazioni nazionali</w:t>
      </w:r>
      <w:r w:rsidRPr="002D217E">
        <w:rPr>
          <w:rFonts w:ascii="Arial" w:hAnsi="Arial" w:cs="Arial"/>
          <w:sz w:val="24"/>
          <w:szCs w:val="24"/>
        </w:rPr>
        <w:t>.</w:t>
      </w:r>
    </w:p>
    <w:p w14:paraId="60F0AE7C" w14:textId="77777777" w:rsidR="00A231D2" w:rsidRPr="002D217E" w:rsidRDefault="00A231D2" w:rsidP="00A231D2">
      <w:pPr>
        <w:pStyle w:val="Testocommento"/>
        <w:spacing w:before="100" w:beforeAutospacing="1" w:after="100" w:afterAutospacing="1"/>
        <w:ind w:right="284"/>
        <w:rPr>
          <w:rFonts w:ascii="Arial" w:hAnsi="Arial" w:cs="Arial"/>
          <w:sz w:val="24"/>
          <w:szCs w:val="24"/>
        </w:rPr>
      </w:pPr>
      <w:proofErr w:type="spellStart"/>
      <w:r w:rsidRPr="002D217E">
        <w:rPr>
          <w:rFonts w:ascii="Arial" w:hAnsi="Arial" w:cs="Arial"/>
          <w:sz w:val="24"/>
          <w:szCs w:val="24"/>
        </w:rPr>
        <w:t>Naville</w:t>
      </w:r>
      <w:proofErr w:type="spellEnd"/>
      <w:r w:rsidRPr="002D217E">
        <w:rPr>
          <w:rFonts w:ascii="Arial" w:hAnsi="Arial" w:cs="Arial"/>
          <w:sz w:val="24"/>
          <w:szCs w:val="24"/>
        </w:rPr>
        <w:t xml:space="preserve">, P. (1945). </w:t>
      </w:r>
      <w:proofErr w:type="spellStart"/>
      <w:r w:rsidRPr="002D217E">
        <w:rPr>
          <w:rFonts w:ascii="Arial" w:hAnsi="Arial" w:cs="Arial"/>
          <w:i/>
          <w:iCs/>
          <w:sz w:val="24"/>
          <w:szCs w:val="24"/>
        </w:rPr>
        <w:t>Théorie</w:t>
      </w:r>
      <w:proofErr w:type="spellEnd"/>
      <w:r w:rsidRPr="002D217E">
        <w:rPr>
          <w:rFonts w:ascii="Arial" w:hAnsi="Arial" w:cs="Arial"/>
          <w:i/>
          <w:iCs/>
          <w:sz w:val="24"/>
          <w:szCs w:val="24"/>
        </w:rPr>
        <w:t xml:space="preserve"> de l’</w:t>
      </w:r>
      <w:proofErr w:type="spellStart"/>
      <w:r w:rsidRPr="002D217E">
        <w:rPr>
          <w:rFonts w:ascii="Arial" w:hAnsi="Arial" w:cs="Arial"/>
          <w:i/>
          <w:iCs/>
          <w:sz w:val="24"/>
          <w:szCs w:val="24"/>
        </w:rPr>
        <w:t>orientation</w:t>
      </w:r>
      <w:proofErr w:type="spellEnd"/>
      <w:r w:rsidRPr="002D217E">
        <w:rPr>
          <w:rFonts w:ascii="Arial" w:hAnsi="Arial" w:cs="Arial"/>
          <w:i/>
          <w:iCs/>
          <w:sz w:val="24"/>
          <w:szCs w:val="24"/>
        </w:rPr>
        <w:t xml:space="preserve"> </w:t>
      </w:r>
      <w:proofErr w:type="spellStart"/>
      <w:r w:rsidRPr="002D217E">
        <w:rPr>
          <w:rFonts w:ascii="Arial" w:hAnsi="Arial" w:cs="Arial"/>
          <w:i/>
          <w:iCs/>
          <w:sz w:val="24"/>
          <w:szCs w:val="24"/>
        </w:rPr>
        <w:t>professionnelle</w:t>
      </w:r>
      <w:proofErr w:type="spellEnd"/>
      <w:r w:rsidRPr="002D217E">
        <w:rPr>
          <w:rFonts w:ascii="Arial" w:hAnsi="Arial" w:cs="Arial"/>
          <w:sz w:val="24"/>
          <w:szCs w:val="24"/>
        </w:rPr>
        <w:t>. Paris: Gallimard.</w:t>
      </w:r>
    </w:p>
    <w:p w14:paraId="0C62C1F6" w14:textId="77777777" w:rsidR="00A231D2" w:rsidRDefault="00A231D2" w:rsidP="00A231D2">
      <w:pPr>
        <w:pStyle w:val="Testocommento"/>
        <w:spacing w:before="100" w:beforeAutospacing="1" w:after="100" w:afterAutospacing="1"/>
        <w:ind w:right="283"/>
        <w:rPr>
          <w:rFonts w:ascii="Arial" w:hAnsi="Arial" w:cs="Arial"/>
          <w:sz w:val="24"/>
          <w:szCs w:val="24"/>
        </w:rPr>
      </w:pPr>
      <w:r w:rsidRPr="00E34962">
        <w:rPr>
          <w:rFonts w:ascii="Arial" w:hAnsi="Arial" w:cs="Arial"/>
          <w:sz w:val="24"/>
          <w:szCs w:val="24"/>
        </w:rPr>
        <w:t>Nota, L, &amp; Soresi, S. (2010</w:t>
      </w:r>
      <w:r w:rsidRPr="001167BF">
        <w:rPr>
          <w:rFonts w:ascii="Arial" w:hAnsi="Arial" w:cs="Arial"/>
          <w:sz w:val="24"/>
          <w:szCs w:val="24"/>
        </w:rPr>
        <w:t xml:space="preserve">). </w:t>
      </w:r>
      <w:r w:rsidRPr="001167BF">
        <w:rPr>
          <w:rFonts w:ascii="Arial" w:hAnsi="Arial" w:cs="Arial"/>
          <w:i/>
          <w:iCs/>
          <w:sz w:val="24"/>
          <w:szCs w:val="24"/>
        </w:rPr>
        <w:t>Sfide e nuovi orizzonti per l'orientamento. Metodologie e buone pratiche</w:t>
      </w:r>
      <w:r w:rsidRPr="001167BF">
        <w:rPr>
          <w:rFonts w:ascii="Arial" w:hAnsi="Arial" w:cs="Arial"/>
          <w:sz w:val="24"/>
          <w:szCs w:val="24"/>
        </w:rPr>
        <w:t>. Firenze: Giunti.</w:t>
      </w:r>
    </w:p>
    <w:p w14:paraId="43B7B7F5" w14:textId="77777777" w:rsidR="00A231D2" w:rsidRPr="009164F6" w:rsidRDefault="00A231D2" w:rsidP="00A231D2">
      <w:pPr>
        <w:pStyle w:val="Testocommento"/>
        <w:spacing w:before="100" w:beforeAutospacing="1" w:after="100" w:afterAutospacing="1"/>
        <w:ind w:right="283"/>
        <w:rPr>
          <w:rFonts w:ascii="Arial" w:hAnsi="Arial" w:cs="Arial"/>
          <w:sz w:val="24"/>
          <w:szCs w:val="24"/>
          <w:lang w:val="en-US"/>
        </w:rPr>
      </w:pPr>
      <w:proofErr w:type="spellStart"/>
      <w:r w:rsidRPr="009164F6">
        <w:rPr>
          <w:rFonts w:ascii="Arial" w:hAnsi="Arial" w:cs="Arial"/>
          <w:sz w:val="24"/>
          <w:szCs w:val="24"/>
          <w:lang w:val="en-US"/>
        </w:rPr>
        <w:t>Nuttin</w:t>
      </w:r>
      <w:proofErr w:type="spellEnd"/>
      <w:r w:rsidRPr="009164F6">
        <w:rPr>
          <w:rFonts w:ascii="Arial" w:hAnsi="Arial" w:cs="Arial"/>
          <w:sz w:val="24"/>
          <w:szCs w:val="24"/>
          <w:lang w:val="en-US"/>
        </w:rPr>
        <w:t xml:space="preserve">, J. (1964). </w:t>
      </w:r>
      <w:r w:rsidRPr="009164F6">
        <w:rPr>
          <w:rFonts w:ascii="Arial" w:hAnsi="Arial" w:cs="Arial"/>
          <w:i/>
          <w:sz w:val="24"/>
          <w:szCs w:val="24"/>
          <w:lang w:val="en-US"/>
        </w:rPr>
        <w:t>The future time perspective in human motivation and learning</w:t>
      </w:r>
      <w:r w:rsidRPr="009164F6">
        <w:rPr>
          <w:rFonts w:ascii="Arial" w:hAnsi="Arial" w:cs="Arial"/>
          <w:sz w:val="24"/>
          <w:szCs w:val="24"/>
          <w:lang w:val="en-US"/>
        </w:rPr>
        <w:t>. In Proceedings of the 17th International Congress of Psychology (60-82), Amsterdam, North-Holland.</w:t>
      </w:r>
    </w:p>
    <w:p w14:paraId="7A1917AE" w14:textId="77777777" w:rsidR="00A231D2" w:rsidRPr="009164F6" w:rsidRDefault="00A231D2" w:rsidP="00A231D2">
      <w:pPr>
        <w:pStyle w:val="Testocommento"/>
        <w:spacing w:before="100" w:beforeAutospacing="1" w:after="100" w:afterAutospacing="1"/>
        <w:ind w:right="283"/>
        <w:rPr>
          <w:rFonts w:ascii="Arial" w:hAnsi="Arial" w:cs="Arial"/>
          <w:sz w:val="24"/>
          <w:szCs w:val="24"/>
          <w:lang w:val="en-US"/>
        </w:rPr>
      </w:pPr>
      <w:proofErr w:type="spellStart"/>
      <w:r w:rsidRPr="009164F6">
        <w:rPr>
          <w:rFonts w:ascii="Arial" w:hAnsi="Arial" w:cs="Arial"/>
          <w:sz w:val="24"/>
          <w:szCs w:val="24"/>
          <w:lang w:val="en-US"/>
        </w:rPr>
        <w:t>Nuttin</w:t>
      </w:r>
      <w:proofErr w:type="spellEnd"/>
      <w:r w:rsidRPr="009164F6">
        <w:rPr>
          <w:rFonts w:ascii="Arial" w:hAnsi="Arial" w:cs="Arial"/>
          <w:sz w:val="24"/>
          <w:szCs w:val="24"/>
          <w:lang w:val="en-US"/>
        </w:rPr>
        <w:t xml:space="preserve">, J. (1980). </w:t>
      </w:r>
      <w:r w:rsidRPr="009164F6">
        <w:rPr>
          <w:rFonts w:ascii="Arial" w:hAnsi="Arial" w:cs="Arial"/>
          <w:i/>
          <w:sz w:val="24"/>
          <w:szCs w:val="24"/>
          <w:lang w:val="en-US"/>
        </w:rPr>
        <w:t xml:space="preserve">Motivation et perspectives </w:t>
      </w:r>
      <w:proofErr w:type="spellStart"/>
      <w:r w:rsidRPr="009164F6">
        <w:rPr>
          <w:rFonts w:ascii="Arial" w:hAnsi="Arial" w:cs="Arial"/>
          <w:i/>
          <w:sz w:val="24"/>
          <w:szCs w:val="24"/>
          <w:lang w:val="en-US"/>
        </w:rPr>
        <w:t>d'avenir</w:t>
      </w:r>
      <w:proofErr w:type="spellEnd"/>
      <w:r w:rsidRPr="009164F6">
        <w:rPr>
          <w:rFonts w:ascii="Arial" w:hAnsi="Arial" w:cs="Arial"/>
          <w:sz w:val="24"/>
          <w:szCs w:val="24"/>
          <w:lang w:val="en-US"/>
        </w:rPr>
        <w:t xml:space="preserve"> (Vol. 14). Louvain: Presses </w:t>
      </w:r>
      <w:proofErr w:type="spellStart"/>
      <w:r w:rsidRPr="009164F6">
        <w:rPr>
          <w:rFonts w:ascii="Arial" w:hAnsi="Arial" w:cs="Arial"/>
          <w:sz w:val="24"/>
          <w:szCs w:val="24"/>
          <w:lang w:val="en-US"/>
        </w:rPr>
        <w:t>universitaires</w:t>
      </w:r>
      <w:proofErr w:type="spellEnd"/>
      <w:r w:rsidRPr="009164F6">
        <w:rPr>
          <w:rFonts w:ascii="Arial" w:hAnsi="Arial" w:cs="Arial"/>
          <w:sz w:val="24"/>
          <w:szCs w:val="24"/>
          <w:lang w:val="en-US"/>
        </w:rPr>
        <w:t xml:space="preserve"> de Louvain.</w:t>
      </w:r>
    </w:p>
    <w:p w14:paraId="2FAE5AB5" w14:textId="77777777" w:rsidR="00A231D2" w:rsidRDefault="00A231D2" w:rsidP="00A231D2">
      <w:pPr>
        <w:pStyle w:val="Testocommento"/>
        <w:spacing w:before="100" w:beforeAutospacing="1" w:after="100" w:afterAutospacing="1"/>
        <w:ind w:right="283"/>
        <w:rPr>
          <w:rFonts w:ascii="Arial" w:hAnsi="Arial" w:cs="Arial"/>
          <w:sz w:val="24"/>
          <w:szCs w:val="24"/>
        </w:rPr>
      </w:pPr>
      <w:r w:rsidRPr="004675B0">
        <w:rPr>
          <w:rFonts w:ascii="Arial" w:hAnsi="Arial" w:cs="Arial"/>
          <w:sz w:val="24"/>
          <w:szCs w:val="24"/>
        </w:rPr>
        <w:t>Ottone, E. (2014). Apprendo: strumenti e attività per promuovere l’apprendimento. Roma:</w:t>
      </w:r>
      <w:r>
        <w:rPr>
          <w:rFonts w:ascii="Arial" w:hAnsi="Arial" w:cs="Arial"/>
          <w:sz w:val="24"/>
          <w:szCs w:val="24"/>
        </w:rPr>
        <w:t xml:space="preserve"> </w:t>
      </w:r>
      <w:r w:rsidRPr="004675B0">
        <w:rPr>
          <w:rFonts w:ascii="Arial" w:hAnsi="Arial" w:cs="Arial"/>
          <w:sz w:val="24"/>
          <w:szCs w:val="24"/>
        </w:rPr>
        <w:t>Anicia.</w:t>
      </w:r>
    </w:p>
    <w:p w14:paraId="4EDAAC31" w14:textId="77777777" w:rsidR="00A231D2" w:rsidRPr="001167BF" w:rsidRDefault="00A231D2" w:rsidP="00A231D2">
      <w:pPr>
        <w:pStyle w:val="Testocommento"/>
        <w:spacing w:before="100" w:beforeAutospacing="1" w:after="100" w:afterAutospacing="1"/>
        <w:ind w:right="283"/>
        <w:rPr>
          <w:rFonts w:ascii="Arial" w:hAnsi="Arial" w:cs="Arial"/>
          <w:sz w:val="24"/>
          <w:szCs w:val="24"/>
        </w:rPr>
      </w:pPr>
      <w:proofErr w:type="spellStart"/>
      <w:r w:rsidRPr="009C2FEA">
        <w:rPr>
          <w:rFonts w:ascii="Arial" w:hAnsi="Arial" w:cs="Arial"/>
          <w:sz w:val="24"/>
          <w:szCs w:val="24"/>
        </w:rPr>
        <w:t>Paixão</w:t>
      </w:r>
      <w:proofErr w:type="spellEnd"/>
      <w:r w:rsidRPr="009C2FEA">
        <w:rPr>
          <w:rFonts w:ascii="Arial" w:hAnsi="Arial" w:cs="Arial"/>
          <w:sz w:val="24"/>
          <w:szCs w:val="24"/>
        </w:rPr>
        <w:t xml:space="preserve">, M.P., Silva, J.T., </w:t>
      </w:r>
      <w:proofErr w:type="spellStart"/>
      <w:r w:rsidRPr="009C2FEA">
        <w:rPr>
          <w:rFonts w:ascii="Arial" w:hAnsi="Arial" w:cs="Arial"/>
          <w:sz w:val="24"/>
          <w:szCs w:val="24"/>
        </w:rPr>
        <w:t>Ortuño</w:t>
      </w:r>
      <w:proofErr w:type="spellEnd"/>
      <w:r w:rsidRPr="009C2FEA">
        <w:rPr>
          <w:rFonts w:ascii="Arial" w:hAnsi="Arial" w:cs="Arial"/>
          <w:sz w:val="24"/>
          <w:szCs w:val="24"/>
        </w:rPr>
        <w:t xml:space="preserve">, V., &amp; </w:t>
      </w:r>
      <w:proofErr w:type="spellStart"/>
      <w:r w:rsidRPr="009C2FEA">
        <w:rPr>
          <w:rFonts w:ascii="Arial" w:hAnsi="Arial" w:cs="Arial"/>
          <w:sz w:val="24"/>
          <w:szCs w:val="24"/>
        </w:rPr>
        <w:t>Cordeiro</w:t>
      </w:r>
      <w:proofErr w:type="spellEnd"/>
      <w:r w:rsidRPr="009C2FEA">
        <w:rPr>
          <w:rFonts w:ascii="Arial" w:hAnsi="Arial" w:cs="Arial"/>
          <w:sz w:val="24"/>
          <w:szCs w:val="24"/>
        </w:rPr>
        <w:t>, P. (2013) (</w:t>
      </w:r>
      <w:proofErr w:type="spellStart"/>
      <w:r w:rsidRPr="009C2FEA">
        <w:rPr>
          <w:rFonts w:ascii="Arial" w:hAnsi="Arial" w:cs="Arial"/>
          <w:sz w:val="24"/>
          <w:szCs w:val="24"/>
        </w:rPr>
        <w:t>Eds</w:t>
      </w:r>
      <w:proofErr w:type="spellEnd"/>
      <w:r w:rsidRPr="009C2FEA">
        <w:rPr>
          <w:rFonts w:ascii="Arial" w:hAnsi="Arial" w:cs="Arial"/>
          <w:sz w:val="24"/>
          <w:szCs w:val="24"/>
        </w:rPr>
        <w:t xml:space="preserve">.), </w:t>
      </w:r>
      <w:r w:rsidRPr="00105C4A">
        <w:rPr>
          <w:rFonts w:ascii="Arial" w:hAnsi="Arial" w:cs="Arial"/>
          <w:i/>
          <w:iCs/>
          <w:sz w:val="24"/>
          <w:szCs w:val="24"/>
        </w:rPr>
        <w:t xml:space="preserve">International studies in time </w:t>
      </w:r>
      <w:proofErr w:type="spellStart"/>
      <w:r w:rsidRPr="00105C4A">
        <w:rPr>
          <w:rFonts w:ascii="Arial" w:hAnsi="Arial" w:cs="Arial"/>
          <w:i/>
          <w:iCs/>
          <w:sz w:val="24"/>
          <w:szCs w:val="24"/>
        </w:rPr>
        <w:t>perspective</w:t>
      </w:r>
      <w:proofErr w:type="spellEnd"/>
      <w:r w:rsidRPr="009C2FEA">
        <w:rPr>
          <w:rFonts w:ascii="Arial" w:hAnsi="Arial" w:cs="Arial"/>
          <w:sz w:val="24"/>
          <w:szCs w:val="24"/>
        </w:rPr>
        <w:t xml:space="preserve">. </w:t>
      </w:r>
      <w:proofErr w:type="spellStart"/>
      <w:proofErr w:type="gramStart"/>
      <w:r w:rsidRPr="009C2FEA">
        <w:rPr>
          <w:rFonts w:ascii="Arial" w:hAnsi="Arial" w:cs="Arial"/>
          <w:sz w:val="24"/>
          <w:szCs w:val="24"/>
        </w:rPr>
        <w:t>Coimbra:Imprensa</w:t>
      </w:r>
      <w:proofErr w:type="spellEnd"/>
      <w:proofErr w:type="gramEnd"/>
      <w:r w:rsidRPr="009C2FEA">
        <w:rPr>
          <w:rFonts w:ascii="Arial" w:hAnsi="Arial" w:cs="Arial"/>
          <w:sz w:val="24"/>
          <w:szCs w:val="24"/>
        </w:rPr>
        <w:t xml:space="preserve"> da </w:t>
      </w:r>
      <w:proofErr w:type="spellStart"/>
      <w:r w:rsidRPr="009C2FEA">
        <w:rPr>
          <w:rFonts w:ascii="Arial" w:hAnsi="Arial" w:cs="Arial"/>
          <w:sz w:val="24"/>
          <w:szCs w:val="24"/>
        </w:rPr>
        <w:t>Universidade</w:t>
      </w:r>
      <w:proofErr w:type="spellEnd"/>
      <w:r w:rsidRPr="009C2FEA">
        <w:rPr>
          <w:rFonts w:ascii="Arial" w:hAnsi="Arial" w:cs="Arial"/>
          <w:sz w:val="24"/>
          <w:szCs w:val="24"/>
        </w:rPr>
        <w:t xml:space="preserve"> de Coimbra.</w:t>
      </w:r>
    </w:p>
    <w:p w14:paraId="360CB6DB" w14:textId="77777777" w:rsidR="00A231D2" w:rsidRPr="00457209" w:rsidRDefault="00A231D2" w:rsidP="00A231D2">
      <w:pPr>
        <w:spacing w:before="100" w:beforeAutospacing="1" w:after="100" w:afterAutospacing="1"/>
        <w:ind w:right="283"/>
      </w:pPr>
      <w:proofErr w:type="spellStart"/>
      <w:r w:rsidRPr="00457209">
        <w:t>Paolicchi</w:t>
      </w:r>
      <w:proofErr w:type="spellEnd"/>
      <w:r w:rsidRPr="00457209">
        <w:t xml:space="preserve">, P. (1976). </w:t>
      </w:r>
      <w:r w:rsidRPr="00457209">
        <w:rPr>
          <w:i/>
        </w:rPr>
        <w:t>Esperienza del tempo e realtà sociale</w:t>
      </w:r>
      <w:r w:rsidRPr="00457209">
        <w:t>. Pisa: Tecnico Scientifica.</w:t>
      </w:r>
    </w:p>
    <w:p w14:paraId="20CFCE58" w14:textId="77777777" w:rsidR="00A231D2" w:rsidRPr="00DE0E46" w:rsidRDefault="00A231D2" w:rsidP="00A231D2">
      <w:pPr>
        <w:spacing w:before="100" w:beforeAutospacing="1" w:after="100" w:afterAutospacing="1"/>
        <w:ind w:right="283"/>
        <w:rPr>
          <w:lang w:val="en-US"/>
        </w:rPr>
      </w:pPr>
      <w:proofErr w:type="spellStart"/>
      <w:r w:rsidRPr="00DE0E46">
        <w:rPr>
          <w:lang w:val="en-US"/>
        </w:rPr>
        <w:lastRenderedPageBreak/>
        <w:t>Pellerey</w:t>
      </w:r>
      <w:proofErr w:type="spellEnd"/>
      <w:r w:rsidRPr="00DE0E46">
        <w:rPr>
          <w:lang w:val="en-US"/>
        </w:rPr>
        <w:t xml:space="preserve"> M. (2019). Progetto di </w:t>
      </w:r>
      <w:proofErr w:type="spellStart"/>
      <w:r w:rsidRPr="00DE0E46">
        <w:rPr>
          <w:lang w:val="en-US"/>
        </w:rPr>
        <w:t>ricerca-intervento</w:t>
      </w:r>
      <w:proofErr w:type="spellEnd"/>
      <w:r w:rsidRPr="00DE0E46">
        <w:rPr>
          <w:lang w:val="en-US"/>
        </w:rPr>
        <w:t xml:space="preserve"> </w:t>
      </w:r>
      <w:proofErr w:type="spellStart"/>
      <w:r w:rsidRPr="00DE0E46">
        <w:rPr>
          <w:lang w:val="en-US"/>
        </w:rPr>
        <w:t>sul</w:t>
      </w:r>
      <w:proofErr w:type="spellEnd"/>
      <w:r w:rsidRPr="00DE0E46">
        <w:rPr>
          <w:lang w:val="en-US"/>
        </w:rPr>
        <w:t xml:space="preserve"> </w:t>
      </w:r>
      <w:proofErr w:type="spellStart"/>
      <w:r w:rsidRPr="00DE0E46">
        <w:rPr>
          <w:lang w:val="en-US"/>
        </w:rPr>
        <w:t>ruolo</w:t>
      </w:r>
      <w:proofErr w:type="spellEnd"/>
      <w:r w:rsidRPr="00DE0E46">
        <w:rPr>
          <w:lang w:val="en-US"/>
        </w:rPr>
        <w:t xml:space="preserve"> del Portfolio </w:t>
      </w:r>
      <w:proofErr w:type="spellStart"/>
      <w:r w:rsidRPr="00DE0E46">
        <w:rPr>
          <w:lang w:val="en-US"/>
        </w:rPr>
        <w:t>digitale</w:t>
      </w:r>
      <w:proofErr w:type="spellEnd"/>
      <w:r w:rsidRPr="00DE0E46">
        <w:rPr>
          <w:lang w:val="en-US"/>
        </w:rPr>
        <w:t xml:space="preserve">. Roma: </w:t>
      </w:r>
      <w:proofErr w:type="spellStart"/>
      <w:r w:rsidRPr="00DE0E46">
        <w:rPr>
          <w:lang w:val="en-US"/>
        </w:rPr>
        <w:t>Cnos</w:t>
      </w:r>
      <w:proofErr w:type="spellEnd"/>
      <w:r w:rsidRPr="00DE0E46">
        <w:rPr>
          <w:lang w:val="en-US"/>
        </w:rPr>
        <w:t>-Fap</w:t>
      </w:r>
      <w:r>
        <w:rPr>
          <w:lang w:val="en-US"/>
        </w:rPr>
        <w:t>.</w:t>
      </w:r>
    </w:p>
    <w:p w14:paraId="5F2BD730" w14:textId="00EFAFD6" w:rsidR="00A231D2" w:rsidRPr="00DE0E46" w:rsidRDefault="00A231D2" w:rsidP="00A231D2">
      <w:pPr>
        <w:spacing w:before="100" w:beforeAutospacing="1" w:after="100" w:afterAutospacing="1"/>
        <w:ind w:right="283"/>
        <w:rPr>
          <w:lang w:val="en-US"/>
        </w:rPr>
      </w:pPr>
      <w:proofErr w:type="spellStart"/>
      <w:r w:rsidRPr="00DE0E46">
        <w:rPr>
          <w:lang w:val="en-US"/>
        </w:rPr>
        <w:t>Pellerey</w:t>
      </w:r>
      <w:proofErr w:type="spellEnd"/>
      <w:r w:rsidRPr="00DE0E46">
        <w:rPr>
          <w:lang w:val="en-US"/>
        </w:rPr>
        <w:t xml:space="preserve"> M. (2020). </w:t>
      </w:r>
      <w:proofErr w:type="spellStart"/>
      <w:r w:rsidRPr="00DE0E46">
        <w:rPr>
          <w:lang w:val="en-US"/>
        </w:rPr>
        <w:t>Dirigere</w:t>
      </w:r>
      <w:proofErr w:type="spellEnd"/>
      <w:r w:rsidRPr="00DE0E46">
        <w:rPr>
          <w:lang w:val="en-US"/>
        </w:rPr>
        <w:t xml:space="preserve"> se </w:t>
      </w:r>
      <w:proofErr w:type="spellStart"/>
      <w:r w:rsidRPr="00DE0E46">
        <w:rPr>
          <w:lang w:val="en-US"/>
        </w:rPr>
        <w:t>stessi</w:t>
      </w:r>
      <w:proofErr w:type="spellEnd"/>
      <w:r w:rsidRPr="00DE0E46">
        <w:rPr>
          <w:lang w:val="en-US"/>
        </w:rPr>
        <w:t xml:space="preserve"> </w:t>
      </w:r>
      <w:proofErr w:type="spellStart"/>
      <w:r w:rsidRPr="00DE0E46">
        <w:rPr>
          <w:lang w:val="en-US"/>
        </w:rPr>
        <w:t>nello</w:t>
      </w:r>
      <w:proofErr w:type="spellEnd"/>
      <w:r w:rsidRPr="00DE0E46">
        <w:rPr>
          <w:lang w:val="en-US"/>
        </w:rPr>
        <w:t xml:space="preserve"> studio e </w:t>
      </w:r>
      <w:proofErr w:type="spellStart"/>
      <w:r w:rsidRPr="00DE0E46">
        <w:rPr>
          <w:lang w:val="en-US"/>
        </w:rPr>
        <w:t>nel</w:t>
      </w:r>
      <w:proofErr w:type="spellEnd"/>
      <w:r w:rsidRPr="00DE0E46">
        <w:rPr>
          <w:lang w:val="en-US"/>
        </w:rPr>
        <w:t xml:space="preserve"> </w:t>
      </w:r>
      <w:proofErr w:type="spellStart"/>
      <w:r w:rsidRPr="00DE0E46">
        <w:rPr>
          <w:lang w:val="en-US"/>
        </w:rPr>
        <w:t>lavoro</w:t>
      </w:r>
      <w:proofErr w:type="spellEnd"/>
      <w:r w:rsidRPr="00DE0E46">
        <w:rPr>
          <w:lang w:val="en-US"/>
        </w:rPr>
        <w:t xml:space="preserve">. In </w:t>
      </w:r>
      <w:proofErr w:type="spellStart"/>
      <w:r w:rsidRPr="00DE0E46">
        <w:rPr>
          <w:lang w:val="en-US"/>
        </w:rPr>
        <w:t>Pellerey</w:t>
      </w:r>
      <w:proofErr w:type="spellEnd"/>
      <w:r w:rsidRPr="00DE0E46">
        <w:rPr>
          <w:lang w:val="en-US"/>
        </w:rPr>
        <w:t xml:space="preserve"> et alii. </w:t>
      </w:r>
      <w:proofErr w:type="spellStart"/>
      <w:r w:rsidRPr="00DE0E46">
        <w:rPr>
          <w:lang w:val="en-US"/>
        </w:rPr>
        <w:t>Dirigere</w:t>
      </w:r>
      <w:proofErr w:type="spellEnd"/>
      <w:r w:rsidRPr="00DE0E46">
        <w:rPr>
          <w:lang w:val="en-US"/>
        </w:rPr>
        <w:t xml:space="preserve"> se </w:t>
      </w:r>
      <w:proofErr w:type="spellStart"/>
      <w:r w:rsidRPr="00DE0E46">
        <w:rPr>
          <w:lang w:val="en-US"/>
        </w:rPr>
        <w:t>stessi</w:t>
      </w:r>
      <w:proofErr w:type="spellEnd"/>
      <w:r w:rsidRPr="00DE0E46">
        <w:rPr>
          <w:lang w:val="en-US"/>
        </w:rPr>
        <w:t xml:space="preserve"> </w:t>
      </w:r>
      <w:proofErr w:type="spellStart"/>
      <w:r w:rsidRPr="00DE0E46">
        <w:rPr>
          <w:lang w:val="en-US"/>
        </w:rPr>
        <w:t>nello</w:t>
      </w:r>
      <w:proofErr w:type="spellEnd"/>
      <w:r w:rsidRPr="00DE0E46">
        <w:rPr>
          <w:lang w:val="en-US"/>
        </w:rPr>
        <w:t xml:space="preserve"> studio e </w:t>
      </w:r>
      <w:proofErr w:type="spellStart"/>
      <w:r w:rsidRPr="00DE0E46">
        <w:rPr>
          <w:lang w:val="en-US"/>
        </w:rPr>
        <w:t>nel</w:t>
      </w:r>
      <w:proofErr w:type="spellEnd"/>
      <w:r w:rsidRPr="00DE0E46">
        <w:rPr>
          <w:lang w:val="en-US"/>
        </w:rPr>
        <w:t xml:space="preserve"> </w:t>
      </w:r>
      <w:proofErr w:type="spellStart"/>
      <w:r w:rsidRPr="00DE0E46">
        <w:rPr>
          <w:lang w:val="en-US"/>
        </w:rPr>
        <w:t>lavoro</w:t>
      </w:r>
      <w:proofErr w:type="spellEnd"/>
      <w:r w:rsidRPr="00DE0E46">
        <w:rPr>
          <w:lang w:val="en-US"/>
        </w:rPr>
        <w:t xml:space="preserve">. Competenzestrategiche.it. </w:t>
      </w:r>
      <w:proofErr w:type="spellStart"/>
      <w:r w:rsidRPr="00DE0E46">
        <w:rPr>
          <w:lang w:val="en-US"/>
        </w:rPr>
        <w:t>Strumenti</w:t>
      </w:r>
      <w:proofErr w:type="spellEnd"/>
      <w:r w:rsidRPr="00DE0E46">
        <w:rPr>
          <w:lang w:val="en-US"/>
        </w:rPr>
        <w:t xml:space="preserve"> e </w:t>
      </w:r>
      <w:proofErr w:type="spellStart"/>
      <w:r w:rsidRPr="00DE0E46">
        <w:rPr>
          <w:lang w:val="en-US"/>
        </w:rPr>
        <w:t>applicazioni</w:t>
      </w:r>
      <w:proofErr w:type="spellEnd"/>
      <w:r w:rsidRPr="00DE0E46">
        <w:rPr>
          <w:lang w:val="en-US"/>
        </w:rPr>
        <w:t xml:space="preserve"> (</w:t>
      </w:r>
      <w:r w:rsidR="00646D14">
        <w:rPr>
          <w:lang w:val="en-US"/>
        </w:rPr>
        <w:t>p.</w:t>
      </w:r>
      <w:r w:rsidRPr="00DE0E46">
        <w:rPr>
          <w:lang w:val="en-US"/>
        </w:rPr>
        <w:t>17-28). Roma: Roma Tre press</w:t>
      </w:r>
    </w:p>
    <w:p w14:paraId="2FEB48BF" w14:textId="77777777" w:rsidR="00A231D2" w:rsidRPr="001167BF" w:rsidRDefault="00A231D2" w:rsidP="00A231D2">
      <w:pPr>
        <w:pStyle w:val="Testocommento"/>
        <w:spacing w:before="100" w:beforeAutospacing="1" w:after="100" w:afterAutospacing="1"/>
        <w:ind w:right="283"/>
        <w:rPr>
          <w:rFonts w:ascii="Arial" w:hAnsi="Arial" w:cs="Arial"/>
          <w:sz w:val="24"/>
          <w:szCs w:val="24"/>
        </w:rPr>
      </w:pPr>
      <w:proofErr w:type="spellStart"/>
      <w:r w:rsidRPr="001167BF">
        <w:rPr>
          <w:rFonts w:ascii="Arial" w:hAnsi="Arial" w:cs="Arial"/>
          <w:sz w:val="24"/>
          <w:szCs w:val="24"/>
        </w:rPr>
        <w:t>Pellerey</w:t>
      </w:r>
      <w:proofErr w:type="spellEnd"/>
      <w:r w:rsidRPr="001167BF">
        <w:rPr>
          <w:rFonts w:ascii="Arial" w:hAnsi="Arial" w:cs="Arial"/>
          <w:sz w:val="24"/>
          <w:szCs w:val="24"/>
        </w:rPr>
        <w:t xml:space="preserve">, M., &amp; Orio, F. (1996). </w:t>
      </w:r>
      <w:r w:rsidRPr="001167BF">
        <w:rPr>
          <w:rFonts w:ascii="Arial" w:hAnsi="Arial" w:cs="Arial"/>
          <w:i/>
          <w:iCs/>
          <w:sz w:val="24"/>
          <w:szCs w:val="24"/>
        </w:rPr>
        <w:t>Questionario sulle strategie d'apprendimento (QSA). Con 25 schede e floppy disk</w:t>
      </w:r>
      <w:r w:rsidRPr="001167BF">
        <w:rPr>
          <w:rFonts w:ascii="Arial" w:hAnsi="Arial" w:cs="Arial"/>
          <w:sz w:val="24"/>
          <w:szCs w:val="24"/>
        </w:rPr>
        <w:t>. Roma: Las.</w:t>
      </w:r>
    </w:p>
    <w:p w14:paraId="705287F9" w14:textId="77777777" w:rsidR="00A231D2" w:rsidRPr="001167BF" w:rsidRDefault="00A231D2" w:rsidP="00A231D2">
      <w:pPr>
        <w:spacing w:before="100" w:beforeAutospacing="1" w:after="100" w:afterAutospacing="1"/>
        <w:ind w:right="283"/>
      </w:pPr>
      <w:proofErr w:type="spellStart"/>
      <w:r w:rsidRPr="001167BF">
        <w:t>Pellerey</w:t>
      </w:r>
      <w:proofErr w:type="spellEnd"/>
      <w:r w:rsidRPr="001167BF">
        <w:t xml:space="preserve">, M., Epifani, F., </w:t>
      </w:r>
      <w:proofErr w:type="spellStart"/>
      <w:r w:rsidRPr="001167BF">
        <w:t>Grządziel</w:t>
      </w:r>
      <w:proofErr w:type="spellEnd"/>
      <w:r w:rsidRPr="001167BF">
        <w:t>, D., Margottini, M. &amp; Ottone, E. (</w:t>
      </w:r>
      <w:r>
        <w:t>2013</w:t>
      </w:r>
      <w:r w:rsidRPr="001167BF">
        <w:t xml:space="preserve">). </w:t>
      </w:r>
      <w:r w:rsidRPr="001167BF">
        <w:rPr>
          <w:i/>
          <w:iCs/>
        </w:rPr>
        <w:t xml:space="preserve">Imparare a dirigere </w:t>
      </w:r>
      <w:proofErr w:type="gramStart"/>
      <w:r w:rsidRPr="001167BF">
        <w:rPr>
          <w:i/>
          <w:iCs/>
        </w:rPr>
        <w:t>se</w:t>
      </w:r>
      <w:proofErr w:type="gramEnd"/>
      <w:r w:rsidRPr="001167BF">
        <w:rPr>
          <w:i/>
          <w:iCs/>
        </w:rPr>
        <w:t xml:space="preserve"> stessi. Progettazione e realizzazione di una guida e di uno strumento informatico per favorire l’autovalutazione e lo sviluppo delle proprie competenze strategiche nello studio e nel lavoro, </w:t>
      </w:r>
      <w:r w:rsidRPr="001167BF">
        <w:rPr>
          <w:iCs/>
        </w:rPr>
        <w:t>CNOS-FAP</w:t>
      </w:r>
      <w:r w:rsidRPr="001167BF">
        <w:rPr>
          <w:i/>
          <w:iCs/>
        </w:rPr>
        <w:t xml:space="preserve">, </w:t>
      </w:r>
      <w:r w:rsidRPr="001167BF">
        <w:rPr>
          <w:iCs/>
        </w:rPr>
        <w:t>Roma.</w:t>
      </w:r>
    </w:p>
    <w:p w14:paraId="29374B54" w14:textId="77777777" w:rsidR="00A231D2" w:rsidRPr="001167BF" w:rsidRDefault="00A231D2" w:rsidP="00A231D2">
      <w:pPr>
        <w:pStyle w:val="Testocommento"/>
        <w:spacing w:before="100" w:beforeAutospacing="1" w:after="100" w:afterAutospacing="1"/>
        <w:ind w:right="283"/>
        <w:rPr>
          <w:rFonts w:ascii="Arial" w:hAnsi="Arial" w:cs="Arial"/>
          <w:sz w:val="24"/>
          <w:szCs w:val="24"/>
          <w:lang w:val="en-US"/>
        </w:rPr>
      </w:pPr>
      <w:r w:rsidRPr="001167BF">
        <w:rPr>
          <w:rFonts w:ascii="Arial" w:hAnsi="Arial" w:cs="Arial"/>
          <w:sz w:val="24"/>
          <w:szCs w:val="24"/>
          <w:lang w:val="en-GB"/>
        </w:rPr>
        <w:t xml:space="preserve">Piaget, J. (1985). </w:t>
      </w:r>
      <w:r w:rsidRPr="001167BF">
        <w:rPr>
          <w:rFonts w:ascii="Arial" w:hAnsi="Arial" w:cs="Arial"/>
          <w:i/>
          <w:sz w:val="24"/>
          <w:szCs w:val="24"/>
          <w:lang w:val="en-GB"/>
        </w:rPr>
        <w:t>The equilibration of cognitive structures</w:t>
      </w:r>
      <w:r w:rsidRPr="001167BF">
        <w:rPr>
          <w:rFonts w:ascii="Arial" w:hAnsi="Arial" w:cs="Arial"/>
          <w:sz w:val="24"/>
          <w:szCs w:val="24"/>
          <w:lang w:val="en-GB"/>
        </w:rPr>
        <w:t xml:space="preserve">. </w:t>
      </w:r>
      <w:r w:rsidRPr="001167BF">
        <w:rPr>
          <w:rFonts w:ascii="Arial" w:hAnsi="Arial" w:cs="Arial"/>
          <w:sz w:val="24"/>
          <w:szCs w:val="24"/>
          <w:lang w:val="en-US"/>
        </w:rPr>
        <w:t>Chicago. IL: University of Chicago Press.</w:t>
      </w:r>
    </w:p>
    <w:p w14:paraId="49519056" w14:textId="77777777" w:rsidR="00A231D2" w:rsidRPr="00600688" w:rsidRDefault="00A231D2" w:rsidP="00A231D2">
      <w:pPr>
        <w:spacing w:before="100" w:beforeAutospacing="1" w:after="100" w:afterAutospacing="1"/>
      </w:pPr>
      <w:r w:rsidRPr="00600688">
        <w:t xml:space="preserve">Pombeni, M. L. (1996). </w:t>
      </w:r>
      <w:r w:rsidRPr="00600688">
        <w:rPr>
          <w:i/>
          <w:iCs/>
        </w:rPr>
        <w:t>Orientamento scolastico e professionale</w:t>
      </w:r>
      <w:r w:rsidRPr="00600688">
        <w:t>. Bologna: Il Mulino.</w:t>
      </w:r>
    </w:p>
    <w:p w14:paraId="591AFD45" w14:textId="77777777" w:rsidR="00A231D2" w:rsidRDefault="00A231D2" w:rsidP="00A231D2">
      <w:pPr>
        <w:spacing w:before="100" w:beforeAutospacing="1" w:after="100" w:afterAutospacing="1"/>
      </w:pPr>
      <w:r w:rsidRPr="00600688">
        <w:t xml:space="preserve">Pombeni, M. L., &amp; D’Angelo, M. G. (1998). </w:t>
      </w:r>
      <w:r w:rsidRPr="00600688">
        <w:rPr>
          <w:i/>
          <w:iCs/>
        </w:rPr>
        <w:t>L’orientamento di gruppo</w:t>
      </w:r>
      <w:r w:rsidRPr="00600688">
        <w:t>. Roma: Carocci.</w:t>
      </w:r>
    </w:p>
    <w:p w14:paraId="7B732B96" w14:textId="77777777" w:rsidR="00A231D2" w:rsidRPr="00600688" w:rsidRDefault="00A231D2" w:rsidP="00A231D2">
      <w:pPr>
        <w:spacing w:before="100" w:beforeAutospacing="1" w:after="100" w:afterAutospacing="1"/>
      </w:pPr>
      <w:r w:rsidRPr="001E6845">
        <w:t xml:space="preserve">Pombeni, M. L., &amp; Guglielmi, D. (2000). Competenze orientative: costrutti e misure. </w:t>
      </w:r>
      <w:r w:rsidRPr="001E6845">
        <w:rPr>
          <w:i/>
          <w:iCs/>
        </w:rPr>
        <w:t>Giornale Italiano di Psicologia dell'Orientamento</w:t>
      </w:r>
      <w:r w:rsidRPr="001E6845">
        <w:t>, 3, 26-37</w:t>
      </w:r>
      <w:r>
        <w:t>.</w:t>
      </w:r>
    </w:p>
    <w:p w14:paraId="0C5C0C70" w14:textId="77777777" w:rsidR="00A231D2" w:rsidRPr="00DE0E46" w:rsidRDefault="00A231D2" w:rsidP="00A231D2">
      <w:pPr>
        <w:spacing w:before="100" w:beforeAutospacing="1" w:after="100" w:afterAutospacing="1"/>
        <w:ind w:right="283"/>
        <w:rPr>
          <w:lang w:val="en-US"/>
        </w:rPr>
      </w:pPr>
      <w:proofErr w:type="spellStart"/>
      <w:r w:rsidRPr="00DE0E46">
        <w:rPr>
          <w:lang w:val="en-US"/>
        </w:rPr>
        <w:t>Pombeni</w:t>
      </w:r>
      <w:proofErr w:type="spellEnd"/>
      <w:r w:rsidRPr="00DE0E46">
        <w:rPr>
          <w:lang w:val="en-US"/>
        </w:rPr>
        <w:t xml:space="preserve"> M. L. (2003). </w:t>
      </w:r>
      <w:proofErr w:type="spellStart"/>
      <w:r w:rsidRPr="00DE0E46">
        <w:rPr>
          <w:lang w:val="en-US"/>
        </w:rPr>
        <w:t>Contesti</w:t>
      </w:r>
      <w:proofErr w:type="spellEnd"/>
      <w:r w:rsidRPr="00DE0E46">
        <w:rPr>
          <w:lang w:val="en-US"/>
        </w:rPr>
        <w:t xml:space="preserve"> e </w:t>
      </w:r>
      <w:proofErr w:type="spellStart"/>
      <w:r w:rsidRPr="00DE0E46">
        <w:rPr>
          <w:lang w:val="en-US"/>
        </w:rPr>
        <w:t>azioni</w:t>
      </w:r>
      <w:proofErr w:type="spellEnd"/>
      <w:r w:rsidRPr="00DE0E46">
        <w:rPr>
          <w:lang w:val="en-US"/>
        </w:rPr>
        <w:t xml:space="preserve"> di </w:t>
      </w:r>
      <w:proofErr w:type="spellStart"/>
      <w:r w:rsidRPr="00DE0E46">
        <w:rPr>
          <w:lang w:val="en-US"/>
        </w:rPr>
        <w:t>orientamento</w:t>
      </w:r>
      <w:proofErr w:type="spellEnd"/>
      <w:r w:rsidRPr="00DE0E46">
        <w:rPr>
          <w:lang w:val="en-US"/>
        </w:rPr>
        <w:t xml:space="preserve">. </w:t>
      </w:r>
      <w:proofErr w:type="spellStart"/>
      <w:r w:rsidRPr="00DE0E46">
        <w:rPr>
          <w:lang w:val="en-US"/>
        </w:rPr>
        <w:t>Differenziare</w:t>
      </w:r>
      <w:proofErr w:type="spellEnd"/>
      <w:r w:rsidRPr="00DE0E46">
        <w:rPr>
          <w:lang w:val="en-US"/>
        </w:rPr>
        <w:t xml:space="preserve"> le </w:t>
      </w:r>
      <w:proofErr w:type="spellStart"/>
      <w:r w:rsidRPr="00DE0E46">
        <w:rPr>
          <w:lang w:val="en-US"/>
        </w:rPr>
        <w:t>azioni</w:t>
      </w:r>
      <w:proofErr w:type="spellEnd"/>
      <w:r w:rsidRPr="00DE0E46">
        <w:rPr>
          <w:lang w:val="en-US"/>
        </w:rPr>
        <w:t xml:space="preserve"> e </w:t>
      </w:r>
      <w:proofErr w:type="spellStart"/>
      <w:r w:rsidRPr="00DE0E46">
        <w:rPr>
          <w:lang w:val="en-US"/>
        </w:rPr>
        <w:t>specificare</w:t>
      </w:r>
      <w:proofErr w:type="spellEnd"/>
      <w:r w:rsidRPr="00DE0E46">
        <w:rPr>
          <w:lang w:val="en-US"/>
        </w:rPr>
        <w:t xml:space="preserve"> le </w:t>
      </w:r>
      <w:proofErr w:type="spellStart"/>
      <w:r w:rsidRPr="00DE0E46">
        <w:rPr>
          <w:lang w:val="en-US"/>
        </w:rPr>
        <w:t>professionalità</w:t>
      </w:r>
      <w:proofErr w:type="spellEnd"/>
      <w:r w:rsidRPr="00DE0E46">
        <w:rPr>
          <w:lang w:val="en-US"/>
        </w:rPr>
        <w:t xml:space="preserve">. </w:t>
      </w:r>
      <w:proofErr w:type="spellStart"/>
      <w:r w:rsidRPr="00DE0E46">
        <w:rPr>
          <w:lang w:val="en-US"/>
        </w:rPr>
        <w:t>Profili</w:t>
      </w:r>
      <w:proofErr w:type="spellEnd"/>
      <w:r w:rsidRPr="00DE0E46">
        <w:rPr>
          <w:lang w:val="en-US"/>
        </w:rPr>
        <w:t xml:space="preserve"> </w:t>
      </w:r>
      <w:proofErr w:type="spellStart"/>
      <w:r w:rsidRPr="00DE0E46">
        <w:rPr>
          <w:lang w:val="en-US"/>
        </w:rPr>
        <w:t>professionali</w:t>
      </w:r>
      <w:proofErr w:type="spellEnd"/>
      <w:r w:rsidRPr="00DE0E46">
        <w:rPr>
          <w:lang w:val="en-US"/>
        </w:rPr>
        <w:t xml:space="preserve"> per </w:t>
      </w:r>
      <w:proofErr w:type="spellStart"/>
      <w:r w:rsidRPr="00DE0E46">
        <w:rPr>
          <w:lang w:val="en-US"/>
        </w:rPr>
        <w:t>l’orientamento</w:t>
      </w:r>
      <w:proofErr w:type="spellEnd"/>
      <w:r w:rsidRPr="00DE0E46">
        <w:rPr>
          <w:lang w:val="en-US"/>
        </w:rPr>
        <w:t xml:space="preserve">: la </w:t>
      </w:r>
      <w:proofErr w:type="spellStart"/>
      <w:r w:rsidRPr="00DE0E46">
        <w:rPr>
          <w:lang w:val="en-US"/>
        </w:rPr>
        <w:t>proposta</w:t>
      </w:r>
      <w:proofErr w:type="spellEnd"/>
      <w:r w:rsidRPr="00DE0E46">
        <w:rPr>
          <w:lang w:val="en-US"/>
        </w:rPr>
        <w:t xml:space="preserve"> ISFOL, 1-10.</w:t>
      </w:r>
    </w:p>
    <w:p w14:paraId="4255CA3A" w14:textId="77777777" w:rsidR="00A231D2" w:rsidRDefault="00A231D2" w:rsidP="00A231D2">
      <w:pPr>
        <w:pStyle w:val="Testonotaapidipagina"/>
        <w:spacing w:before="100" w:beforeAutospacing="1" w:after="100" w:afterAutospacing="1"/>
        <w:ind w:right="283"/>
        <w:rPr>
          <w:rFonts w:ascii="Arial" w:hAnsi="Arial" w:cs="Arial"/>
        </w:rPr>
      </w:pPr>
      <w:r w:rsidRPr="00193724">
        <w:rPr>
          <w:rFonts w:ascii="Arial" w:hAnsi="Arial" w:cs="Arial"/>
        </w:rPr>
        <w:t xml:space="preserve">Rappaport, H., </w:t>
      </w:r>
      <w:proofErr w:type="spellStart"/>
      <w:r w:rsidRPr="00193724">
        <w:rPr>
          <w:rFonts w:ascii="Arial" w:hAnsi="Arial" w:cs="Arial"/>
        </w:rPr>
        <w:t>Enrich</w:t>
      </w:r>
      <w:proofErr w:type="spellEnd"/>
      <w:r w:rsidRPr="00193724">
        <w:rPr>
          <w:rFonts w:ascii="Arial" w:hAnsi="Arial" w:cs="Arial"/>
        </w:rPr>
        <w:t xml:space="preserve">, K., &amp; Wilson, A. (1985). Relation </w:t>
      </w:r>
      <w:proofErr w:type="spellStart"/>
      <w:r w:rsidRPr="00193724">
        <w:rPr>
          <w:rFonts w:ascii="Arial" w:hAnsi="Arial" w:cs="Arial"/>
        </w:rPr>
        <w:t>between</w:t>
      </w:r>
      <w:proofErr w:type="spellEnd"/>
      <w:r w:rsidRPr="00193724">
        <w:rPr>
          <w:rFonts w:ascii="Arial" w:hAnsi="Arial" w:cs="Arial"/>
        </w:rPr>
        <w:t xml:space="preserve"> ego </w:t>
      </w:r>
      <w:proofErr w:type="spellStart"/>
      <w:r w:rsidRPr="00193724">
        <w:rPr>
          <w:rFonts w:ascii="Arial" w:hAnsi="Arial" w:cs="Arial"/>
        </w:rPr>
        <w:t>identity</w:t>
      </w:r>
      <w:proofErr w:type="spellEnd"/>
      <w:r w:rsidRPr="00193724">
        <w:rPr>
          <w:rFonts w:ascii="Arial" w:hAnsi="Arial" w:cs="Arial"/>
        </w:rPr>
        <w:t xml:space="preserve"> and </w:t>
      </w:r>
      <w:proofErr w:type="spellStart"/>
      <w:r w:rsidRPr="00193724">
        <w:rPr>
          <w:rFonts w:ascii="Arial" w:hAnsi="Arial" w:cs="Arial"/>
        </w:rPr>
        <w:t>temporal</w:t>
      </w:r>
      <w:proofErr w:type="spellEnd"/>
      <w:r w:rsidRPr="00193724">
        <w:rPr>
          <w:rFonts w:ascii="Arial" w:hAnsi="Arial" w:cs="Arial"/>
        </w:rPr>
        <w:t xml:space="preserve"> </w:t>
      </w:r>
      <w:proofErr w:type="spellStart"/>
      <w:r w:rsidRPr="00193724">
        <w:rPr>
          <w:rFonts w:ascii="Arial" w:hAnsi="Arial" w:cs="Arial"/>
        </w:rPr>
        <w:t>perspective</w:t>
      </w:r>
      <w:proofErr w:type="spellEnd"/>
      <w:r w:rsidRPr="00193724">
        <w:rPr>
          <w:rFonts w:ascii="Arial" w:hAnsi="Arial" w:cs="Arial"/>
        </w:rPr>
        <w:t xml:space="preserve">. </w:t>
      </w:r>
      <w:r w:rsidRPr="00193724">
        <w:rPr>
          <w:rFonts w:ascii="Arial" w:hAnsi="Arial" w:cs="Arial"/>
          <w:i/>
          <w:iCs/>
        </w:rPr>
        <w:t xml:space="preserve">Journal of </w:t>
      </w:r>
      <w:proofErr w:type="spellStart"/>
      <w:r w:rsidRPr="00193724">
        <w:rPr>
          <w:rFonts w:ascii="Arial" w:hAnsi="Arial" w:cs="Arial"/>
          <w:i/>
          <w:iCs/>
        </w:rPr>
        <w:t>personality</w:t>
      </w:r>
      <w:proofErr w:type="spellEnd"/>
      <w:r w:rsidRPr="00193724">
        <w:rPr>
          <w:rFonts w:ascii="Arial" w:hAnsi="Arial" w:cs="Arial"/>
          <w:i/>
          <w:iCs/>
        </w:rPr>
        <w:t xml:space="preserve"> and social </w:t>
      </w:r>
      <w:proofErr w:type="spellStart"/>
      <w:r w:rsidRPr="00193724">
        <w:rPr>
          <w:rFonts w:ascii="Arial" w:hAnsi="Arial" w:cs="Arial"/>
          <w:i/>
          <w:iCs/>
        </w:rPr>
        <w:t>psychology</w:t>
      </w:r>
      <w:proofErr w:type="spellEnd"/>
      <w:r w:rsidRPr="00193724">
        <w:rPr>
          <w:rFonts w:ascii="Arial" w:hAnsi="Arial" w:cs="Arial"/>
        </w:rPr>
        <w:t xml:space="preserve">, </w:t>
      </w:r>
      <w:r w:rsidRPr="00193724">
        <w:rPr>
          <w:rFonts w:ascii="Arial" w:hAnsi="Arial" w:cs="Arial"/>
          <w:i/>
          <w:iCs/>
        </w:rPr>
        <w:t>48</w:t>
      </w:r>
      <w:r w:rsidRPr="00193724">
        <w:rPr>
          <w:rFonts w:ascii="Arial" w:hAnsi="Arial" w:cs="Arial"/>
        </w:rPr>
        <w:t>(6), 1609.</w:t>
      </w:r>
    </w:p>
    <w:p w14:paraId="703BECFB" w14:textId="77777777" w:rsidR="00A231D2" w:rsidRPr="001167BF" w:rsidRDefault="00A231D2" w:rsidP="00A231D2">
      <w:pPr>
        <w:pStyle w:val="Testonotaapidipagina"/>
        <w:spacing w:before="100" w:beforeAutospacing="1" w:after="100" w:afterAutospacing="1"/>
        <w:ind w:right="283"/>
        <w:rPr>
          <w:rFonts w:ascii="Arial" w:hAnsi="Arial" w:cs="Arial"/>
        </w:rPr>
      </w:pPr>
      <w:r w:rsidRPr="00A4020D">
        <w:rPr>
          <w:rFonts w:ascii="Arial" w:hAnsi="Arial" w:cs="Arial"/>
        </w:rPr>
        <w:t xml:space="preserve">Rossi, P. G., Pascucci, G., </w:t>
      </w:r>
      <w:proofErr w:type="spellStart"/>
      <w:r w:rsidRPr="00A4020D">
        <w:rPr>
          <w:rFonts w:ascii="Arial" w:hAnsi="Arial" w:cs="Arial"/>
        </w:rPr>
        <w:t>Giannandrea</w:t>
      </w:r>
      <w:proofErr w:type="spellEnd"/>
      <w:r w:rsidRPr="00A4020D">
        <w:rPr>
          <w:rFonts w:ascii="Arial" w:hAnsi="Arial" w:cs="Arial"/>
        </w:rPr>
        <w:t xml:space="preserve">, L., &amp; </w:t>
      </w:r>
      <w:proofErr w:type="spellStart"/>
      <w:r w:rsidRPr="00A4020D">
        <w:rPr>
          <w:rFonts w:ascii="Arial" w:hAnsi="Arial" w:cs="Arial"/>
        </w:rPr>
        <w:t>Paciaroni</w:t>
      </w:r>
      <w:proofErr w:type="spellEnd"/>
      <w:r w:rsidRPr="00A4020D">
        <w:rPr>
          <w:rFonts w:ascii="Arial" w:hAnsi="Arial" w:cs="Arial"/>
        </w:rPr>
        <w:t xml:space="preserve">, M. (2006). L’e-Portfolio come strumento per la costruzione dell’identità. </w:t>
      </w:r>
      <w:proofErr w:type="spellStart"/>
      <w:r w:rsidRPr="00A4020D">
        <w:rPr>
          <w:rFonts w:ascii="Arial" w:hAnsi="Arial" w:cs="Arial"/>
          <w:i/>
          <w:iCs/>
        </w:rPr>
        <w:t>Informations</w:t>
      </w:r>
      <w:proofErr w:type="spellEnd"/>
      <w:r w:rsidRPr="00A4020D">
        <w:rPr>
          <w:rFonts w:ascii="Arial" w:hAnsi="Arial" w:cs="Arial"/>
          <w:i/>
          <w:iCs/>
        </w:rPr>
        <w:t xml:space="preserve">, </w:t>
      </w:r>
      <w:proofErr w:type="spellStart"/>
      <w:r w:rsidRPr="00A4020D">
        <w:rPr>
          <w:rFonts w:ascii="Arial" w:hAnsi="Arial" w:cs="Arial"/>
          <w:i/>
          <w:iCs/>
        </w:rPr>
        <w:t>Savoirs</w:t>
      </w:r>
      <w:proofErr w:type="spellEnd"/>
      <w:r w:rsidRPr="00A4020D">
        <w:rPr>
          <w:rFonts w:ascii="Arial" w:hAnsi="Arial" w:cs="Arial"/>
          <w:i/>
          <w:iCs/>
        </w:rPr>
        <w:t xml:space="preserve">, </w:t>
      </w:r>
      <w:proofErr w:type="spellStart"/>
      <w:r w:rsidRPr="00A4020D">
        <w:rPr>
          <w:rFonts w:ascii="Arial" w:hAnsi="Arial" w:cs="Arial"/>
          <w:i/>
          <w:iCs/>
        </w:rPr>
        <w:t>Décisions</w:t>
      </w:r>
      <w:proofErr w:type="spellEnd"/>
      <w:r w:rsidRPr="00A4020D">
        <w:rPr>
          <w:rFonts w:ascii="Arial" w:hAnsi="Arial" w:cs="Arial"/>
          <w:i/>
          <w:iCs/>
        </w:rPr>
        <w:t xml:space="preserve">, </w:t>
      </w:r>
      <w:proofErr w:type="spellStart"/>
      <w:r w:rsidRPr="00A4020D">
        <w:rPr>
          <w:rFonts w:ascii="Arial" w:hAnsi="Arial" w:cs="Arial"/>
          <w:i/>
          <w:iCs/>
        </w:rPr>
        <w:t>Médiations</w:t>
      </w:r>
      <w:proofErr w:type="spellEnd"/>
      <w:r w:rsidRPr="00A4020D">
        <w:rPr>
          <w:rFonts w:ascii="Arial" w:hAnsi="Arial" w:cs="Arial"/>
        </w:rPr>
        <w:t xml:space="preserve">, </w:t>
      </w:r>
      <w:r w:rsidRPr="00A4020D">
        <w:rPr>
          <w:rFonts w:ascii="Arial" w:hAnsi="Arial" w:cs="Arial"/>
          <w:i/>
          <w:iCs/>
        </w:rPr>
        <w:t>25</w:t>
      </w:r>
      <w:r w:rsidRPr="00A4020D">
        <w:rPr>
          <w:rFonts w:ascii="Arial" w:hAnsi="Arial" w:cs="Arial"/>
        </w:rPr>
        <w:t>(348), 1-9.</w:t>
      </w:r>
    </w:p>
    <w:p w14:paraId="45FF5830" w14:textId="77777777" w:rsidR="00A231D2" w:rsidRPr="00994B6C" w:rsidRDefault="00A231D2" w:rsidP="00A231D2">
      <w:pPr>
        <w:pStyle w:val="Testonotaapidipagina"/>
        <w:spacing w:before="100" w:beforeAutospacing="1" w:after="100" w:afterAutospacing="1"/>
        <w:ind w:right="283"/>
        <w:rPr>
          <w:rFonts w:ascii="Arial" w:hAnsi="Arial" w:cs="Arial"/>
          <w:lang w:val="en-US"/>
        </w:rPr>
      </w:pPr>
      <w:r w:rsidRPr="00994B6C">
        <w:rPr>
          <w:rFonts w:ascii="Arial" w:hAnsi="Arial" w:cs="Arial"/>
          <w:lang w:val="en-US"/>
        </w:rPr>
        <w:t xml:space="preserve">Savickas, M. L., &amp; </w:t>
      </w:r>
      <w:proofErr w:type="spellStart"/>
      <w:r w:rsidRPr="00994B6C">
        <w:rPr>
          <w:rFonts w:ascii="Arial" w:hAnsi="Arial" w:cs="Arial"/>
          <w:lang w:val="en-US"/>
        </w:rPr>
        <w:t>Porfeli</w:t>
      </w:r>
      <w:proofErr w:type="spellEnd"/>
      <w:r w:rsidRPr="00994B6C">
        <w:rPr>
          <w:rFonts w:ascii="Arial" w:hAnsi="Arial" w:cs="Arial"/>
          <w:lang w:val="en-US"/>
        </w:rPr>
        <w:t xml:space="preserve">, E. J. (2012). Career Adapt-Abilities Scale: Construction, reliability, and measurement equivalence across 13 countries. </w:t>
      </w:r>
      <w:r w:rsidRPr="00994B6C">
        <w:rPr>
          <w:rFonts w:ascii="Arial" w:hAnsi="Arial" w:cs="Arial"/>
          <w:i/>
          <w:lang w:val="en-US"/>
        </w:rPr>
        <w:t>Journal of vocational behavior, 80(3)</w:t>
      </w:r>
      <w:r w:rsidRPr="00994B6C">
        <w:rPr>
          <w:rFonts w:ascii="Arial" w:hAnsi="Arial" w:cs="Arial"/>
          <w:lang w:val="en-US"/>
        </w:rPr>
        <w:t>, 661-673.</w:t>
      </w:r>
    </w:p>
    <w:p w14:paraId="6FE6FEC7" w14:textId="77777777" w:rsidR="00A231D2" w:rsidRDefault="00A231D2" w:rsidP="00A231D2">
      <w:pPr>
        <w:autoSpaceDE w:val="0"/>
        <w:autoSpaceDN w:val="0"/>
        <w:adjustRightInd w:val="0"/>
        <w:jc w:val="left"/>
      </w:pPr>
      <w:r w:rsidRPr="00E31D95">
        <w:t xml:space="preserve">Scarpellini, G., &amp; Strologo, E. (1976). </w:t>
      </w:r>
      <w:r w:rsidRPr="00E31D95">
        <w:rPr>
          <w:i/>
          <w:iCs/>
        </w:rPr>
        <w:t>L’orientamento. Problemi teorici e metodi operativi</w:t>
      </w:r>
      <w:r w:rsidRPr="00E31D95">
        <w:t xml:space="preserve"> (p. 134). Brescia: La Scuola.</w:t>
      </w:r>
    </w:p>
    <w:p w14:paraId="0BC9143A" w14:textId="77777777" w:rsidR="00A231D2" w:rsidRDefault="00A231D2" w:rsidP="00A231D2">
      <w:pPr>
        <w:autoSpaceDE w:val="0"/>
        <w:autoSpaceDN w:val="0"/>
        <w:adjustRightInd w:val="0"/>
        <w:jc w:val="left"/>
      </w:pPr>
    </w:p>
    <w:p w14:paraId="3C19B92E" w14:textId="77777777" w:rsidR="00A231D2" w:rsidRDefault="00A231D2" w:rsidP="00A231D2">
      <w:pPr>
        <w:autoSpaceDE w:val="0"/>
        <w:autoSpaceDN w:val="0"/>
        <w:adjustRightInd w:val="0"/>
        <w:jc w:val="left"/>
      </w:pPr>
      <w:r w:rsidRPr="002A1390">
        <w:t xml:space="preserve">Shannon, C. E. (1948). </w:t>
      </w:r>
      <w:r w:rsidRPr="002A1390">
        <w:rPr>
          <w:i/>
          <w:iCs/>
        </w:rPr>
        <w:t xml:space="preserve">A Mathematical Theory of </w:t>
      </w:r>
      <w:proofErr w:type="spellStart"/>
      <w:r w:rsidRPr="002A1390">
        <w:rPr>
          <w:i/>
          <w:iCs/>
        </w:rPr>
        <w:t>Communication</w:t>
      </w:r>
      <w:proofErr w:type="spellEnd"/>
      <w:r w:rsidRPr="002A1390">
        <w:t>. The Bell System Technical Journal, 27(3), 379–423.</w:t>
      </w:r>
    </w:p>
    <w:p w14:paraId="41E1F7D2" w14:textId="77777777" w:rsidR="00A231D2" w:rsidRDefault="00A231D2" w:rsidP="00A231D2">
      <w:pPr>
        <w:autoSpaceDE w:val="0"/>
        <w:autoSpaceDN w:val="0"/>
        <w:adjustRightInd w:val="0"/>
        <w:jc w:val="left"/>
      </w:pPr>
    </w:p>
    <w:p w14:paraId="14ED1287" w14:textId="77777777" w:rsidR="00A231D2" w:rsidRDefault="00A231D2" w:rsidP="00A231D2">
      <w:pPr>
        <w:autoSpaceDE w:val="0"/>
        <w:autoSpaceDN w:val="0"/>
        <w:adjustRightInd w:val="0"/>
        <w:jc w:val="left"/>
      </w:pPr>
      <w:proofErr w:type="spellStart"/>
      <w:r w:rsidRPr="0041160E">
        <w:t>Sircova</w:t>
      </w:r>
      <w:proofErr w:type="spellEnd"/>
      <w:r w:rsidRPr="0041160E">
        <w:t xml:space="preserve">, A., </w:t>
      </w:r>
      <w:proofErr w:type="spellStart"/>
      <w:r w:rsidRPr="0041160E">
        <w:t>Mitina</w:t>
      </w:r>
      <w:proofErr w:type="spellEnd"/>
      <w:r w:rsidRPr="0041160E">
        <w:t xml:space="preserve">, O. V., Boyd, J., Davydova, I. S., </w:t>
      </w:r>
      <w:proofErr w:type="spellStart"/>
      <w:r w:rsidRPr="0041160E">
        <w:t>Zimbardo</w:t>
      </w:r>
      <w:proofErr w:type="spellEnd"/>
      <w:r w:rsidRPr="0041160E">
        <w:t xml:space="preserve">, P. G., </w:t>
      </w:r>
      <w:proofErr w:type="spellStart"/>
      <w:r w:rsidRPr="0041160E">
        <w:t>Nepryaho</w:t>
      </w:r>
      <w:proofErr w:type="spellEnd"/>
      <w:r w:rsidRPr="0041160E">
        <w:t xml:space="preserve">, T. L., (...), </w:t>
      </w:r>
      <w:proofErr w:type="spellStart"/>
      <w:r w:rsidRPr="0041160E">
        <w:t>Yasnaya</w:t>
      </w:r>
      <w:proofErr w:type="spellEnd"/>
      <w:r w:rsidRPr="0041160E">
        <w:t>, V. A. (2007). The</w:t>
      </w:r>
      <w:r>
        <w:t xml:space="preserve"> </w:t>
      </w:r>
      <w:proofErr w:type="spellStart"/>
      <w:r w:rsidRPr="0041160E">
        <w:t>phenomenon</w:t>
      </w:r>
      <w:proofErr w:type="spellEnd"/>
      <w:r w:rsidRPr="0041160E">
        <w:t xml:space="preserve"> in time </w:t>
      </w:r>
      <w:proofErr w:type="spellStart"/>
      <w:r w:rsidRPr="0041160E">
        <w:t>perspective</w:t>
      </w:r>
      <w:proofErr w:type="spellEnd"/>
      <w:r w:rsidRPr="0041160E">
        <w:t xml:space="preserve"> </w:t>
      </w:r>
      <w:proofErr w:type="spellStart"/>
      <w:r w:rsidRPr="0041160E">
        <w:t>across</w:t>
      </w:r>
      <w:proofErr w:type="spellEnd"/>
      <w:r w:rsidRPr="0041160E">
        <w:t xml:space="preserve"> </w:t>
      </w:r>
      <w:proofErr w:type="spellStart"/>
      <w:r w:rsidRPr="0041160E">
        <w:t>different</w:t>
      </w:r>
      <w:proofErr w:type="spellEnd"/>
      <w:r w:rsidRPr="0041160E">
        <w:t xml:space="preserve"> </w:t>
      </w:r>
      <w:proofErr w:type="spellStart"/>
      <w:r w:rsidRPr="0041160E">
        <w:t>cultures</w:t>
      </w:r>
      <w:proofErr w:type="spellEnd"/>
      <w:r w:rsidRPr="0041160E">
        <w:t xml:space="preserve">: Review of </w:t>
      </w:r>
      <w:proofErr w:type="spellStart"/>
      <w:r w:rsidRPr="0041160E">
        <w:t>researches</w:t>
      </w:r>
      <w:proofErr w:type="spellEnd"/>
      <w:r w:rsidRPr="0041160E">
        <w:t xml:space="preserve"> </w:t>
      </w:r>
      <w:proofErr w:type="spellStart"/>
      <w:r w:rsidRPr="0041160E">
        <w:t>using</w:t>
      </w:r>
      <w:proofErr w:type="spellEnd"/>
      <w:r w:rsidRPr="0041160E">
        <w:t xml:space="preserve"> ZTPI Scale. </w:t>
      </w:r>
      <w:r w:rsidRPr="00DA4AA9">
        <w:rPr>
          <w:i/>
          <w:iCs/>
        </w:rPr>
        <w:t>Cultural-</w:t>
      </w:r>
      <w:proofErr w:type="spellStart"/>
      <w:r w:rsidRPr="00DA4AA9">
        <w:rPr>
          <w:i/>
          <w:iCs/>
        </w:rPr>
        <w:t>Historical</w:t>
      </w:r>
      <w:proofErr w:type="spellEnd"/>
      <w:r w:rsidRPr="00DA4AA9">
        <w:rPr>
          <w:i/>
          <w:iCs/>
        </w:rPr>
        <w:t xml:space="preserve"> </w:t>
      </w:r>
      <w:proofErr w:type="spellStart"/>
      <w:r w:rsidRPr="00DA4AA9">
        <w:rPr>
          <w:i/>
          <w:iCs/>
        </w:rPr>
        <w:t>Psychology</w:t>
      </w:r>
      <w:proofErr w:type="spellEnd"/>
      <w:r w:rsidRPr="0041160E">
        <w:t xml:space="preserve">, 3(4), 19-31. </w:t>
      </w:r>
    </w:p>
    <w:p w14:paraId="65EC7359" w14:textId="77777777" w:rsidR="00A231D2" w:rsidRDefault="00A231D2" w:rsidP="00A231D2">
      <w:pPr>
        <w:autoSpaceDE w:val="0"/>
        <w:autoSpaceDN w:val="0"/>
        <w:adjustRightInd w:val="0"/>
        <w:jc w:val="left"/>
      </w:pPr>
      <w:r w:rsidRPr="00B1454A">
        <w:lastRenderedPageBreak/>
        <w:t xml:space="preserve">Soresi, S., Nota, L., &amp; Ferrari, L. (2012). Career </w:t>
      </w:r>
      <w:proofErr w:type="spellStart"/>
      <w:r w:rsidRPr="00B1454A">
        <w:t>Adapt-Abilities</w:t>
      </w:r>
      <w:proofErr w:type="spellEnd"/>
      <w:r w:rsidRPr="00B1454A">
        <w:t xml:space="preserve"> Scale-</w:t>
      </w:r>
      <w:proofErr w:type="spellStart"/>
      <w:r w:rsidRPr="00B1454A">
        <w:t>Italian</w:t>
      </w:r>
      <w:proofErr w:type="spellEnd"/>
      <w:r w:rsidRPr="00B1454A">
        <w:t xml:space="preserve"> Form: </w:t>
      </w:r>
      <w:proofErr w:type="spellStart"/>
      <w:r w:rsidRPr="00B1454A">
        <w:t>Psychometric</w:t>
      </w:r>
      <w:proofErr w:type="spellEnd"/>
      <w:r w:rsidRPr="00B1454A">
        <w:t xml:space="preserve"> </w:t>
      </w:r>
      <w:proofErr w:type="spellStart"/>
      <w:r w:rsidRPr="00B1454A">
        <w:t>properties</w:t>
      </w:r>
      <w:proofErr w:type="spellEnd"/>
      <w:r w:rsidRPr="00B1454A">
        <w:t xml:space="preserve"> and </w:t>
      </w:r>
      <w:proofErr w:type="spellStart"/>
      <w:r w:rsidRPr="00B1454A">
        <w:t>relationships</w:t>
      </w:r>
      <w:proofErr w:type="spellEnd"/>
      <w:r w:rsidRPr="00B1454A">
        <w:t xml:space="preserve"> to </w:t>
      </w:r>
      <w:proofErr w:type="spellStart"/>
      <w:r w:rsidRPr="00B1454A">
        <w:t>breadth</w:t>
      </w:r>
      <w:proofErr w:type="spellEnd"/>
      <w:r w:rsidRPr="00B1454A">
        <w:t xml:space="preserve"> of </w:t>
      </w:r>
      <w:proofErr w:type="spellStart"/>
      <w:r w:rsidRPr="00B1454A">
        <w:t>interests</w:t>
      </w:r>
      <w:proofErr w:type="spellEnd"/>
      <w:r w:rsidRPr="00B1454A">
        <w:t xml:space="preserve">, </w:t>
      </w:r>
      <w:proofErr w:type="spellStart"/>
      <w:r w:rsidRPr="00B1454A">
        <w:t>quality</w:t>
      </w:r>
      <w:proofErr w:type="spellEnd"/>
      <w:r w:rsidRPr="00B1454A">
        <w:t xml:space="preserve"> of life, and </w:t>
      </w:r>
      <w:proofErr w:type="spellStart"/>
      <w:r w:rsidRPr="00B1454A">
        <w:t>perceived</w:t>
      </w:r>
      <w:proofErr w:type="spellEnd"/>
      <w:r w:rsidRPr="00B1454A">
        <w:t xml:space="preserve"> </w:t>
      </w:r>
      <w:proofErr w:type="spellStart"/>
      <w:r w:rsidRPr="00B1454A">
        <w:t>barriers</w:t>
      </w:r>
      <w:proofErr w:type="spellEnd"/>
      <w:r w:rsidRPr="00B1454A">
        <w:t xml:space="preserve">. </w:t>
      </w:r>
      <w:r w:rsidRPr="00B1454A">
        <w:rPr>
          <w:i/>
          <w:iCs/>
        </w:rPr>
        <w:t xml:space="preserve">Journal of </w:t>
      </w:r>
      <w:proofErr w:type="spellStart"/>
      <w:r w:rsidRPr="00B1454A">
        <w:rPr>
          <w:i/>
          <w:iCs/>
        </w:rPr>
        <w:t>Vocational</w:t>
      </w:r>
      <w:proofErr w:type="spellEnd"/>
      <w:r w:rsidRPr="00B1454A">
        <w:rPr>
          <w:i/>
          <w:iCs/>
        </w:rPr>
        <w:t xml:space="preserve"> </w:t>
      </w:r>
      <w:proofErr w:type="spellStart"/>
      <w:r w:rsidRPr="00B1454A">
        <w:rPr>
          <w:i/>
          <w:iCs/>
        </w:rPr>
        <w:t>Behavior</w:t>
      </w:r>
      <w:proofErr w:type="spellEnd"/>
      <w:r w:rsidRPr="00B1454A">
        <w:rPr>
          <w:i/>
          <w:iCs/>
        </w:rPr>
        <w:t>, 80</w:t>
      </w:r>
      <w:r w:rsidRPr="00B1454A">
        <w:t>(3), 705–711.</w:t>
      </w:r>
    </w:p>
    <w:p w14:paraId="3B1200EA" w14:textId="77777777" w:rsidR="00A231D2" w:rsidRDefault="00A231D2" w:rsidP="00A231D2">
      <w:pPr>
        <w:autoSpaceDE w:val="0"/>
        <w:autoSpaceDN w:val="0"/>
        <w:adjustRightInd w:val="0"/>
        <w:jc w:val="left"/>
      </w:pPr>
    </w:p>
    <w:p w14:paraId="3CB9D3D8" w14:textId="77777777" w:rsidR="00A231D2" w:rsidRDefault="00A231D2" w:rsidP="00A231D2">
      <w:pPr>
        <w:autoSpaceDE w:val="0"/>
        <w:autoSpaceDN w:val="0"/>
        <w:adjustRightInd w:val="0"/>
        <w:jc w:val="left"/>
        <w:rPr>
          <w:i/>
          <w:iCs/>
        </w:rPr>
      </w:pPr>
      <w:proofErr w:type="spellStart"/>
      <w:r w:rsidRPr="00771DB6">
        <w:t>Stolarski</w:t>
      </w:r>
      <w:proofErr w:type="spellEnd"/>
      <w:r w:rsidRPr="00771DB6">
        <w:t xml:space="preserve">, M., </w:t>
      </w:r>
      <w:proofErr w:type="spellStart"/>
      <w:r w:rsidRPr="00771DB6">
        <w:t>Fieulaine</w:t>
      </w:r>
      <w:proofErr w:type="spellEnd"/>
      <w:r w:rsidRPr="00771DB6">
        <w:t xml:space="preserve">, N., &amp; van Beek, W. (2015). </w:t>
      </w:r>
      <w:r w:rsidRPr="00771DB6">
        <w:rPr>
          <w:i/>
          <w:iCs/>
        </w:rPr>
        <w:t xml:space="preserve">Time </w:t>
      </w:r>
      <w:proofErr w:type="spellStart"/>
      <w:r w:rsidRPr="00771DB6">
        <w:rPr>
          <w:i/>
          <w:iCs/>
        </w:rPr>
        <w:t>perspective</w:t>
      </w:r>
      <w:proofErr w:type="spellEnd"/>
      <w:r w:rsidRPr="00771DB6">
        <w:rPr>
          <w:i/>
          <w:iCs/>
        </w:rPr>
        <w:t xml:space="preserve"> theory; Review, </w:t>
      </w:r>
      <w:proofErr w:type="spellStart"/>
      <w:r w:rsidRPr="00771DB6">
        <w:rPr>
          <w:i/>
          <w:iCs/>
        </w:rPr>
        <w:t>research</w:t>
      </w:r>
      <w:proofErr w:type="spellEnd"/>
      <w:r w:rsidRPr="00771DB6">
        <w:rPr>
          <w:i/>
          <w:iCs/>
        </w:rPr>
        <w:t xml:space="preserve"> and </w:t>
      </w:r>
      <w:proofErr w:type="spellStart"/>
      <w:r w:rsidRPr="00771DB6">
        <w:rPr>
          <w:i/>
          <w:iCs/>
        </w:rPr>
        <w:t>application</w:t>
      </w:r>
      <w:proofErr w:type="spellEnd"/>
      <w:r w:rsidRPr="00771DB6">
        <w:rPr>
          <w:i/>
          <w:iCs/>
        </w:rPr>
        <w:t xml:space="preserve">: </w:t>
      </w:r>
      <w:proofErr w:type="spellStart"/>
      <w:r w:rsidRPr="00771DB6">
        <w:rPr>
          <w:i/>
          <w:iCs/>
        </w:rPr>
        <w:t>Essays</w:t>
      </w:r>
      <w:proofErr w:type="spellEnd"/>
      <w:r w:rsidRPr="00771DB6">
        <w:rPr>
          <w:i/>
          <w:iCs/>
        </w:rPr>
        <w:t xml:space="preserve"> in </w:t>
      </w:r>
      <w:proofErr w:type="spellStart"/>
      <w:r w:rsidRPr="00771DB6">
        <w:rPr>
          <w:i/>
          <w:iCs/>
        </w:rPr>
        <w:t>honor</w:t>
      </w:r>
      <w:proofErr w:type="spellEnd"/>
      <w:r w:rsidRPr="00771DB6">
        <w:rPr>
          <w:i/>
          <w:iCs/>
        </w:rPr>
        <w:t xml:space="preserve"> of Philip G. </w:t>
      </w:r>
      <w:proofErr w:type="spellStart"/>
      <w:r w:rsidRPr="00771DB6">
        <w:rPr>
          <w:i/>
          <w:iCs/>
        </w:rPr>
        <w:t>Zimbardo</w:t>
      </w:r>
      <w:proofErr w:type="spellEnd"/>
      <w:r w:rsidRPr="00771DB6">
        <w:t xml:space="preserve"> (pp. xxvi, 551). Springer International Publishing/Springer Nature</w:t>
      </w:r>
      <w:r>
        <w:t>.</w:t>
      </w:r>
    </w:p>
    <w:p w14:paraId="4000E035" w14:textId="77777777" w:rsidR="00A231D2" w:rsidRPr="00E31D95" w:rsidRDefault="00A231D2" w:rsidP="00A231D2">
      <w:pPr>
        <w:autoSpaceDE w:val="0"/>
        <w:autoSpaceDN w:val="0"/>
        <w:adjustRightInd w:val="0"/>
        <w:ind w:left="0"/>
        <w:jc w:val="left"/>
      </w:pPr>
    </w:p>
    <w:p w14:paraId="7CA629D1" w14:textId="77777777" w:rsidR="00A231D2" w:rsidRDefault="00A231D2" w:rsidP="00A231D2">
      <w:pPr>
        <w:autoSpaceDE w:val="0"/>
        <w:autoSpaceDN w:val="0"/>
        <w:adjustRightInd w:val="0"/>
        <w:jc w:val="left"/>
      </w:pPr>
      <w:r w:rsidRPr="00E31D95">
        <w:t xml:space="preserve">Super, D. E. (1957). </w:t>
      </w:r>
      <w:r w:rsidRPr="00E31D95">
        <w:rPr>
          <w:i/>
          <w:iCs/>
        </w:rPr>
        <w:t xml:space="preserve">The </w:t>
      </w:r>
      <w:proofErr w:type="spellStart"/>
      <w:r w:rsidRPr="00E31D95">
        <w:rPr>
          <w:i/>
          <w:iCs/>
        </w:rPr>
        <w:t>Psychology</w:t>
      </w:r>
      <w:proofErr w:type="spellEnd"/>
      <w:r w:rsidRPr="00E31D95">
        <w:rPr>
          <w:i/>
          <w:iCs/>
        </w:rPr>
        <w:t xml:space="preserve"> of Careers</w:t>
      </w:r>
      <w:r w:rsidRPr="00E31D95">
        <w:t>. New York: Harper</w:t>
      </w:r>
    </w:p>
    <w:p w14:paraId="0D9F2B98" w14:textId="77777777" w:rsidR="00A231D2" w:rsidRPr="00E31D95" w:rsidRDefault="00A231D2" w:rsidP="00A231D2">
      <w:pPr>
        <w:autoSpaceDE w:val="0"/>
        <w:autoSpaceDN w:val="0"/>
        <w:adjustRightInd w:val="0"/>
        <w:jc w:val="left"/>
      </w:pPr>
    </w:p>
    <w:p w14:paraId="2E5812A7" w14:textId="77777777" w:rsidR="00A231D2" w:rsidRPr="008C6825" w:rsidRDefault="00A231D2" w:rsidP="00A231D2">
      <w:pPr>
        <w:autoSpaceDE w:val="0"/>
        <w:autoSpaceDN w:val="0"/>
        <w:adjustRightInd w:val="0"/>
        <w:jc w:val="left"/>
      </w:pPr>
      <w:r w:rsidRPr="008C6825">
        <w:t xml:space="preserve">UNESCO. (1970). </w:t>
      </w:r>
      <w:r w:rsidRPr="008C6825">
        <w:rPr>
          <w:i/>
          <w:iCs/>
        </w:rPr>
        <w:t>Raccomandazione relativa all’orientamento educativo e professionale</w:t>
      </w:r>
      <w:r w:rsidRPr="008C6825">
        <w:t>.</w:t>
      </w:r>
    </w:p>
    <w:p w14:paraId="03D05F7F" w14:textId="77777777" w:rsidR="00A231D2" w:rsidRPr="001167BF" w:rsidRDefault="00A231D2" w:rsidP="00A231D2">
      <w:pPr>
        <w:pStyle w:val="Testonotaapidipagina"/>
        <w:spacing w:before="100" w:beforeAutospacing="1" w:after="100" w:afterAutospacing="1"/>
        <w:ind w:right="283"/>
        <w:rPr>
          <w:rFonts w:ascii="Arial" w:hAnsi="Arial" w:cs="Arial"/>
        </w:rPr>
      </w:pPr>
      <w:proofErr w:type="spellStart"/>
      <w:r w:rsidRPr="001167BF">
        <w:rPr>
          <w:rFonts w:ascii="Arial" w:hAnsi="Arial" w:cs="Arial"/>
        </w:rPr>
        <w:t>Vygotskij</w:t>
      </w:r>
      <w:proofErr w:type="spellEnd"/>
      <w:r w:rsidRPr="001167BF">
        <w:rPr>
          <w:rFonts w:ascii="Arial" w:hAnsi="Arial" w:cs="Arial"/>
        </w:rPr>
        <w:t xml:space="preserve">, L. (1987). </w:t>
      </w:r>
      <w:r w:rsidRPr="001167BF">
        <w:rPr>
          <w:rFonts w:ascii="Arial" w:hAnsi="Arial" w:cs="Arial"/>
          <w:i/>
        </w:rPr>
        <w:t>Il processo cognitivo</w:t>
      </w:r>
      <w:r w:rsidRPr="001167BF">
        <w:rPr>
          <w:rFonts w:ascii="Arial" w:hAnsi="Arial" w:cs="Arial"/>
        </w:rPr>
        <w:t>. Torino: Bollati Boringhieri.</w:t>
      </w:r>
    </w:p>
    <w:p w14:paraId="6BEC41E8" w14:textId="77777777" w:rsidR="00A231D2" w:rsidRDefault="00A231D2" w:rsidP="00A231D2">
      <w:pPr>
        <w:spacing w:before="100" w:beforeAutospacing="1" w:after="100" w:afterAutospacing="1" w:line="276" w:lineRule="auto"/>
      </w:pPr>
      <w:r>
        <w:t xml:space="preserve"> </w:t>
      </w:r>
      <w:r w:rsidRPr="00DA0646">
        <w:t xml:space="preserve">Weiner, B. (1985). An </w:t>
      </w:r>
      <w:proofErr w:type="spellStart"/>
      <w:r w:rsidRPr="00DA0646">
        <w:t>attributional</w:t>
      </w:r>
      <w:proofErr w:type="spellEnd"/>
      <w:r w:rsidRPr="00DA0646">
        <w:t xml:space="preserve"> theory of achievement </w:t>
      </w:r>
      <w:proofErr w:type="spellStart"/>
      <w:r w:rsidRPr="00DA0646">
        <w:t>motivation</w:t>
      </w:r>
      <w:proofErr w:type="spellEnd"/>
      <w:r w:rsidRPr="00DA0646">
        <w:t xml:space="preserve"> and </w:t>
      </w:r>
      <w:proofErr w:type="spellStart"/>
      <w:r w:rsidRPr="00DA0646">
        <w:t>emotion</w:t>
      </w:r>
      <w:proofErr w:type="spellEnd"/>
      <w:r w:rsidRPr="00DA0646">
        <w:t xml:space="preserve">. </w:t>
      </w:r>
      <w:proofErr w:type="spellStart"/>
      <w:r w:rsidRPr="00DA0646">
        <w:rPr>
          <w:i/>
          <w:iCs/>
        </w:rPr>
        <w:t>Psychological</w:t>
      </w:r>
      <w:proofErr w:type="spellEnd"/>
      <w:r w:rsidRPr="00DA0646">
        <w:rPr>
          <w:i/>
          <w:iCs/>
        </w:rPr>
        <w:t xml:space="preserve"> review</w:t>
      </w:r>
      <w:r w:rsidRPr="00DA0646">
        <w:t xml:space="preserve">, </w:t>
      </w:r>
      <w:r w:rsidRPr="00DA0646">
        <w:rPr>
          <w:i/>
          <w:iCs/>
        </w:rPr>
        <w:t>92</w:t>
      </w:r>
      <w:r w:rsidRPr="00DA0646">
        <w:t>(4), 548.</w:t>
      </w:r>
    </w:p>
    <w:p w14:paraId="61A95904" w14:textId="77777777" w:rsidR="00A231D2" w:rsidRDefault="00A231D2" w:rsidP="00A231D2">
      <w:pPr>
        <w:spacing w:before="100" w:beforeAutospacing="1" w:after="100" w:afterAutospacing="1"/>
        <w:ind w:right="283"/>
        <w:rPr>
          <w:lang w:val="en-US"/>
        </w:rPr>
      </w:pPr>
      <w:r w:rsidRPr="001167BF">
        <w:rPr>
          <w:lang w:val="en-US"/>
        </w:rPr>
        <w:t>Yerkes, R.M., Dodson, J.D. (1908). The relation of strength of stimulus to rapidity of habit-formation. Journal of Comparative Neurology and Psychology, 18, 459-482.</w:t>
      </w:r>
    </w:p>
    <w:p w14:paraId="38C8D255" w14:textId="77777777" w:rsidR="00A231D2" w:rsidRDefault="00A231D2" w:rsidP="00A231D2">
      <w:pPr>
        <w:spacing w:before="100" w:beforeAutospacing="1" w:after="100" w:afterAutospacing="1"/>
        <w:ind w:right="283"/>
      </w:pPr>
      <w:proofErr w:type="spellStart"/>
      <w:r w:rsidRPr="00CA0187">
        <w:t>Zanniello</w:t>
      </w:r>
      <w:proofErr w:type="spellEnd"/>
      <w:r w:rsidRPr="00CA0187">
        <w:t xml:space="preserve">, G. (Ed.). (1998). </w:t>
      </w:r>
      <w:r w:rsidRPr="00CA0187">
        <w:rPr>
          <w:i/>
          <w:iCs/>
        </w:rPr>
        <w:t>Orientare insegnando: esperienze didattiche e ricerca-intervento</w:t>
      </w:r>
      <w:r w:rsidRPr="00CA0187">
        <w:t xml:space="preserve">. </w:t>
      </w:r>
      <w:proofErr w:type="spellStart"/>
      <w:r w:rsidRPr="00CA0187">
        <w:t>Tecnodid</w:t>
      </w:r>
      <w:proofErr w:type="spellEnd"/>
      <w:r w:rsidRPr="00CA0187">
        <w:t>.</w:t>
      </w:r>
    </w:p>
    <w:p w14:paraId="0B39E598" w14:textId="77777777" w:rsidR="00A231D2" w:rsidRPr="00756FDD" w:rsidRDefault="00A231D2" w:rsidP="00A231D2">
      <w:pPr>
        <w:spacing w:before="100" w:beforeAutospacing="1" w:after="100" w:afterAutospacing="1"/>
        <w:ind w:right="283"/>
        <w:rPr>
          <w:lang w:val="en-US"/>
        </w:rPr>
      </w:pPr>
      <w:r w:rsidRPr="00756FDD">
        <w:rPr>
          <w:lang w:val="en-US"/>
        </w:rPr>
        <w:t xml:space="preserve">Zimbardo, P. G., &amp; Boyd, J. N. (1999). Putting time in perspective: A valid, reliable individual-differences metric. </w:t>
      </w:r>
      <w:r w:rsidRPr="00756FDD">
        <w:rPr>
          <w:i/>
          <w:lang w:val="en-US"/>
        </w:rPr>
        <w:t>Journal of Personality and Social Psychology, 77 (6)</w:t>
      </w:r>
      <w:r w:rsidRPr="00756FDD">
        <w:rPr>
          <w:lang w:val="en-US"/>
        </w:rPr>
        <w:t>, 1271-1288.</w:t>
      </w:r>
    </w:p>
    <w:p w14:paraId="47299C1C" w14:textId="77777777" w:rsidR="00A231D2" w:rsidRPr="00756FDD" w:rsidRDefault="00A231D2" w:rsidP="00A231D2">
      <w:pPr>
        <w:spacing w:before="100" w:beforeAutospacing="1" w:after="100" w:afterAutospacing="1"/>
        <w:ind w:right="283"/>
        <w:rPr>
          <w:lang w:val="en-US"/>
        </w:rPr>
      </w:pPr>
      <w:proofErr w:type="spellStart"/>
      <w:r w:rsidRPr="00756FDD">
        <w:t>Zimbardo</w:t>
      </w:r>
      <w:proofErr w:type="spellEnd"/>
      <w:r w:rsidRPr="00756FDD">
        <w:t xml:space="preserve">, P. G., &amp; Boyd, J. (2009). </w:t>
      </w:r>
      <w:r w:rsidRPr="00756FDD">
        <w:rPr>
          <w:i/>
        </w:rPr>
        <w:t>Il paradosso del tempo. La nuova psicologia del tempo che cambierà la tua vita.</w:t>
      </w:r>
      <w:r w:rsidRPr="00756FDD">
        <w:t xml:space="preserve"> </w:t>
      </w:r>
      <w:r w:rsidRPr="00756FDD">
        <w:rPr>
          <w:lang w:val="en-US"/>
        </w:rPr>
        <w:t>Milano: Mondadori.</w:t>
      </w:r>
    </w:p>
    <w:p w14:paraId="6E3AFF74" w14:textId="77777777" w:rsidR="00CD683F" w:rsidRPr="0066618A" w:rsidRDefault="00CD683F" w:rsidP="00D42A25"/>
    <w:p w14:paraId="0E8FC5E7" w14:textId="2C27D57A" w:rsidR="003E73A4" w:rsidRPr="00C6124D" w:rsidRDefault="00DB20AF" w:rsidP="00DB20AF">
      <w:pPr>
        <w:pStyle w:val="Titolo1"/>
        <w:rPr>
          <w:rFonts w:cs="Arial"/>
          <w:sz w:val="24"/>
          <w:szCs w:val="24"/>
        </w:rPr>
      </w:pPr>
      <w:r w:rsidRPr="00C6124D">
        <w:rPr>
          <w:rFonts w:cs="Arial"/>
          <w:sz w:val="24"/>
          <w:szCs w:val="24"/>
        </w:rPr>
        <w:t>Domande</w:t>
      </w:r>
    </w:p>
    <w:p w14:paraId="6326A61D" w14:textId="77777777" w:rsidR="00DB20AF" w:rsidRPr="00C6124D" w:rsidRDefault="00DB20AF" w:rsidP="00DB20AF">
      <w:pPr>
        <w:pStyle w:val="Titolo1"/>
        <w:rPr>
          <w:rFonts w:cs="Arial"/>
          <w:sz w:val="24"/>
          <w:szCs w:val="24"/>
        </w:rPr>
      </w:pPr>
    </w:p>
    <w:p w14:paraId="1066F9F7" w14:textId="7D10BF04" w:rsidR="00DB20AF" w:rsidRPr="00C6124D" w:rsidRDefault="00DB20AF" w:rsidP="00DB20AF">
      <w:pPr>
        <w:pStyle w:val="Titolo1"/>
        <w:rPr>
          <w:rFonts w:cs="Arial"/>
          <w:sz w:val="24"/>
          <w:szCs w:val="24"/>
        </w:rPr>
      </w:pPr>
      <w:r w:rsidRPr="00C6124D">
        <w:rPr>
          <w:rFonts w:cs="Arial"/>
          <w:sz w:val="24"/>
          <w:szCs w:val="24"/>
        </w:rPr>
        <w:t xml:space="preserve">1. </w:t>
      </w:r>
      <w:r w:rsidR="00C6124D">
        <w:rPr>
          <w:rFonts w:cs="Arial"/>
          <w:sz w:val="24"/>
          <w:szCs w:val="24"/>
        </w:rPr>
        <w:t xml:space="preserve"> </w:t>
      </w:r>
      <w:r w:rsidRPr="00C6124D">
        <w:rPr>
          <w:rFonts w:cs="Arial"/>
          <w:sz w:val="24"/>
          <w:szCs w:val="24"/>
        </w:rPr>
        <w:t>Domanda</w:t>
      </w:r>
      <w:r w:rsidR="00C6124D">
        <w:rPr>
          <w:rFonts w:cs="Arial"/>
          <w:sz w:val="24"/>
          <w:szCs w:val="24"/>
        </w:rPr>
        <w:t xml:space="preserve"> </w:t>
      </w:r>
    </w:p>
    <w:p w14:paraId="59903319" w14:textId="77777777" w:rsidR="00DB20AF" w:rsidRPr="00C6124D" w:rsidRDefault="00DB20AF" w:rsidP="00DB20AF">
      <w:pPr>
        <w:pStyle w:val="Titolo1"/>
        <w:rPr>
          <w:rFonts w:cs="Arial"/>
          <w:sz w:val="24"/>
          <w:szCs w:val="24"/>
        </w:rPr>
      </w:pPr>
    </w:p>
    <w:p w14:paraId="0C053E88" w14:textId="77777777" w:rsidR="00DB20AF" w:rsidRPr="002E1001" w:rsidRDefault="00DB20AF" w:rsidP="00DB20AF">
      <w:pPr>
        <w:pStyle w:val="Titolo1"/>
        <w:rPr>
          <w:rFonts w:cs="Arial"/>
          <w:b/>
          <w:bCs/>
          <w:sz w:val="24"/>
          <w:szCs w:val="24"/>
        </w:rPr>
      </w:pPr>
      <w:r w:rsidRPr="00C6124D">
        <w:rPr>
          <w:rFonts w:cs="Arial"/>
          <w:sz w:val="24"/>
          <w:szCs w:val="24"/>
        </w:rPr>
        <w:t xml:space="preserve">   </w:t>
      </w:r>
      <w:r w:rsidRPr="002E1001">
        <w:rPr>
          <w:rFonts w:cs="Arial"/>
          <w:b/>
          <w:bCs/>
          <w:sz w:val="24"/>
          <w:szCs w:val="24"/>
        </w:rPr>
        <w:t>Quale caratteristica distingue la fase maturativo-personale dell'orientamento secondo l'unità didattica?</w:t>
      </w:r>
    </w:p>
    <w:p w14:paraId="403CAD9D" w14:textId="77777777" w:rsidR="00DB20AF" w:rsidRPr="00C6124D" w:rsidRDefault="00DB20AF" w:rsidP="00DB20AF">
      <w:pPr>
        <w:pStyle w:val="Titolo1"/>
        <w:rPr>
          <w:rFonts w:cs="Arial"/>
          <w:sz w:val="24"/>
          <w:szCs w:val="24"/>
        </w:rPr>
      </w:pPr>
    </w:p>
    <w:p w14:paraId="72DD4170" w14:textId="77777777" w:rsidR="00DB20AF" w:rsidRPr="00C6124D" w:rsidRDefault="00DB20AF" w:rsidP="00DB20AF">
      <w:pPr>
        <w:pStyle w:val="Titolo1"/>
        <w:rPr>
          <w:rFonts w:cs="Arial"/>
          <w:sz w:val="24"/>
          <w:szCs w:val="24"/>
        </w:rPr>
      </w:pPr>
      <w:r w:rsidRPr="00C6124D">
        <w:rPr>
          <w:rFonts w:cs="Arial"/>
          <w:sz w:val="24"/>
          <w:szCs w:val="24"/>
        </w:rPr>
        <w:t xml:space="preserve">   a) Si concentra sull'identificazione di tratti personali stabili attraverso test per indirizzare l'individuo a una professione.</w:t>
      </w:r>
    </w:p>
    <w:p w14:paraId="692924C7" w14:textId="77777777" w:rsidR="00DB20AF" w:rsidRPr="00C6124D" w:rsidRDefault="00DB20AF" w:rsidP="00DB20AF">
      <w:pPr>
        <w:pStyle w:val="Titolo1"/>
        <w:rPr>
          <w:rFonts w:cs="Arial"/>
          <w:sz w:val="24"/>
          <w:szCs w:val="24"/>
        </w:rPr>
      </w:pPr>
      <w:r w:rsidRPr="00C6124D">
        <w:rPr>
          <w:rFonts w:cs="Arial"/>
          <w:sz w:val="24"/>
          <w:szCs w:val="24"/>
        </w:rPr>
        <w:t xml:space="preserve">   b) Enfatizza la crescita e la maturazione globale del soggetto, promuovendo l'autoconsapevolezza e l'autonomia nei processi decisionali.</w:t>
      </w:r>
    </w:p>
    <w:p w14:paraId="20F510BC" w14:textId="77777777" w:rsidR="00DB20AF" w:rsidRPr="00C6124D" w:rsidRDefault="00DB20AF" w:rsidP="00DB20AF">
      <w:pPr>
        <w:pStyle w:val="Titolo1"/>
        <w:rPr>
          <w:rFonts w:cs="Arial"/>
          <w:sz w:val="24"/>
          <w:szCs w:val="24"/>
        </w:rPr>
      </w:pPr>
      <w:r w:rsidRPr="00C6124D">
        <w:rPr>
          <w:rFonts w:cs="Arial"/>
          <w:sz w:val="24"/>
          <w:szCs w:val="24"/>
        </w:rPr>
        <w:t xml:space="preserve">   c) Basa l'orientamento sull'abbinamento delle attitudini specifiche dell'individuo con i requisiti professionali di un lavoro.</w:t>
      </w:r>
    </w:p>
    <w:p w14:paraId="748FBF21" w14:textId="77777777" w:rsidR="00DB20AF" w:rsidRPr="00C6124D" w:rsidRDefault="00DB20AF" w:rsidP="00DB20AF">
      <w:pPr>
        <w:pStyle w:val="Titolo1"/>
        <w:rPr>
          <w:rFonts w:cs="Arial"/>
          <w:sz w:val="24"/>
          <w:szCs w:val="24"/>
        </w:rPr>
      </w:pPr>
    </w:p>
    <w:p w14:paraId="49A45617" w14:textId="1E36418A" w:rsidR="00DB20AF" w:rsidRPr="00694015"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694015">
        <w:rPr>
          <w:rFonts w:cs="Arial"/>
          <w:b/>
          <w:bCs/>
          <w:sz w:val="24"/>
          <w:szCs w:val="24"/>
        </w:rPr>
        <w:t>Risposta corretta:</w:t>
      </w:r>
      <w:r w:rsidR="00C6124D" w:rsidRPr="00694015">
        <w:rPr>
          <w:rFonts w:cs="Arial"/>
          <w:b/>
          <w:bCs/>
          <w:sz w:val="24"/>
          <w:szCs w:val="24"/>
        </w:rPr>
        <w:t xml:space="preserve"> </w:t>
      </w:r>
      <w:r w:rsidRPr="00694015">
        <w:rPr>
          <w:rFonts w:cs="Arial"/>
          <w:b/>
          <w:bCs/>
          <w:sz w:val="24"/>
          <w:szCs w:val="24"/>
        </w:rPr>
        <w:t xml:space="preserve">  </w:t>
      </w:r>
    </w:p>
    <w:p w14:paraId="408788FF" w14:textId="7E057E0C" w:rsidR="00DB20AF" w:rsidRPr="00C6124D" w:rsidRDefault="00DB20AF" w:rsidP="00DB20AF">
      <w:pPr>
        <w:pStyle w:val="Titolo1"/>
        <w:rPr>
          <w:rFonts w:cs="Arial"/>
          <w:sz w:val="24"/>
          <w:szCs w:val="24"/>
        </w:rPr>
      </w:pPr>
      <w:r w:rsidRPr="00C6124D">
        <w:rPr>
          <w:rFonts w:cs="Arial"/>
          <w:sz w:val="24"/>
          <w:szCs w:val="24"/>
        </w:rPr>
        <w:lastRenderedPageBreak/>
        <w:t xml:space="preserve">   </w:t>
      </w:r>
      <w:r w:rsidR="00C6124D">
        <w:rPr>
          <w:rFonts w:cs="Arial"/>
          <w:sz w:val="24"/>
          <w:szCs w:val="24"/>
        </w:rPr>
        <w:t xml:space="preserve"> </w:t>
      </w:r>
      <w:r w:rsidRPr="00C6124D">
        <w:rPr>
          <w:rFonts w:cs="Arial"/>
          <w:sz w:val="24"/>
          <w:szCs w:val="24"/>
        </w:rPr>
        <w:t>b) Enfatizza la crescita e la maturazione globale del soggetto, promuovendo l'autoconsapevolezza e l'autonomia nei processi decisionali.</w:t>
      </w:r>
      <w:r w:rsidR="00C6124D">
        <w:rPr>
          <w:rFonts w:cs="Arial"/>
          <w:sz w:val="24"/>
          <w:szCs w:val="24"/>
        </w:rPr>
        <w:t xml:space="preserve"> </w:t>
      </w:r>
    </w:p>
    <w:p w14:paraId="2A9F73E8" w14:textId="77777777" w:rsidR="00DB20AF" w:rsidRPr="00C6124D" w:rsidRDefault="00DB20AF" w:rsidP="00DB20AF">
      <w:pPr>
        <w:pStyle w:val="Titolo1"/>
        <w:rPr>
          <w:rFonts w:cs="Arial"/>
          <w:sz w:val="24"/>
          <w:szCs w:val="24"/>
        </w:rPr>
      </w:pPr>
    </w:p>
    <w:p w14:paraId="422E59E2" w14:textId="1D342442" w:rsidR="00DB20AF" w:rsidRPr="00694015"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694015">
        <w:rPr>
          <w:rFonts w:cs="Arial"/>
          <w:b/>
          <w:bCs/>
          <w:sz w:val="24"/>
          <w:szCs w:val="24"/>
        </w:rPr>
        <w:t>Spiegazione:</w:t>
      </w:r>
      <w:r w:rsidR="00C6124D" w:rsidRPr="00694015">
        <w:rPr>
          <w:rFonts w:cs="Arial"/>
          <w:b/>
          <w:bCs/>
          <w:sz w:val="24"/>
          <w:szCs w:val="24"/>
        </w:rPr>
        <w:t xml:space="preserve"> </w:t>
      </w:r>
    </w:p>
    <w:p w14:paraId="7CC8C99C" w14:textId="77777777" w:rsidR="00DB20AF" w:rsidRPr="00C6124D" w:rsidRDefault="00DB20AF" w:rsidP="00DB20AF">
      <w:pPr>
        <w:pStyle w:val="Titolo1"/>
        <w:rPr>
          <w:rFonts w:cs="Arial"/>
          <w:sz w:val="24"/>
          <w:szCs w:val="24"/>
        </w:rPr>
      </w:pPr>
      <w:r w:rsidRPr="00C6124D">
        <w:rPr>
          <w:rFonts w:cs="Arial"/>
          <w:sz w:val="24"/>
          <w:szCs w:val="24"/>
        </w:rPr>
        <w:t xml:space="preserve">   La fase maturativo-personale, sviluppatasi intorno agli anni Sessanta e Settanta, rinnova l'approccio culturale nella pratica orientativa, focalizzandosi sulla crescita e sulla maturazione globale del soggetto. Lo scopo principale diventa la promozione della consapevolezza della persona, l'acquisizione di autonomia e la facilitazione dei processi di scelta nei momenti di transizione.</w:t>
      </w:r>
    </w:p>
    <w:p w14:paraId="3DEB6ECB" w14:textId="77777777" w:rsidR="00DB20AF" w:rsidRPr="00C6124D" w:rsidRDefault="00DB20AF" w:rsidP="00DB20AF">
      <w:pPr>
        <w:pStyle w:val="Titolo1"/>
        <w:rPr>
          <w:rFonts w:cs="Arial"/>
          <w:sz w:val="24"/>
          <w:szCs w:val="24"/>
        </w:rPr>
      </w:pPr>
    </w:p>
    <w:p w14:paraId="0C0624A9" w14:textId="6F6690C5" w:rsidR="00DB20AF" w:rsidRPr="00737FFC"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737FFC">
        <w:rPr>
          <w:rFonts w:cs="Arial"/>
          <w:b/>
          <w:bCs/>
          <w:sz w:val="24"/>
          <w:szCs w:val="24"/>
        </w:rPr>
        <w:t>Riflessione per lo studente:</w:t>
      </w:r>
      <w:r w:rsidR="00C6124D" w:rsidRPr="00737FFC">
        <w:rPr>
          <w:rFonts w:cs="Arial"/>
          <w:b/>
          <w:bCs/>
          <w:sz w:val="24"/>
          <w:szCs w:val="24"/>
        </w:rPr>
        <w:t xml:space="preserve"> </w:t>
      </w:r>
    </w:p>
    <w:p w14:paraId="7376811A" w14:textId="77777777" w:rsidR="00DB20AF" w:rsidRPr="00C6124D" w:rsidRDefault="00DB20AF" w:rsidP="00DB20AF">
      <w:pPr>
        <w:pStyle w:val="Titolo1"/>
        <w:rPr>
          <w:rFonts w:cs="Arial"/>
          <w:sz w:val="24"/>
          <w:szCs w:val="24"/>
        </w:rPr>
      </w:pPr>
      <w:r w:rsidRPr="00C6124D">
        <w:rPr>
          <w:rFonts w:cs="Arial"/>
          <w:sz w:val="24"/>
          <w:szCs w:val="24"/>
        </w:rPr>
        <w:t xml:space="preserve">   Comprendere l'evoluzione dei modelli di orientamento aiuta a valorizzare l'importanza dell'autoconsapevolezza e della crescita personale nel prendere decisioni informate riguardo al proprio percorso educativo e professionale.</w:t>
      </w:r>
    </w:p>
    <w:p w14:paraId="2443B77C" w14:textId="77777777" w:rsidR="00DB20AF" w:rsidRPr="00C6124D" w:rsidRDefault="00DB20AF" w:rsidP="00DB20AF">
      <w:pPr>
        <w:pStyle w:val="Titolo1"/>
        <w:rPr>
          <w:rFonts w:cs="Arial"/>
          <w:sz w:val="24"/>
          <w:szCs w:val="24"/>
        </w:rPr>
      </w:pPr>
    </w:p>
    <w:p w14:paraId="54E2DF3F" w14:textId="645504E1" w:rsidR="00DB20AF" w:rsidRPr="00191E10" w:rsidRDefault="00DB20AF" w:rsidP="00DB20AF">
      <w:pPr>
        <w:pStyle w:val="Titolo1"/>
        <w:rPr>
          <w:rFonts w:cs="Arial"/>
          <w:b/>
          <w:sz w:val="24"/>
          <w:szCs w:val="24"/>
        </w:rPr>
      </w:pPr>
      <w:r w:rsidRPr="00C6124D">
        <w:rPr>
          <w:rFonts w:cs="Arial"/>
          <w:sz w:val="24"/>
          <w:szCs w:val="24"/>
        </w:rPr>
        <w:t xml:space="preserve">   </w:t>
      </w:r>
      <w:r w:rsidR="00C6124D">
        <w:rPr>
          <w:rFonts w:cs="Arial"/>
          <w:sz w:val="24"/>
          <w:szCs w:val="24"/>
        </w:rPr>
        <w:t xml:space="preserve"> </w:t>
      </w:r>
      <w:r w:rsidRPr="00191E10">
        <w:rPr>
          <w:rFonts w:cs="Arial"/>
          <w:b/>
          <w:sz w:val="24"/>
          <w:szCs w:val="24"/>
        </w:rPr>
        <w:t>Analisi delle alternative errate:</w:t>
      </w:r>
      <w:r w:rsidR="00C6124D" w:rsidRPr="00191E10">
        <w:rPr>
          <w:rFonts w:cs="Arial"/>
          <w:b/>
          <w:sz w:val="24"/>
          <w:szCs w:val="24"/>
        </w:rPr>
        <w:t xml:space="preserve"> </w:t>
      </w:r>
    </w:p>
    <w:p w14:paraId="46F90AA1" w14:textId="77777777" w:rsidR="00DB20AF" w:rsidRPr="00C6124D" w:rsidRDefault="00DB20AF" w:rsidP="00DB20AF">
      <w:pPr>
        <w:pStyle w:val="Titolo1"/>
        <w:rPr>
          <w:rFonts w:cs="Arial"/>
          <w:sz w:val="24"/>
          <w:szCs w:val="24"/>
        </w:rPr>
      </w:pPr>
      <w:r w:rsidRPr="00C6124D">
        <w:rPr>
          <w:rFonts w:cs="Arial"/>
          <w:sz w:val="24"/>
          <w:szCs w:val="24"/>
        </w:rPr>
        <w:t xml:space="preserve">   a) Questa opzione descrive la fase diagnostico-attitudinale, che si concentra sull'identificazione di tratti personali stabili attraverso test per indirizzare l'individuo a una professione.</w:t>
      </w:r>
    </w:p>
    <w:p w14:paraId="02581FA1" w14:textId="77777777" w:rsidR="00DB20AF" w:rsidRPr="00C6124D" w:rsidRDefault="00DB20AF" w:rsidP="00DB20AF">
      <w:pPr>
        <w:pStyle w:val="Titolo1"/>
        <w:rPr>
          <w:rFonts w:cs="Arial"/>
          <w:sz w:val="24"/>
          <w:szCs w:val="24"/>
        </w:rPr>
      </w:pPr>
      <w:r w:rsidRPr="00C6124D">
        <w:rPr>
          <w:rFonts w:cs="Arial"/>
          <w:sz w:val="24"/>
          <w:szCs w:val="24"/>
        </w:rPr>
        <w:t xml:space="preserve">   c) Anche questa opzione si riferisce alla fase diagnostico-attitudinale, che abbina le attitudini specifiche dell'individuo con i requisiti professionali.</w:t>
      </w:r>
    </w:p>
    <w:p w14:paraId="09C21372" w14:textId="77777777" w:rsidR="00DB20AF" w:rsidRPr="00C6124D" w:rsidRDefault="00DB20AF" w:rsidP="00DB20AF">
      <w:pPr>
        <w:pStyle w:val="Titolo1"/>
        <w:rPr>
          <w:rFonts w:cs="Arial"/>
          <w:sz w:val="24"/>
          <w:szCs w:val="24"/>
        </w:rPr>
      </w:pPr>
    </w:p>
    <w:p w14:paraId="7570B97B" w14:textId="77777777" w:rsidR="00DB20AF" w:rsidRPr="00C6124D" w:rsidRDefault="00DB20AF" w:rsidP="00DB20AF">
      <w:pPr>
        <w:pStyle w:val="Titolo1"/>
        <w:rPr>
          <w:rFonts w:cs="Arial"/>
          <w:sz w:val="24"/>
          <w:szCs w:val="24"/>
        </w:rPr>
      </w:pPr>
      <w:r w:rsidRPr="00C6124D">
        <w:rPr>
          <w:rFonts w:cs="Arial"/>
          <w:sz w:val="24"/>
          <w:szCs w:val="24"/>
        </w:rPr>
        <w:t>---</w:t>
      </w:r>
    </w:p>
    <w:p w14:paraId="008895F2" w14:textId="77777777" w:rsidR="00DB20AF" w:rsidRPr="00C6124D" w:rsidRDefault="00DB20AF" w:rsidP="00DB20AF">
      <w:pPr>
        <w:pStyle w:val="Titolo1"/>
        <w:rPr>
          <w:rFonts w:cs="Arial"/>
          <w:sz w:val="24"/>
          <w:szCs w:val="24"/>
        </w:rPr>
      </w:pPr>
    </w:p>
    <w:p w14:paraId="12ED0942" w14:textId="067961BA" w:rsidR="00DB20AF" w:rsidRPr="00C6124D" w:rsidRDefault="00DB20AF" w:rsidP="00DB20AF">
      <w:pPr>
        <w:pStyle w:val="Titolo1"/>
        <w:rPr>
          <w:rFonts w:cs="Arial"/>
          <w:sz w:val="24"/>
          <w:szCs w:val="24"/>
        </w:rPr>
      </w:pPr>
      <w:r w:rsidRPr="00C6124D">
        <w:rPr>
          <w:rFonts w:cs="Arial"/>
          <w:sz w:val="24"/>
          <w:szCs w:val="24"/>
        </w:rPr>
        <w:t xml:space="preserve">2. </w:t>
      </w:r>
      <w:r w:rsidR="00C6124D">
        <w:rPr>
          <w:rFonts w:cs="Arial"/>
          <w:sz w:val="24"/>
          <w:szCs w:val="24"/>
        </w:rPr>
        <w:t xml:space="preserve"> </w:t>
      </w:r>
      <w:r w:rsidRPr="00C6124D">
        <w:rPr>
          <w:rFonts w:cs="Arial"/>
          <w:sz w:val="24"/>
          <w:szCs w:val="24"/>
        </w:rPr>
        <w:t>Domanda</w:t>
      </w:r>
      <w:r w:rsidR="00C6124D">
        <w:rPr>
          <w:rFonts w:cs="Arial"/>
          <w:sz w:val="24"/>
          <w:szCs w:val="24"/>
        </w:rPr>
        <w:t xml:space="preserve"> </w:t>
      </w:r>
    </w:p>
    <w:p w14:paraId="2A88E020" w14:textId="77777777" w:rsidR="00DB20AF" w:rsidRPr="00C6124D" w:rsidRDefault="00DB20AF" w:rsidP="00DB20AF">
      <w:pPr>
        <w:pStyle w:val="Titolo1"/>
        <w:rPr>
          <w:rFonts w:cs="Arial"/>
          <w:sz w:val="24"/>
          <w:szCs w:val="24"/>
        </w:rPr>
      </w:pPr>
    </w:p>
    <w:p w14:paraId="600B04FA" w14:textId="77777777" w:rsidR="00DB20AF" w:rsidRPr="00191E10" w:rsidRDefault="00DB20AF" w:rsidP="00DB20AF">
      <w:pPr>
        <w:pStyle w:val="Titolo1"/>
        <w:rPr>
          <w:rFonts w:cs="Arial"/>
          <w:b/>
          <w:bCs/>
          <w:sz w:val="24"/>
          <w:szCs w:val="24"/>
        </w:rPr>
      </w:pPr>
      <w:r w:rsidRPr="00C6124D">
        <w:rPr>
          <w:rFonts w:cs="Arial"/>
          <w:sz w:val="24"/>
          <w:szCs w:val="24"/>
        </w:rPr>
        <w:t xml:space="preserve">   </w:t>
      </w:r>
      <w:r w:rsidRPr="00191E10">
        <w:rPr>
          <w:rFonts w:cs="Arial"/>
          <w:b/>
          <w:bCs/>
          <w:sz w:val="24"/>
          <w:szCs w:val="24"/>
        </w:rPr>
        <w:t>Nel contesto dell'unità didattica, quale critica viene mossa all'enfasi eccessiva sull'informazione nelle pratiche di orientamento?</w:t>
      </w:r>
    </w:p>
    <w:p w14:paraId="21CAC8BF" w14:textId="77777777" w:rsidR="00DB20AF" w:rsidRPr="00C6124D" w:rsidRDefault="00DB20AF" w:rsidP="00DB20AF">
      <w:pPr>
        <w:pStyle w:val="Titolo1"/>
        <w:rPr>
          <w:rFonts w:cs="Arial"/>
          <w:sz w:val="24"/>
          <w:szCs w:val="24"/>
        </w:rPr>
      </w:pPr>
    </w:p>
    <w:p w14:paraId="7B84020D" w14:textId="77777777" w:rsidR="00DB20AF" w:rsidRPr="00C6124D" w:rsidRDefault="00DB20AF" w:rsidP="00DB20AF">
      <w:pPr>
        <w:pStyle w:val="Titolo1"/>
        <w:rPr>
          <w:rFonts w:cs="Arial"/>
          <w:sz w:val="24"/>
          <w:szCs w:val="24"/>
        </w:rPr>
      </w:pPr>
      <w:r w:rsidRPr="00C6124D">
        <w:rPr>
          <w:rFonts w:cs="Arial"/>
          <w:sz w:val="24"/>
          <w:szCs w:val="24"/>
        </w:rPr>
        <w:t xml:space="preserve">   a) Fornire informazioni è sufficiente per garantire un orientamento efficace agli studenti.</w:t>
      </w:r>
    </w:p>
    <w:p w14:paraId="16F462E6" w14:textId="77777777" w:rsidR="00DB20AF" w:rsidRPr="00C6124D" w:rsidRDefault="00DB20AF" w:rsidP="00DB20AF">
      <w:pPr>
        <w:pStyle w:val="Titolo1"/>
        <w:rPr>
          <w:rFonts w:cs="Arial"/>
          <w:sz w:val="24"/>
          <w:szCs w:val="24"/>
        </w:rPr>
      </w:pPr>
      <w:r w:rsidRPr="00C6124D">
        <w:rPr>
          <w:rFonts w:cs="Arial"/>
          <w:sz w:val="24"/>
          <w:szCs w:val="24"/>
        </w:rPr>
        <w:t xml:space="preserve">   b) Un'eccessiva enfasi sull'informazione può mascherare difficoltà nell'implementare strategie educative innovative nell'orientamento.</w:t>
      </w:r>
    </w:p>
    <w:p w14:paraId="0F73CB8D" w14:textId="77777777" w:rsidR="00DB20AF" w:rsidRPr="00C6124D" w:rsidRDefault="00DB20AF" w:rsidP="00DB20AF">
      <w:pPr>
        <w:pStyle w:val="Titolo1"/>
        <w:rPr>
          <w:rFonts w:cs="Arial"/>
          <w:sz w:val="24"/>
          <w:szCs w:val="24"/>
        </w:rPr>
      </w:pPr>
      <w:r w:rsidRPr="00C6124D">
        <w:rPr>
          <w:rFonts w:cs="Arial"/>
          <w:sz w:val="24"/>
          <w:szCs w:val="24"/>
        </w:rPr>
        <w:t xml:space="preserve">   c) L'informazione dovrebbe essere isolata da qualsiasi contesto educativo per essere efficace.</w:t>
      </w:r>
    </w:p>
    <w:p w14:paraId="6854969E" w14:textId="77777777" w:rsidR="00DB20AF" w:rsidRPr="00C6124D" w:rsidRDefault="00DB20AF" w:rsidP="00DB20AF">
      <w:pPr>
        <w:pStyle w:val="Titolo1"/>
        <w:rPr>
          <w:rFonts w:cs="Arial"/>
          <w:sz w:val="24"/>
          <w:szCs w:val="24"/>
        </w:rPr>
      </w:pPr>
    </w:p>
    <w:p w14:paraId="102326A9" w14:textId="28123588"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Risposta corretta:</w:t>
      </w:r>
      <w:r w:rsidR="00C6124D">
        <w:rPr>
          <w:rFonts w:cs="Arial"/>
          <w:sz w:val="24"/>
          <w:szCs w:val="24"/>
        </w:rPr>
        <w:t xml:space="preserve"> </w:t>
      </w:r>
      <w:r w:rsidRPr="00C6124D">
        <w:rPr>
          <w:rFonts w:cs="Arial"/>
          <w:sz w:val="24"/>
          <w:szCs w:val="24"/>
        </w:rPr>
        <w:t xml:space="preserve">  </w:t>
      </w:r>
    </w:p>
    <w:p w14:paraId="2F8ECD27" w14:textId="0016A4DA"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b) Un'eccessiva enfasi sull'informazione può mascherare difficoltà nell'implementare strategie educative innovative nell'orientamento.</w:t>
      </w:r>
      <w:r w:rsidR="00C6124D">
        <w:rPr>
          <w:rFonts w:cs="Arial"/>
          <w:sz w:val="24"/>
          <w:szCs w:val="24"/>
        </w:rPr>
        <w:t xml:space="preserve"> </w:t>
      </w:r>
    </w:p>
    <w:p w14:paraId="14612E02" w14:textId="77777777" w:rsidR="00DB20AF" w:rsidRPr="00C6124D" w:rsidRDefault="00DB20AF" w:rsidP="00DB20AF">
      <w:pPr>
        <w:pStyle w:val="Titolo1"/>
        <w:rPr>
          <w:rFonts w:cs="Arial"/>
          <w:sz w:val="24"/>
          <w:szCs w:val="24"/>
        </w:rPr>
      </w:pPr>
    </w:p>
    <w:p w14:paraId="6F2EB839" w14:textId="1435C0A7" w:rsidR="00DB20AF" w:rsidRPr="00107E20" w:rsidRDefault="00DB20AF" w:rsidP="00DB20AF">
      <w:pPr>
        <w:pStyle w:val="Titolo1"/>
        <w:rPr>
          <w:rFonts w:cs="Arial"/>
          <w:b/>
          <w:bCs/>
          <w:sz w:val="24"/>
          <w:szCs w:val="24"/>
        </w:rPr>
      </w:pPr>
      <w:r w:rsidRPr="00C6124D">
        <w:rPr>
          <w:rFonts w:cs="Arial"/>
          <w:sz w:val="24"/>
          <w:szCs w:val="24"/>
        </w:rPr>
        <w:lastRenderedPageBreak/>
        <w:t xml:space="preserve">   </w:t>
      </w:r>
      <w:r w:rsidR="00C6124D">
        <w:rPr>
          <w:rFonts w:cs="Arial"/>
          <w:sz w:val="24"/>
          <w:szCs w:val="24"/>
        </w:rPr>
        <w:t xml:space="preserve"> </w:t>
      </w:r>
      <w:r w:rsidRPr="00107E20">
        <w:rPr>
          <w:rFonts w:cs="Arial"/>
          <w:b/>
          <w:bCs/>
          <w:sz w:val="24"/>
          <w:szCs w:val="24"/>
        </w:rPr>
        <w:t>Spiegazione:</w:t>
      </w:r>
      <w:r w:rsidR="00C6124D" w:rsidRPr="00107E20">
        <w:rPr>
          <w:rFonts w:cs="Arial"/>
          <w:b/>
          <w:bCs/>
          <w:sz w:val="24"/>
          <w:szCs w:val="24"/>
        </w:rPr>
        <w:t xml:space="preserve"> </w:t>
      </w:r>
    </w:p>
    <w:p w14:paraId="343F2AD3" w14:textId="77777777" w:rsidR="00DB20AF" w:rsidRPr="00C6124D" w:rsidRDefault="00DB20AF" w:rsidP="00DB20AF">
      <w:pPr>
        <w:pStyle w:val="Titolo1"/>
        <w:rPr>
          <w:rFonts w:cs="Arial"/>
          <w:sz w:val="24"/>
          <w:szCs w:val="24"/>
        </w:rPr>
      </w:pPr>
      <w:r w:rsidRPr="00C6124D">
        <w:rPr>
          <w:rFonts w:cs="Arial"/>
          <w:sz w:val="24"/>
          <w:szCs w:val="24"/>
        </w:rPr>
        <w:t xml:space="preserve">   L'unità didattica critica l'enfasi eccessiva sull'informazione nelle pratiche di orientamento, affermando che può mascherare una reale difficoltà nel mettere in campo strategie educative innovative nell'azione orientativa. L'orientamento dovrebbe essere integrato e non limitato alla semplice fornitura di informazioni.</w:t>
      </w:r>
    </w:p>
    <w:p w14:paraId="765AC008" w14:textId="77777777" w:rsidR="00DB20AF" w:rsidRPr="00C6124D" w:rsidRDefault="00DB20AF" w:rsidP="00DB20AF">
      <w:pPr>
        <w:pStyle w:val="Titolo1"/>
        <w:rPr>
          <w:rFonts w:cs="Arial"/>
          <w:sz w:val="24"/>
          <w:szCs w:val="24"/>
        </w:rPr>
      </w:pPr>
    </w:p>
    <w:p w14:paraId="1285FBE1" w14:textId="439EC0A5" w:rsidR="00DB20AF" w:rsidRPr="00107E20"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107E20">
        <w:rPr>
          <w:rFonts w:cs="Arial"/>
          <w:b/>
          <w:bCs/>
          <w:sz w:val="24"/>
          <w:szCs w:val="24"/>
        </w:rPr>
        <w:t>Riflessione per lo studente:</w:t>
      </w:r>
      <w:r w:rsidR="00C6124D" w:rsidRPr="00107E20">
        <w:rPr>
          <w:rFonts w:cs="Arial"/>
          <w:b/>
          <w:bCs/>
          <w:sz w:val="24"/>
          <w:szCs w:val="24"/>
        </w:rPr>
        <w:t xml:space="preserve"> </w:t>
      </w:r>
    </w:p>
    <w:p w14:paraId="198E7F12" w14:textId="77777777" w:rsidR="00DB20AF" w:rsidRPr="00C6124D" w:rsidRDefault="00DB20AF" w:rsidP="00DB20AF">
      <w:pPr>
        <w:pStyle w:val="Titolo1"/>
        <w:rPr>
          <w:rFonts w:cs="Arial"/>
          <w:sz w:val="24"/>
          <w:szCs w:val="24"/>
        </w:rPr>
      </w:pPr>
      <w:r w:rsidRPr="00C6124D">
        <w:rPr>
          <w:rFonts w:cs="Arial"/>
          <w:sz w:val="24"/>
          <w:szCs w:val="24"/>
        </w:rPr>
        <w:t xml:space="preserve">   Considera come l'accesso all'informazione sia importante ma non sufficiente; l'orientamento richiede anche strategie educative che aiutino a sviluppare autoconsapevolezza e capacità decisionali.</w:t>
      </w:r>
    </w:p>
    <w:p w14:paraId="0AAD82E0" w14:textId="77777777" w:rsidR="00DB20AF" w:rsidRPr="00C6124D" w:rsidRDefault="00DB20AF" w:rsidP="00DB20AF">
      <w:pPr>
        <w:pStyle w:val="Titolo1"/>
        <w:rPr>
          <w:rFonts w:cs="Arial"/>
          <w:sz w:val="24"/>
          <w:szCs w:val="24"/>
        </w:rPr>
      </w:pPr>
    </w:p>
    <w:p w14:paraId="3D827ABB" w14:textId="5210B398" w:rsidR="00DB20AF" w:rsidRPr="00107E20"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107E20">
        <w:rPr>
          <w:rFonts w:cs="Arial"/>
          <w:b/>
          <w:bCs/>
          <w:sz w:val="24"/>
          <w:szCs w:val="24"/>
        </w:rPr>
        <w:t>Analisi delle alternative errate:</w:t>
      </w:r>
      <w:r w:rsidR="00C6124D" w:rsidRPr="00107E20">
        <w:rPr>
          <w:rFonts w:cs="Arial"/>
          <w:b/>
          <w:bCs/>
          <w:sz w:val="24"/>
          <w:szCs w:val="24"/>
        </w:rPr>
        <w:t xml:space="preserve"> </w:t>
      </w:r>
    </w:p>
    <w:p w14:paraId="2E76580E" w14:textId="77777777" w:rsidR="00DB20AF" w:rsidRPr="00C6124D" w:rsidRDefault="00DB20AF" w:rsidP="00DB20AF">
      <w:pPr>
        <w:pStyle w:val="Titolo1"/>
        <w:rPr>
          <w:rFonts w:cs="Arial"/>
          <w:sz w:val="24"/>
          <w:szCs w:val="24"/>
        </w:rPr>
      </w:pPr>
      <w:r w:rsidRPr="00C6124D">
        <w:rPr>
          <w:rFonts w:cs="Arial"/>
          <w:sz w:val="24"/>
          <w:szCs w:val="24"/>
        </w:rPr>
        <w:t xml:space="preserve">   a) L'unità didattica sostiene che fornire informazioni da sole non è sufficiente per un orientamento efficace.</w:t>
      </w:r>
    </w:p>
    <w:p w14:paraId="24994F62" w14:textId="77777777" w:rsidR="00DB20AF" w:rsidRPr="00C6124D" w:rsidRDefault="00DB20AF" w:rsidP="00DB20AF">
      <w:pPr>
        <w:pStyle w:val="Titolo1"/>
        <w:rPr>
          <w:rFonts w:cs="Arial"/>
          <w:sz w:val="24"/>
          <w:szCs w:val="24"/>
        </w:rPr>
      </w:pPr>
      <w:r w:rsidRPr="00C6124D">
        <w:rPr>
          <w:rFonts w:cs="Arial"/>
          <w:sz w:val="24"/>
          <w:szCs w:val="24"/>
        </w:rPr>
        <w:t xml:space="preserve">   c) Isolare l'informazione dal contesto educativo è inefficace secondo quanto discusso nel testo.</w:t>
      </w:r>
    </w:p>
    <w:p w14:paraId="28871CF9" w14:textId="77777777" w:rsidR="00DB20AF" w:rsidRPr="00C6124D" w:rsidRDefault="00DB20AF" w:rsidP="00DB20AF">
      <w:pPr>
        <w:pStyle w:val="Titolo1"/>
        <w:rPr>
          <w:rFonts w:cs="Arial"/>
          <w:sz w:val="24"/>
          <w:szCs w:val="24"/>
        </w:rPr>
      </w:pPr>
    </w:p>
    <w:p w14:paraId="626F430A" w14:textId="77777777" w:rsidR="00DB20AF" w:rsidRPr="00C6124D" w:rsidRDefault="00DB20AF" w:rsidP="00DB20AF">
      <w:pPr>
        <w:pStyle w:val="Titolo1"/>
        <w:rPr>
          <w:rFonts w:cs="Arial"/>
          <w:sz w:val="24"/>
          <w:szCs w:val="24"/>
        </w:rPr>
      </w:pPr>
      <w:r w:rsidRPr="00C6124D">
        <w:rPr>
          <w:rFonts w:cs="Arial"/>
          <w:sz w:val="24"/>
          <w:szCs w:val="24"/>
        </w:rPr>
        <w:t>---</w:t>
      </w:r>
    </w:p>
    <w:p w14:paraId="616BB484" w14:textId="77777777" w:rsidR="00DB20AF" w:rsidRPr="00C6124D" w:rsidRDefault="00DB20AF" w:rsidP="00DB20AF">
      <w:pPr>
        <w:pStyle w:val="Titolo1"/>
        <w:rPr>
          <w:rFonts w:cs="Arial"/>
          <w:sz w:val="24"/>
          <w:szCs w:val="24"/>
        </w:rPr>
      </w:pPr>
    </w:p>
    <w:p w14:paraId="7BF91CA4" w14:textId="4FD504D0" w:rsidR="00DB20AF" w:rsidRPr="00C6124D" w:rsidRDefault="00DB20AF" w:rsidP="00DB20AF">
      <w:pPr>
        <w:pStyle w:val="Titolo1"/>
        <w:rPr>
          <w:rFonts w:cs="Arial"/>
          <w:sz w:val="24"/>
          <w:szCs w:val="24"/>
        </w:rPr>
      </w:pPr>
      <w:r w:rsidRPr="00C6124D">
        <w:rPr>
          <w:rFonts w:cs="Arial"/>
          <w:sz w:val="24"/>
          <w:szCs w:val="24"/>
        </w:rPr>
        <w:t xml:space="preserve">3. </w:t>
      </w:r>
      <w:r w:rsidR="00C6124D">
        <w:rPr>
          <w:rFonts w:cs="Arial"/>
          <w:sz w:val="24"/>
          <w:szCs w:val="24"/>
        </w:rPr>
        <w:t xml:space="preserve"> </w:t>
      </w:r>
      <w:r w:rsidRPr="00C6124D">
        <w:rPr>
          <w:rFonts w:cs="Arial"/>
          <w:sz w:val="24"/>
          <w:szCs w:val="24"/>
        </w:rPr>
        <w:t>Domanda</w:t>
      </w:r>
      <w:r w:rsidR="00C6124D">
        <w:rPr>
          <w:rFonts w:cs="Arial"/>
          <w:sz w:val="24"/>
          <w:szCs w:val="24"/>
        </w:rPr>
        <w:t xml:space="preserve"> </w:t>
      </w:r>
    </w:p>
    <w:p w14:paraId="1ECCC6FA" w14:textId="77777777" w:rsidR="00DB20AF" w:rsidRPr="00C6124D" w:rsidRDefault="00DB20AF" w:rsidP="00DB20AF">
      <w:pPr>
        <w:pStyle w:val="Titolo1"/>
        <w:rPr>
          <w:rFonts w:cs="Arial"/>
          <w:sz w:val="24"/>
          <w:szCs w:val="24"/>
        </w:rPr>
      </w:pPr>
    </w:p>
    <w:p w14:paraId="30FA20FD" w14:textId="77777777" w:rsidR="00DB20AF" w:rsidRPr="006525B7" w:rsidRDefault="00DB20AF" w:rsidP="00DB20AF">
      <w:pPr>
        <w:pStyle w:val="Titolo1"/>
        <w:rPr>
          <w:rFonts w:cs="Arial"/>
          <w:b/>
          <w:bCs/>
          <w:sz w:val="24"/>
          <w:szCs w:val="24"/>
        </w:rPr>
      </w:pPr>
      <w:r w:rsidRPr="006525B7">
        <w:rPr>
          <w:rFonts w:cs="Arial"/>
          <w:b/>
          <w:bCs/>
          <w:sz w:val="24"/>
          <w:szCs w:val="24"/>
        </w:rPr>
        <w:t xml:space="preserve">   Secondo l'unità didattica, quale fu l'importanza del Congresso dell'UNESCO a Bratislava nel 1970 per l'orientamento?</w:t>
      </w:r>
    </w:p>
    <w:p w14:paraId="06D05E49" w14:textId="77777777" w:rsidR="00DB20AF" w:rsidRPr="00C6124D" w:rsidRDefault="00DB20AF" w:rsidP="00DB20AF">
      <w:pPr>
        <w:pStyle w:val="Titolo1"/>
        <w:rPr>
          <w:rFonts w:cs="Arial"/>
          <w:sz w:val="24"/>
          <w:szCs w:val="24"/>
        </w:rPr>
      </w:pPr>
    </w:p>
    <w:p w14:paraId="02BDB7DE" w14:textId="77777777" w:rsidR="00DB20AF" w:rsidRPr="00C6124D" w:rsidRDefault="00DB20AF" w:rsidP="00DB20AF">
      <w:pPr>
        <w:pStyle w:val="Titolo1"/>
        <w:rPr>
          <w:rFonts w:cs="Arial"/>
          <w:sz w:val="24"/>
          <w:szCs w:val="24"/>
        </w:rPr>
      </w:pPr>
      <w:r w:rsidRPr="00C6124D">
        <w:rPr>
          <w:rFonts w:cs="Arial"/>
          <w:sz w:val="24"/>
          <w:szCs w:val="24"/>
        </w:rPr>
        <w:t xml:space="preserve">   a) Rafforzò l'idea di abbinare gli individui alle professioni basandosi sulle loro attitudini innate.</w:t>
      </w:r>
    </w:p>
    <w:p w14:paraId="0CAA4F8E" w14:textId="77777777" w:rsidR="00DB20AF" w:rsidRPr="00C6124D" w:rsidRDefault="00DB20AF" w:rsidP="00DB20AF">
      <w:pPr>
        <w:pStyle w:val="Titolo1"/>
        <w:rPr>
          <w:rFonts w:cs="Arial"/>
          <w:sz w:val="24"/>
          <w:szCs w:val="24"/>
        </w:rPr>
      </w:pPr>
      <w:r w:rsidRPr="00C6124D">
        <w:rPr>
          <w:rFonts w:cs="Arial"/>
          <w:sz w:val="24"/>
          <w:szCs w:val="24"/>
        </w:rPr>
        <w:t xml:space="preserve">   b) Introdusse il concetto di orientamento come processo che promuove l'autoconsapevolezza e il pieno sviluppo personale in relazione al progresso della società.</w:t>
      </w:r>
    </w:p>
    <w:p w14:paraId="2052B1E2" w14:textId="77777777" w:rsidR="00DB20AF" w:rsidRPr="00C6124D" w:rsidRDefault="00DB20AF" w:rsidP="00DB20AF">
      <w:pPr>
        <w:pStyle w:val="Titolo1"/>
        <w:rPr>
          <w:rFonts w:cs="Arial"/>
          <w:sz w:val="24"/>
          <w:szCs w:val="24"/>
        </w:rPr>
      </w:pPr>
      <w:r w:rsidRPr="00C6124D">
        <w:rPr>
          <w:rFonts w:cs="Arial"/>
          <w:sz w:val="24"/>
          <w:szCs w:val="24"/>
        </w:rPr>
        <w:t xml:space="preserve">   c) Stabilì l'orientamento come strumento principalmente per la produttività economica e la selezione sociale.</w:t>
      </w:r>
    </w:p>
    <w:p w14:paraId="1F7EF728" w14:textId="77777777" w:rsidR="00DB20AF" w:rsidRPr="00C6124D" w:rsidRDefault="00DB20AF" w:rsidP="00DB20AF">
      <w:pPr>
        <w:pStyle w:val="Titolo1"/>
        <w:rPr>
          <w:rFonts w:cs="Arial"/>
          <w:sz w:val="24"/>
          <w:szCs w:val="24"/>
        </w:rPr>
      </w:pPr>
    </w:p>
    <w:p w14:paraId="64DC7B04" w14:textId="564A5054" w:rsidR="00DB20AF" w:rsidRPr="00C1497C"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C1497C">
        <w:rPr>
          <w:rFonts w:cs="Arial"/>
          <w:b/>
          <w:bCs/>
          <w:sz w:val="24"/>
          <w:szCs w:val="24"/>
        </w:rPr>
        <w:t>Risposta corretta:</w:t>
      </w:r>
      <w:r w:rsidR="00C6124D" w:rsidRPr="00C1497C">
        <w:rPr>
          <w:rFonts w:cs="Arial"/>
          <w:b/>
          <w:bCs/>
          <w:sz w:val="24"/>
          <w:szCs w:val="24"/>
        </w:rPr>
        <w:t xml:space="preserve"> </w:t>
      </w:r>
      <w:r w:rsidRPr="00C1497C">
        <w:rPr>
          <w:rFonts w:cs="Arial"/>
          <w:b/>
          <w:bCs/>
          <w:sz w:val="24"/>
          <w:szCs w:val="24"/>
        </w:rPr>
        <w:t xml:space="preserve">  </w:t>
      </w:r>
    </w:p>
    <w:p w14:paraId="79683F36" w14:textId="5D996C0C"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b) Introdusse il concetto di orientamento come processo che promuove l'autoconsapevolezza e il pieno sviluppo personale in relazione al progresso della società.</w:t>
      </w:r>
      <w:r w:rsidR="00C6124D">
        <w:rPr>
          <w:rFonts w:cs="Arial"/>
          <w:sz w:val="24"/>
          <w:szCs w:val="24"/>
        </w:rPr>
        <w:t xml:space="preserve"> </w:t>
      </w:r>
    </w:p>
    <w:p w14:paraId="2F4DF700" w14:textId="77777777" w:rsidR="00DB20AF" w:rsidRPr="00C6124D" w:rsidRDefault="00DB20AF" w:rsidP="00DB20AF">
      <w:pPr>
        <w:pStyle w:val="Titolo1"/>
        <w:rPr>
          <w:rFonts w:cs="Arial"/>
          <w:sz w:val="24"/>
          <w:szCs w:val="24"/>
        </w:rPr>
      </w:pPr>
    </w:p>
    <w:p w14:paraId="5D09828E" w14:textId="789DB77B" w:rsidR="00DB20AF" w:rsidRPr="00C1497C"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C1497C">
        <w:rPr>
          <w:rFonts w:cs="Arial"/>
          <w:b/>
          <w:bCs/>
          <w:sz w:val="24"/>
          <w:szCs w:val="24"/>
        </w:rPr>
        <w:t>Spiegazione:</w:t>
      </w:r>
      <w:r w:rsidR="00C6124D" w:rsidRPr="00C1497C">
        <w:rPr>
          <w:rFonts w:cs="Arial"/>
          <w:b/>
          <w:bCs/>
          <w:sz w:val="24"/>
          <w:szCs w:val="24"/>
        </w:rPr>
        <w:t xml:space="preserve"> </w:t>
      </w:r>
    </w:p>
    <w:p w14:paraId="1989375D" w14:textId="77777777" w:rsidR="00DB20AF" w:rsidRPr="00C6124D" w:rsidRDefault="00DB20AF" w:rsidP="00DB20AF">
      <w:pPr>
        <w:pStyle w:val="Titolo1"/>
        <w:rPr>
          <w:rFonts w:cs="Arial"/>
          <w:sz w:val="24"/>
          <w:szCs w:val="24"/>
        </w:rPr>
      </w:pPr>
      <w:r w:rsidRPr="00C6124D">
        <w:rPr>
          <w:rFonts w:cs="Arial"/>
          <w:sz w:val="24"/>
          <w:szCs w:val="24"/>
        </w:rPr>
        <w:t xml:space="preserve">   Il Congresso dell'UNESCO a Bratislava nel 1970 segnò un cambiamento significativo nella concezione dell'orientamento, enfatizzando il </w:t>
      </w:r>
      <w:r w:rsidRPr="00C6124D">
        <w:rPr>
          <w:rFonts w:cs="Arial"/>
          <w:sz w:val="24"/>
          <w:szCs w:val="24"/>
        </w:rPr>
        <w:lastRenderedPageBreak/>
        <w:t>ruolo dell'orientamento nel permettere agli individui di prendere coscienza di sé e progredire negli studi e nella professione, contribuendo sia al progresso della società che allo sviluppo personale.</w:t>
      </w:r>
    </w:p>
    <w:p w14:paraId="401DAA53" w14:textId="77777777" w:rsidR="00DB20AF" w:rsidRPr="00C6124D" w:rsidRDefault="00DB20AF" w:rsidP="00DB20AF">
      <w:pPr>
        <w:pStyle w:val="Titolo1"/>
        <w:rPr>
          <w:rFonts w:cs="Arial"/>
          <w:sz w:val="24"/>
          <w:szCs w:val="24"/>
        </w:rPr>
      </w:pPr>
    </w:p>
    <w:p w14:paraId="4D1C0D31" w14:textId="2BFD2C47" w:rsidR="00DB20AF" w:rsidRPr="00C1497C" w:rsidRDefault="00DB20AF" w:rsidP="00DB20AF">
      <w:pPr>
        <w:pStyle w:val="Titolo1"/>
        <w:rPr>
          <w:rFonts w:cs="Arial"/>
          <w:b/>
          <w:bCs/>
          <w:sz w:val="24"/>
          <w:szCs w:val="24"/>
        </w:rPr>
      </w:pPr>
      <w:r w:rsidRPr="00C1497C">
        <w:rPr>
          <w:rFonts w:cs="Arial"/>
          <w:b/>
          <w:bCs/>
          <w:sz w:val="24"/>
          <w:szCs w:val="24"/>
        </w:rPr>
        <w:t xml:space="preserve">   </w:t>
      </w:r>
      <w:r w:rsidR="00C6124D" w:rsidRPr="00C1497C">
        <w:rPr>
          <w:rFonts w:cs="Arial"/>
          <w:b/>
          <w:bCs/>
          <w:sz w:val="24"/>
          <w:szCs w:val="24"/>
        </w:rPr>
        <w:t xml:space="preserve"> </w:t>
      </w:r>
      <w:r w:rsidRPr="00C1497C">
        <w:rPr>
          <w:rFonts w:cs="Arial"/>
          <w:b/>
          <w:bCs/>
          <w:sz w:val="24"/>
          <w:szCs w:val="24"/>
        </w:rPr>
        <w:t>Riflessione per lo studente:</w:t>
      </w:r>
      <w:r w:rsidR="00C6124D" w:rsidRPr="00C1497C">
        <w:rPr>
          <w:rFonts w:cs="Arial"/>
          <w:b/>
          <w:bCs/>
          <w:sz w:val="24"/>
          <w:szCs w:val="24"/>
        </w:rPr>
        <w:t xml:space="preserve"> </w:t>
      </w:r>
    </w:p>
    <w:p w14:paraId="629D1B8D" w14:textId="77777777" w:rsidR="00DB20AF" w:rsidRPr="00C6124D" w:rsidRDefault="00DB20AF" w:rsidP="00DB20AF">
      <w:pPr>
        <w:pStyle w:val="Titolo1"/>
        <w:rPr>
          <w:rFonts w:cs="Arial"/>
          <w:sz w:val="24"/>
          <w:szCs w:val="24"/>
        </w:rPr>
      </w:pPr>
      <w:r w:rsidRPr="00C6124D">
        <w:rPr>
          <w:rFonts w:cs="Arial"/>
          <w:sz w:val="24"/>
          <w:szCs w:val="24"/>
        </w:rPr>
        <w:t xml:space="preserve">   Riconoscere gli obiettivi più ampi dell'orientamento può ispirarti a vederlo come uno strumento per la crescita personale e il contributo alla società, non solo come mezzo per trovare un lavoro.</w:t>
      </w:r>
    </w:p>
    <w:p w14:paraId="4036EACE" w14:textId="77777777" w:rsidR="00DB20AF" w:rsidRPr="00C6124D" w:rsidRDefault="00DB20AF" w:rsidP="00DB20AF">
      <w:pPr>
        <w:pStyle w:val="Titolo1"/>
        <w:rPr>
          <w:rFonts w:cs="Arial"/>
          <w:sz w:val="24"/>
          <w:szCs w:val="24"/>
        </w:rPr>
      </w:pPr>
    </w:p>
    <w:p w14:paraId="15DAC0F9" w14:textId="3085A47C" w:rsidR="00DB20AF" w:rsidRPr="00C1497C" w:rsidRDefault="00DB20AF" w:rsidP="00DB20AF">
      <w:pPr>
        <w:pStyle w:val="Titolo1"/>
        <w:rPr>
          <w:rFonts w:cs="Arial"/>
          <w:b/>
          <w:bCs/>
          <w:sz w:val="24"/>
          <w:szCs w:val="24"/>
        </w:rPr>
      </w:pPr>
      <w:r w:rsidRPr="00C1497C">
        <w:rPr>
          <w:rFonts w:cs="Arial"/>
          <w:b/>
          <w:bCs/>
          <w:sz w:val="24"/>
          <w:szCs w:val="24"/>
        </w:rPr>
        <w:t xml:space="preserve">   </w:t>
      </w:r>
      <w:r w:rsidR="00C6124D" w:rsidRPr="00C1497C">
        <w:rPr>
          <w:rFonts w:cs="Arial"/>
          <w:b/>
          <w:bCs/>
          <w:sz w:val="24"/>
          <w:szCs w:val="24"/>
        </w:rPr>
        <w:t xml:space="preserve"> </w:t>
      </w:r>
      <w:r w:rsidRPr="00C1497C">
        <w:rPr>
          <w:rFonts w:cs="Arial"/>
          <w:b/>
          <w:bCs/>
          <w:sz w:val="24"/>
          <w:szCs w:val="24"/>
        </w:rPr>
        <w:t>Analisi delle alternative errate:</w:t>
      </w:r>
      <w:r w:rsidR="00C6124D" w:rsidRPr="00C1497C">
        <w:rPr>
          <w:rFonts w:cs="Arial"/>
          <w:b/>
          <w:bCs/>
          <w:sz w:val="24"/>
          <w:szCs w:val="24"/>
        </w:rPr>
        <w:t xml:space="preserve"> </w:t>
      </w:r>
    </w:p>
    <w:p w14:paraId="51909685" w14:textId="77777777" w:rsidR="00DB20AF" w:rsidRPr="00C6124D" w:rsidRDefault="00DB20AF" w:rsidP="00DB20AF">
      <w:pPr>
        <w:pStyle w:val="Titolo1"/>
        <w:rPr>
          <w:rFonts w:cs="Arial"/>
          <w:sz w:val="24"/>
          <w:szCs w:val="24"/>
        </w:rPr>
      </w:pPr>
      <w:r w:rsidRPr="00C6124D">
        <w:rPr>
          <w:rFonts w:cs="Arial"/>
          <w:sz w:val="24"/>
          <w:szCs w:val="24"/>
        </w:rPr>
        <w:t xml:space="preserve">   a) Questa opzione riflette fasi precedenti focalizzate sull'abbinamento degli individui alle professioni basandosi sulle attitudini.</w:t>
      </w:r>
    </w:p>
    <w:p w14:paraId="09E8FBEF" w14:textId="77777777" w:rsidR="00DB20AF" w:rsidRPr="00C6124D" w:rsidRDefault="00DB20AF" w:rsidP="00DB20AF">
      <w:pPr>
        <w:pStyle w:val="Titolo1"/>
        <w:rPr>
          <w:rFonts w:cs="Arial"/>
          <w:sz w:val="24"/>
          <w:szCs w:val="24"/>
        </w:rPr>
      </w:pPr>
      <w:r w:rsidRPr="00C6124D">
        <w:rPr>
          <w:rFonts w:cs="Arial"/>
          <w:sz w:val="24"/>
          <w:szCs w:val="24"/>
        </w:rPr>
        <w:t xml:space="preserve">   c) Contrasta con il cambiamento introdotto dal Congresso dell'UNESCO, che si allontanò dall'orientamento come strumento per la produttività economica e la selezione sociale.</w:t>
      </w:r>
    </w:p>
    <w:p w14:paraId="4A15C74E" w14:textId="77777777" w:rsidR="00DB20AF" w:rsidRPr="00C6124D" w:rsidRDefault="00DB20AF" w:rsidP="00DB20AF">
      <w:pPr>
        <w:pStyle w:val="Titolo1"/>
        <w:rPr>
          <w:rFonts w:cs="Arial"/>
          <w:sz w:val="24"/>
          <w:szCs w:val="24"/>
        </w:rPr>
      </w:pPr>
    </w:p>
    <w:p w14:paraId="408BE01D" w14:textId="77777777" w:rsidR="00DB20AF" w:rsidRPr="00C6124D" w:rsidRDefault="00DB20AF" w:rsidP="00DB20AF">
      <w:pPr>
        <w:pStyle w:val="Titolo1"/>
        <w:rPr>
          <w:rFonts w:cs="Arial"/>
          <w:sz w:val="24"/>
          <w:szCs w:val="24"/>
        </w:rPr>
      </w:pPr>
      <w:r w:rsidRPr="00C6124D">
        <w:rPr>
          <w:rFonts w:cs="Arial"/>
          <w:sz w:val="24"/>
          <w:szCs w:val="24"/>
        </w:rPr>
        <w:t>---</w:t>
      </w:r>
    </w:p>
    <w:p w14:paraId="51219E23" w14:textId="77777777" w:rsidR="00DB20AF" w:rsidRPr="00C6124D" w:rsidRDefault="00DB20AF" w:rsidP="00DB20AF">
      <w:pPr>
        <w:pStyle w:val="Titolo1"/>
        <w:rPr>
          <w:rFonts w:cs="Arial"/>
          <w:sz w:val="24"/>
          <w:szCs w:val="24"/>
        </w:rPr>
      </w:pPr>
    </w:p>
    <w:p w14:paraId="11BC8A3F" w14:textId="449D3163" w:rsidR="00DB20AF" w:rsidRPr="00C6124D" w:rsidRDefault="00DB20AF" w:rsidP="00DB20AF">
      <w:pPr>
        <w:pStyle w:val="Titolo1"/>
        <w:rPr>
          <w:rFonts w:cs="Arial"/>
          <w:sz w:val="24"/>
          <w:szCs w:val="24"/>
        </w:rPr>
      </w:pPr>
      <w:r w:rsidRPr="00C6124D">
        <w:rPr>
          <w:rFonts w:cs="Arial"/>
          <w:sz w:val="24"/>
          <w:szCs w:val="24"/>
        </w:rPr>
        <w:t xml:space="preserve">4. </w:t>
      </w:r>
      <w:r w:rsidR="00C6124D">
        <w:rPr>
          <w:rFonts w:cs="Arial"/>
          <w:sz w:val="24"/>
          <w:szCs w:val="24"/>
        </w:rPr>
        <w:t xml:space="preserve"> </w:t>
      </w:r>
      <w:r w:rsidRPr="00C6124D">
        <w:rPr>
          <w:rFonts w:cs="Arial"/>
          <w:sz w:val="24"/>
          <w:szCs w:val="24"/>
        </w:rPr>
        <w:t>Domanda</w:t>
      </w:r>
      <w:r w:rsidR="00C6124D">
        <w:rPr>
          <w:rFonts w:cs="Arial"/>
          <w:sz w:val="24"/>
          <w:szCs w:val="24"/>
        </w:rPr>
        <w:t xml:space="preserve"> </w:t>
      </w:r>
    </w:p>
    <w:p w14:paraId="09104B16" w14:textId="77777777" w:rsidR="00DB20AF" w:rsidRPr="00C6124D" w:rsidRDefault="00DB20AF" w:rsidP="00DB20AF">
      <w:pPr>
        <w:pStyle w:val="Titolo1"/>
        <w:rPr>
          <w:rFonts w:cs="Arial"/>
          <w:sz w:val="24"/>
          <w:szCs w:val="24"/>
        </w:rPr>
      </w:pPr>
    </w:p>
    <w:p w14:paraId="511D474F" w14:textId="77777777" w:rsidR="00DB20AF" w:rsidRPr="00C1497C" w:rsidRDefault="00DB20AF" w:rsidP="00DB20AF">
      <w:pPr>
        <w:pStyle w:val="Titolo1"/>
        <w:rPr>
          <w:rFonts w:cs="Arial"/>
          <w:b/>
          <w:bCs/>
          <w:sz w:val="24"/>
          <w:szCs w:val="24"/>
        </w:rPr>
      </w:pPr>
      <w:r w:rsidRPr="00C6124D">
        <w:rPr>
          <w:rFonts w:cs="Arial"/>
          <w:sz w:val="24"/>
          <w:szCs w:val="24"/>
        </w:rPr>
        <w:t xml:space="preserve">   </w:t>
      </w:r>
      <w:r w:rsidRPr="00C1497C">
        <w:rPr>
          <w:rFonts w:cs="Arial"/>
          <w:b/>
          <w:bCs/>
          <w:sz w:val="24"/>
          <w:szCs w:val="24"/>
        </w:rPr>
        <w:t>Nell'unità didattica, quale delle seguenti è una delle cinque funzioni che le istituzioni devono attuare per sostenere il processo orientativo?</w:t>
      </w:r>
    </w:p>
    <w:p w14:paraId="6B458401" w14:textId="77777777" w:rsidR="00DB20AF" w:rsidRPr="00C6124D" w:rsidRDefault="00DB20AF" w:rsidP="00DB20AF">
      <w:pPr>
        <w:pStyle w:val="Titolo1"/>
        <w:rPr>
          <w:rFonts w:cs="Arial"/>
          <w:sz w:val="24"/>
          <w:szCs w:val="24"/>
        </w:rPr>
      </w:pPr>
    </w:p>
    <w:p w14:paraId="64E60030" w14:textId="77777777" w:rsidR="00DB20AF" w:rsidRPr="00C6124D" w:rsidRDefault="00DB20AF" w:rsidP="00DB20AF">
      <w:pPr>
        <w:pStyle w:val="Titolo1"/>
        <w:rPr>
          <w:rFonts w:cs="Arial"/>
          <w:sz w:val="24"/>
          <w:szCs w:val="24"/>
        </w:rPr>
      </w:pPr>
      <w:r w:rsidRPr="00C6124D">
        <w:rPr>
          <w:rFonts w:cs="Arial"/>
          <w:sz w:val="24"/>
          <w:szCs w:val="24"/>
        </w:rPr>
        <w:t xml:space="preserve">   a) Limitare le attività di orientamento alle fasi finali dell'istruzione.</w:t>
      </w:r>
    </w:p>
    <w:p w14:paraId="767CBC13" w14:textId="77777777" w:rsidR="00DB20AF" w:rsidRPr="00C6124D" w:rsidRDefault="00DB20AF" w:rsidP="00DB20AF">
      <w:pPr>
        <w:pStyle w:val="Titolo1"/>
        <w:rPr>
          <w:rFonts w:cs="Arial"/>
          <w:sz w:val="24"/>
          <w:szCs w:val="24"/>
        </w:rPr>
      </w:pPr>
      <w:r w:rsidRPr="00C6124D">
        <w:rPr>
          <w:rFonts w:cs="Arial"/>
          <w:sz w:val="24"/>
          <w:szCs w:val="24"/>
        </w:rPr>
        <w:t xml:space="preserve">   b) Fornire un focus unilaterale sull'abbinamento dei talenti degli studenti alle richieste del mercato.</w:t>
      </w:r>
    </w:p>
    <w:p w14:paraId="2DA48478" w14:textId="77777777" w:rsidR="00DB20AF" w:rsidRPr="00C6124D" w:rsidRDefault="00DB20AF" w:rsidP="00DB20AF">
      <w:pPr>
        <w:pStyle w:val="Titolo1"/>
        <w:rPr>
          <w:rFonts w:cs="Arial"/>
          <w:sz w:val="24"/>
          <w:szCs w:val="24"/>
        </w:rPr>
      </w:pPr>
      <w:r w:rsidRPr="00C6124D">
        <w:rPr>
          <w:rFonts w:cs="Arial"/>
          <w:sz w:val="24"/>
          <w:szCs w:val="24"/>
        </w:rPr>
        <w:t xml:space="preserve">   c) Sviluppare una funzione educativa che favorisca l'auto-orientamento e la proattività.</w:t>
      </w:r>
    </w:p>
    <w:p w14:paraId="1B7AC16B" w14:textId="77777777" w:rsidR="00DB20AF" w:rsidRPr="00C6124D" w:rsidRDefault="00DB20AF" w:rsidP="00DB20AF">
      <w:pPr>
        <w:pStyle w:val="Titolo1"/>
        <w:rPr>
          <w:rFonts w:cs="Arial"/>
          <w:sz w:val="24"/>
          <w:szCs w:val="24"/>
        </w:rPr>
      </w:pPr>
    </w:p>
    <w:p w14:paraId="4F5AE6D5" w14:textId="28CCB669" w:rsidR="00DB20AF" w:rsidRPr="00C1497C"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C1497C">
        <w:rPr>
          <w:rFonts w:cs="Arial"/>
          <w:b/>
          <w:bCs/>
          <w:sz w:val="24"/>
          <w:szCs w:val="24"/>
        </w:rPr>
        <w:t>Risposta corretta:</w:t>
      </w:r>
      <w:r w:rsidR="00C6124D" w:rsidRPr="00C1497C">
        <w:rPr>
          <w:rFonts w:cs="Arial"/>
          <w:b/>
          <w:bCs/>
          <w:sz w:val="24"/>
          <w:szCs w:val="24"/>
        </w:rPr>
        <w:t xml:space="preserve"> </w:t>
      </w:r>
      <w:r w:rsidRPr="00C1497C">
        <w:rPr>
          <w:rFonts w:cs="Arial"/>
          <w:b/>
          <w:bCs/>
          <w:sz w:val="24"/>
          <w:szCs w:val="24"/>
        </w:rPr>
        <w:t xml:space="preserve">  </w:t>
      </w:r>
    </w:p>
    <w:p w14:paraId="6D5665B9" w14:textId="32958315"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c) Sviluppare una funzione educativa che favorisca l'auto-orientamento e la proattività.</w:t>
      </w:r>
      <w:r w:rsidR="00C6124D">
        <w:rPr>
          <w:rFonts w:cs="Arial"/>
          <w:sz w:val="24"/>
          <w:szCs w:val="24"/>
        </w:rPr>
        <w:t xml:space="preserve"> </w:t>
      </w:r>
    </w:p>
    <w:p w14:paraId="26895D13" w14:textId="77777777" w:rsidR="00DB20AF" w:rsidRPr="00C6124D" w:rsidRDefault="00DB20AF" w:rsidP="00DB20AF">
      <w:pPr>
        <w:pStyle w:val="Titolo1"/>
        <w:rPr>
          <w:rFonts w:cs="Arial"/>
          <w:sz w:val="24"/>
          <w:szCs w:val="24"/>
        </w:rPr>
      </w:pPr>
    </w:p>
    <w:p w14:paraId="7EC466E8" w14:textId="5DCA0D11" w:rsidR="00DB20AF" w:rsidRPr="00096D7D" w:rsidRDefault="00DB20AF" w:rsidP="00DB20AF">
      <w:pPr>
        <w:pStyle w:val="Titolo1"/>
        <w:rPr>
          <w:rFonts w:cs="Arial"/>
          <w:b/>
          <w:bCs/>
          <w:sz w:val="24"/>
          <w:szCs w:val="24"/>
        </w:rPr>
      </w:pPr>
      <w:r w:rsidRPr="00096D7D">
        <w:rPr>
          <w:rFonts w:cs="Arial"/>
          <w:b/>
          <w:bCs/>
          <w:sz w:val="24"/>
          <w:szCs w:val="24"/>
        </w:rPr>
        <w:t xml:space="preserve">   </w:t>
      </w:r>
      <w:r w:rsidR="00C6124D" w:rsidRPr="00096D7D">
        <w:rPr>
          <w:rFonts w:cs="Arial"/>
          <w:b/>
          <w:bCs/>
          <w:sz w:val="24"/>
          <w:szCs w:val="24"/>
        </w:rPr>
        <w:t xml:space="preserve"> </w:t>
      </w:r>
      <w:r w:rsidRPr="00096D7D">
        <w:rPr>
          <w:rFonts w:cs="Arial"/>
          <w:b/>
          <w:bCs/>
          <w:sz w:val="24"/>
          <w:szCs w:val="24"/>
        </w:rPr>
        <w:t>Spiegazione:</w:t>
      </w:r>
      <w:r w:rsidR="00C6124D" w:rsidRPr="00096D7D">
        <w:rPr>
          <w:rFonts w:cs="Arial"/>
          <w:b/>
          <w:bCs/>
          <w:sz w:val="24"/>
          <w:szCs w:val="24"/>
        </w:rPr>
        <w:t xml:space="preserve"> </w:t>
      </w:r>
    </w:p>
    <w:p w14:paraId="35BFFD73" w14:textId="77777777" w:rsidR="00DB20AF" w:rsidRPr="00C6124D" w:rsidRDefault="00DB20AF" w:rsidP="00DB20AF">
      <w:pPr>
        <w:pStyle w:val="Titolo1"/>
        <w:rPr>
          <w:rFonts w:cs="Arial"/>
          <w:sz w:val="24"/>
          <w:szCs w:val="24"/>
        </w:rPr>
      </w:pPr>
      <w:r w:rsidRPr="00C6124D">
        <w:rPr>
          <w:rFonts w:cs="Arial"/>
          <w:sz w:val="24"/>
          <w:szCs w:val="24"/>
        </w:rPr>
        <w:t xml:space="preserve">   Una delle cinque funzioni menzionate è la funzione educativa necessaria a favorire e sostenere un processo di auto-orientamento, promuovendo nella persona la maturazione di un atteggiamento e di un comportamento proattivo per lo sviluppo delle capacità di gestione autonoma e consapevole del proprio processo di orientamento.</w:t>
      </w:r>
    </w:p>
    <w:p w14:paraId="216AFDF2" w14:textId="77777777" w:rsidR="00DB20AF" w:rsidRPr="00C6124D" w:rsidRDefault="00DB20AF" w:rsidP="00DB20AF">
      <w:pPr>
        <w:pStyle w:val="Titolo1"/>
        <w:rPr>
          <w:rFonts w:cs="Arial"/>
          <w:sz w:val="24"/>
          <w:szCs w:val="24"/>
        </w:rPr>
      </w:pPr>
    </w:p>
    <w:p w14:paraId="209CE63D" w14:textId="68D3CA29" w:rsidR="00DB20AF" w:rsidRPr="00096D7D" w:rsidRDefault="00DB20AF" w:rsidP="00DB20AF">
      <w:pPr>
        <w:pStyle w:val="Titolo1"/>
        <w:rPr>
          <w:rFonts w:cs="Arial"/>
          <w:b/>
          <w:bCs/>
          <w:sz w:val="24"/>
          <w:szCs w:val="24"/>
        </w:rPr>
      </w:pPr>
      <w:r w:rsidRPr="00C6124D">
        <w:rPr>
          <w:rFonts w:cs="Arial"/>
          <w:sz w:val="24"/>
          <w:szCs w:val="24"/>
        </w:rPr>
        <w:lastRenderedPageBreak/>
        <w:t xml:space="preserve">   </w:t>
      </w:r>
      <w:r w:rsidR="00C6124D">
        <w:rPr>
          <w:rFonts w:cs="Arial"/>
          <w:sz w:val="24"/>
          <w:szCs w:val="24"/>
        </w:rPr>
        <w:t xml:space="preserve"> </w:t>
      </w:r>
      <w:r w:rsidRPr="00096D7D">
        <w:rPr>
          <w:rFonts w:cs="Arial"/>
          <w:b/>
          <w:bCs/>
          <w:sz w:val="24"/>
          <w:szCs w:val="24"/>
        </w:rPr>
        <w:t>Riflessione per lo studente:</w:t>
      </w:r>
      <w:r w:rsidR="00C6124D" w:rsidRPr="00096D7D">
        <w:rPr>
          <w:rFonts w:cs="Arial"/>
          <w:b/>
          <w:bCs/>
          <w:sz w:val="24"/>
          <w:szCs w:val="24"/>
        </w:rPr>
        <w:t xml:space="preserve"> </w:t>
      </w:r>
    </w:p>
    <w:p w14:paraId="3ABAD2DD" w14:textId="77777777" w:rsidR="00DB20AF" w:rsidRPr="00C6124D" w:rsidRDefault="00DB20AF" w:rsidP="00DB20AF">
      <w:pPr>
        <w:pStyle w:val="Titolo1"/>
        <w:rPr>
          <w:rFonts w:cs="Arial"/>
          <w:sz w:val="24"/>
          <w:szCs w:val="24"/>
        </w:rPr>
      </w:pPr>
      <w:r w:rsidRPr="00C6124D">
        <w:rPr>
          <w:rFonts w:cs="Arial"/>
          <w:sz w:val="24"/>
          <w:szCs w:val="24"/>
        </w:rPr>
        <w:t xml:space="preserve">   Comprendere i ruoli che le istituzioni svolgono nel sostenere il tuo sviluppo può aiutarti a sfruttare le risorse disponibili per la crescita personale e le decisioni informate.</w:t>
      </w:r>
    </w:p>
    <w:p w14:paraId="2C382D5F" w14:textId="77777777" w:rsidR="00DB20AF" w:rsidRPr="00C6124D" w:rsidRDefault="00DB20AF" w:rsidP="00DB20AF">
      <w:pPr>
        <w:pStyle w:val="Titolo1"/>
        <w:rPr>
          <w:rFonts w:cs="Arial"/>
          <w:sz w:val="24"/>
          <w:szCs w:val="24"/>
        </w:rPr>
      </w:pPr>
    </w:p>
    <w:p w14:paraId="02315B20" w14:textId="47BC7A7B" w:rsidR="00DB20AF" w:rsidRPr="00096D7D"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096D7D">
        <w:rPr>
          <w:rFonts w:cs="Arial"/>
          <w:b/>
          <w:bCs/>
          <w:sz w:val="24"/>
          <w:szCs w:val="24"/>
        </w:rPr>
        <w:t>Analisi delle alternative errate:</w:t>
      </w:r>
      <w:r w:rsidR="00C6124D" w:rsidRPr="00096D7D">
        <w:rPr>
          <w:rFonts w:cs="Arial"/>
          <w:b/>
          <w:bCs/>
          <w:sz w:val="24"/>
          <w:szCs w:val="24"/>
        </w:rPr>
        <w:t xml:space="preserve"> </w:t>
      </w:r>
    </w:p>
    <w:p w14:paraId="15BCBE10" w14:textId="77777777" w:rsidR="00DB20AF" w:rsidRPr="00C6124D" w:rsidRDefault="00DB20AF" w:rsidP="00DB20AF">
      <w:pPr>
        <w:pStyle w:val="Titolo1"/>
        <w:rPr>
          <w:rFonts w:cs="Arial"/>
          <w:sz w:val="24"/>
          <w:szCs w:val="24"/>
        </w:rPr>
      </w:pPr>
      <w:r w:rsidRPr="00C6124D">
        <w:rPr>
          <w:rFonts w:cs="Arial"/>
          <w:sz w:val="24"/>
          <w:szCs w:val="24"/>
        </w:rPr>
        <w:t xml:space="preserve">   a) L'orientamento non dovrebbe essere limitato alle fasi finali ma integrato durante tutto il percorso educativo.</w:t>
      </w:r>
    </w:p>
    <w:p w14:paraId="5C8CBFD7" w14:textId="77777777" w:rsidR="00DB20AF" w:rsidRPr="00C6124D" w:rsidRDefault="00DB20AF" w:rsidP="00DB20AF">
      <w:pPr>
        <w:pStyle w:val="Titolo1"/>
        <w:rPr>
          <w:rFonts w:cs="Arial"/>
          <w:sz w:val="24"/>
          <w:szCs w:val="24"/>
        </w:rPr>
      </w:pPr>
      <w:r w:rsidRPr="00C6124D">
        <w:rPr>
          <w:rFonts w:cs="Arial"/>
          <w:sz w:val="24"/>
          <w:szCs w:val="24"/>
        </w:rPr>
        <w:t xml:space="preserve">   b) L'orientamento non dovrebbe focalizzarsi esclusivamente sull'abbinamento dei talenti alle richieste del mercato, ma dovrebbe sostenere lo sviluppo personale e l'autodeterminazione.</w:t>
      </w:r>
    </w:p>
    <w:p w14:paraId="1EA88F06" w14:textId="77777777" w:rsidR="00DB20AF" w:rsidRPr="00C6124D" w:rsidRDefault="00DB20AF" w:rsidP="00DB20AF">
      <w:pPr>
        <w:pStyle w:val="Titolo1"/>
        <w:rPr>
          <w:rFonts w:cs="Arial"/>
          <w:sz w:val="24"/>
          <w:szCs w:val="24"/>
        </w:rPr>
      </w:pPr>
    </w:p>
    <w:p w14:paraId="43838C95" w14:textId="77777777" w:rsidR="00DB20AF" w:rsidRPr="00C6124D" w:rsidRDefault="00DB20AF" w:rsidP="00DB20AF">
      <w:pPr>
        <w:pStyle w:val="Titolo1"/>
        <w:rPr>
          <w:rFonts w:cs="Arial"/>
          <w:sz w:val="24"/>
          <w:szCs w:val="24"/>
        </w:rPr>
      </w:pPr>
      <w:r w:rsidRPr="00C6124D">
        <w:rPr>
          <w:rFonts w:cs="Arial"/>
          <w:sz w:val="24"/>
          <w:szCs w:val="24"/>
        </w:rPr>
        <w:t>---</w:t>
      </w:r>
    </w:p>
    <w:p w14:paraId="28B4FAD6" w14:textId="77777777" w:rsidR="00DB20AF" w:rsidRPr="00C6124D" w:rsidRDefault="00DB20AF" w:rsidP="00DB20AF">
      <w:pPr>
        <w:pStyle w:val="Titolo1"/>
        <w:rPr>
          <w:rFonts w:cs="Arial"/>
          <w:sz w:val="24"/>
          <w:szCs w:val="24"/>
        </w:rPr>
      </w:pPr>
    </w:p>
    <w:p w14:paraId="42079AE4" w14:textId="609E5E5F" w:rsidR="00DB20AF" w:rsidRPr="00C6124D" w:rsidRDefault="00DB20AF" w:rsidP="00DB20AF">
      <w:pPr>
        <w:pStyle w:val="Titolo1"/>
        <w:rPr>
          <w:rFonts w:cs="Arial"/>
          <w:sz w:val="24"/>
          <w:szCs w:val="24"/>
        </w:rPr>
      </w:pPr>
      <w:r w:rsidRPr="00C6124D">
        <w:rPr>
          <w:rFonts w:cs="Arial"/>
          <w:sz w:val="24"/>
          <w:szCs w:val="24"/>
        </w:rPr>
        <w:t xml:space="preserve">5. </w:t>
      </w:r>
      <w:r w:rsidR="00C6124D">
        <w:rPr>
          <w:rFonts w:cs="Arial"/>
          <w:sz w:val="24"/>
          <w:szCs w:val="24"/>
        </w:rPr>
        <w:t xml:space="preserve"> </w:t>
      </w:r>
      <w:r w:rsidRPr="00C6124D">
        <w:rPr>
          <w:rFonts w:cs="Arial"/>
          <w:sz w:val="24"/>
          <w:szCs w:val="24"/>
        </w:rPr>
        <w:t>Domanda</w:t>
      </w:r>
      <w:r w:rsidR="00C6124D">
        <w:rPr>
          <w:rFonts w:cs="Arial"/>
          <w:sz w:val="24"/>
          <w:szCs w:val="24"/>
        </w:rPr>
        <w:t xml:space="preserve"> </w:t>
      </w:r>
    </w:p>
    <w:p w14:paraId="38CDEAAE" w14:textId="77777777" w:rsidR="00DB20AF" w:rsidRPr="00C6124D" w:rsidRDefault="00DB20AF" w:rsidP="00DB20AF">
      <w:pPr>
        <w:pStyle w:val="Titolo1"/>
        <w:rPr>
          <w:rFonts w:cs="Arial"/>
          <w:sz w:val="24"/>
          <w:szCs w:val="24"/>
        </w:rPr>
      </w:pPr>
    </w:p>
    <w:p w14:paraId="4EB0E47C" w14:textId="77777777" w:rsidR="00DB20AF" w:rsidRPr="00096D7D" w:rsidRDefault="00DB20AF" w:rsidP="00DB20AF">
      <w:pPr>
        <w:pStyle w:val="Titolo1"/>
        <w:rPr>
          <w:rFonts w:cs="Arial"/>
          <w:b/>
          <w:bCs/>
          <w:sz w:val="24"/>
          <w:szCs w:val="24"/>
        </w:rPr>
      </w:pPr>
      <w:r w:rsidRPr="00C6124D">
        <w:rPr>
          <w:rFonts w:cs="Arial"/>
          <w:sz w:val="24"/>
          <w:szCs w:val="24"/>
        </w:rPr>
        <w:t xml:space="preserve">   </w:t>
      </w:r>
      <w:r w:rsidRPr="00096D7D">
        <w:rPr>
          <w:rFonts w:cs="Arial"/>
          <w:b/>
          <w:bCs/>
          <w:sz w:val="24"/>
          <w:szCs w:val="24"/>
        </w:rPr>
        <w:t>Secondo l'unità didattica, quale preoccupazione viene espressa riguardo alle "Linee guida per l'orientamento" del 2022?</w:t>
      </w:r>
    </w:p>
    <w:p w14:paraId="733A49A0" w14:textId="77777777" w:rsidR="00DB20AF" w:rsidRPr="00C6124D" w:rsidRDefault="00DB20AF" w:rsidP="00DB20AF">
      <w:pPr>
        <w:pStyle w:val="Titolo1"/>
        <w:rPr>
          <w:rFonts w:cs="Arial"/>
          <w:sz w:val="24"/>
          <w:szCs w:val="24"/>
        </w:rPr>
      </w:pPr>
    </w:p>
    <w:p w14:paraId="1E278480" w14:textId="77777777" w:rsidR="00DB20AF" w:rsidRPr="00C6124D" w:rsidRDefault="00DB20AF" w:rsidP="00DB20AF">
      <w:pPr>
        <w:pStyle w:val="Titolo1"/>
        <w:rPr>
          <w:rFonts w:cs="Arial"/>
          <w:sz w:val="24"/>
          <w:szCs w:val="24"/>
        </w:rPr>
      </w:pPr>
      <w:r w:rsidRPr="00C6124D">
        <w:rPr>
          <w:rFonts w:cs="Arial"/>
          <w:sz w:val="24"/>
          <w:szCs w:val="24"/>
        </w:rPr>
        <w:t xml:space="preserve">   a) Rafforzano la concezione dell'orientamento come processo integrato nell'intero curricolo.</w:t>
      </w:r>
    </w:p>
    <w:p w14:paraId="087F1449" w14:textId="77777777" w:rsidR="00DB20AF" w:rsidRPr="00C6124D" w:rsidRDefault="00DB20AF" w:rsidP="00DB20AF">
      <w:pPr>
        <w:pStyle w:val="Titolo1"/>
        <w:rPr>
          <w:rFonts w:cs="Arial"/>
          <w:sz w:val="24"/>
          <w:szCs w:val="24"/>
        </w:rPr>
      </w:pPr>
      <w:r w:rsidRPr="00C6124D">
        <w:rPr>
          <w:rFonts w:cs="Arial"/>
          <w:sz w:val="24"/>
          <w:szCs w:val="24"/>
        </w:rPr>
        <w:t xml:space="preserve">   b) Potrebbero riflettere un ritorno a un focus su talenti e attitudini, portando potenzialmente a discriminazioni.</w:t>
      </w:r>
    </w:p>
    <w:p w14:paraId="60A81ABC" w14:textId="77777777" w:rsidR="00DB20AF" w:rsidRPr="00C6124D" w:rsidRDefault="00DB20AF" w:rsidP="00DB20AF">
      <w:pPr>
        <w:pStyle w:val="Titolo1"/>
        <w:rPr>
          <w:rFonts w:cs="Arial"/>
          <w:sz w:val="24"/>
          <w:szCs w:val="24"/>
        </w:rPr>
      </w:pPr>
      <w:r w:rsidRPr="00C6124D">
        <w:rPr>
          <w:rFonts w:cs="Arial"/>
          <w:sz w:val="24"/>
          <w:szCs w:val="24"/>
        </w:rPr>
        <w:t xml:space="preserve">   c) Sottolineano l'importanza dell'orientamento a partire dall'educazione della prima infanzia.</w:t>
      </w:r>
    </w:p>
    <w:p w14:paraId="2C168E51" w14:textId="77777777" w:rsidR="00DB20AF" w:rsidRPr="00C6124D" w:rsidRDefault="00DB20AF" w:rsidP="00DB20AF">
      <w:pPr>
        <w:pStyle w:val="Titolo1"/>
        <w:rPr>
          <w:rFonts w:cs="Arial"/>
          <w:sz w:val="24"/>
          <w:szCs w:val="24"/>
        </w:rPr>
      </w:pPr>
    </w:p>
    <w:p w14:paraId="785E821A" w14:textId="34F7C32A" w:rsidR="00DB20AF" w:rsidRPr="00701AC1"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701AC1">
        <w:rPr>
          <w:rFonts w:cs="Arial"/>
          <w:b/>
          <w:bCs/>
          <w:sz w:val="24"/>
          <w:szCs w:val="24"/>
        </w:rPr>
        <w:t>Risposta corretta:</w:t>
      </w:r>
      <w:r w:rsidR="00C6124D" w:rsidRPr="00701AC1">
        <w:rPr>
          <w:rFonts w:cs="Arial"/>
          <w:b/>
          <w:bCs/>
          <w:sz w:val="24"/>
          <w:szCs w:val="24"/>
        </w:rPr>
        <w:t xml:space="preserve"> </w:t>
      </w:r>
      <w:r w:rsidRPr="00701AC1">
        <w:rPr>
          <w:rFonts w:cs="Arial"/>
          <w:b/>
          <w:bCs/>
          <w:sz w:val="24"/>
          <w:szCs w:val="24"/>
        </w:rPr>
        <w:t xml:space="preserve">  </w:t>
      </w:r>
    </w:p>
    <w:p w14:paraId="5CB226FD" w14:textId="5141C6CC"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b) Potrebbero riflettere un ritorno a un focus su talenti e attitudini, portando potenzialmente a discriminazioni.</w:t>
      </w:r>
      <w:r w:rsidR="00C6124D">
        <w:rPr>
          <w:rFonts w:cs="Arial"/>
          <w:sz w:val="24"/>
          <w:szCs w:val="24"/>
        </w:rPr>
        <w:t xml:space="preserve"> </w:t>
      </w:r>
    </w:p>
    <w:p w14:paraId="398EA861" w14:textId="77777777" w:rsidR="00DB20AF" w:rsidRPr="00C6124D" w:rsidRDefault="00DB20AF" w:rsidP="00DB20AF">
      <w:pPr>
        <w:pStyle w:val="Titolo1"/>
        <w:rPr>
          <w:rFonts w:cs="Arial"/>
          <w:sz w:val="24"/>
          <w:szCs w:val="24"/>
        </w:rPr>
      </w:pPr>
    </w:p>
    <w:p w14:paraId="30DE5D5E" w14:textId="06AA39D9" w:rsidR="00DB20AF" w:rsidRPr="00701AC1"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701AC1">
        <w:rPr>
          <w:rFonts w:cs="Arial"/>
          <w:b/>
          <w:bCs/>
          <w:sz w:val="24"/>
          <w:szCs w:val="24"/>
        </w:rPr>
        <w:t>Spiegazione:</w:t>
      </w:r>
      <w:r w:rsidR="00C6124D" w:rsidRPr="00701AC1">
        <w:rPr>
          <w:rFonts w:cs="Arial"/>
          <w:b/>
          <w:bCs/>
          <w:sz w:val="24"/>
          <w:szCs w:val="24"/>
        </w:rPr>
        <w:t xml:space="preserve"> </w:t>
      </w:r>
    </w:p>
    <w:p w14:paraId="5D1AB196" w14:textId="77777777" w:rsidR="00DB20AF" w:rsidRPr="00C6124D" w:rsidRDefault="00DB20AF" w:rsidP="00DB20AF">
      <w:pPr>
        <w:pStyle w:val="Titolo1"/>
        <w:rPr>
          <w:rFonts w:cs="Arial"/>
          <w:sz w:val="24"/>
          <w:szCs w:val="24"/>
        </w:rPr>
      </w:pPr>
      <w:r w:rsidRPr="00C6124D">
        <w:rPr>
          <w:rFonts w:cs="Arial"/>
          <w:sz w:val="24"/>
          <w:szCs w:val="24"/>
        </w:rPr>
        <w:t xml:space="preserve">   L'unità didattica solleva preoccupazioni che le linee guida del 2022, pur mirate a un'attuazione operativa, possano riflettere una concezione dell'orientamento focalizzata su talenti, attitudini, inclinazioni e merito, che potrebbe tradursi in strumenti di discriminazione piuttosto che di promozione e valorizzazione.</w:t>
      </w:r>
    </w:p>
    <w:p w14:paraId="641B9DE2" w14:textId="77777777" w:rsidR="00DB20AF" w:rsidRPr="00C6124D" w:rsidRDefault="00DB20AF" w:rsidP="00DB20AF">
      <w:pPr>
        <w:pStyle w:val="Titolo1"/>
        <w:rPr>
          <w:rFonts w:cs="Arial"/>
          <w:sz w:val="24"/>
          <w:szCs w:val="24"/>
        </w:rPr>
      </w:pPr>
    </w:p>
    <w:p w14:paraId="1284D181" w14:textId="15C32180" w:rsidR="00DB20AF" w:rsidRPr="00701AC1"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701AC1">
        <w:rPr>
          <w:rFonts w:cs="Arial"/>
          <w:b/>
          <w:bCs/>
          <w:sz w:val="24"/>
          <w:szCs w:val="24"/>
        </w:rPr>
        <w:t>Riflessione per lo studente:</w:t>
      </w:r>
      <w:r w:rsidR="00C6124D" w:rsidRPr="00701AC1">
        <w:rPr>
          <w:rFonts w:cs="Arial"/>
          <w:b/>
          <w:bCs/>
          <w:sz w:val="24"/>
          <w:szCs w:val="24"/>
        </w:rPr>
        <w:t xml:space="preserve"> </w:t>
      </w:r>
    </w:p>
    <w:p w14:paraId="3E1A60EF" w14:textId="77777777" w:rsidR="00DB20AF" w:rsidRPr="00C6124D" w:rsidRDefault="00DB20AF" w:rsidP="00DB20AF">
      <w:pPr>
        <w:pStyle w:val="Titolo1"/>
        <w:rPr>
          <w:rFonts w:cs="Arial"/>
          <w:sz w:val="24"/>
          <w:szCs w:val="24"/>
        </w:rPr>
      </w:pPr>
      <w:r w:rsidRPr="00C6124D">
        <w:rPr>
          <w:rFonts w:cs="Arial"/>
          <w:sz w:val="24"/>
          <w:szCs w:val="24"/>
        </w:rPr>
        <w:t xml:space="preserve">   È importante essere consapevoli di come le politiche educative possano influenzare le tue opportunità e promuovere pratiche di orientamento che sostengano lo sviluppo di tutti gli studenti.</w:t>
      </w:r>
    </w:p>
    <w:p w14:paraId="1505851F" w14:textId="77777777" w:rsidR="00DB20AF" w:rsidRPr="00C6124D" w:rsidRDefault="00DB20AF" w:rsidP="00DB20AF">
      <w:pPr>
        <w:pStyle w:val="Titolo1"/>
        <w:rPr>
          <w:rFonts w:cs="Arial"/>
          <w:sz w:val="24"/>
          <w:szCs w:val="24"/>
        </w:rPr>
      </w:pPr>
    </w:p>
    <w:p w14:paraId="0FD0B701" w14:textId="6519D9A7" w:rsidR="00DB20AF" w:rsidRPr="00701AC1"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701AC1">
        <w:rPr>
          <w:rFonts w:cs="Arial"/>
          <w:b/>
          <w:bCs/>
          <w:sz w:val="24"/>
          <w:szCs w:val="24"/>
        </w:rPr>
        <w:t>Analisi delle alternative errate:</w:t>
      </w:r>
      <w:r w:rsidR="00C6124D" w:rsidRPr="00701AC1">
        <w:rPr>
          <w:rFonts w:cs="Arial"/>
          <w:b/>
          <w:bCs/>
          <w:sz w:val="24"/>
          <w:szCs w:val="24"/>
        </w:rPr>
        <w:t xml:space="preserve"> </w:t>
      </w:r>
    </w:p>
    <w:p w14:paraId="61AC91EA" w14:textId="77777777" w:rsidR="00DB20AF" w:rsidRPr="00C6124D" w:rsidRDefault="00DB20AF" w:rsidP="00DB20AF">
      <w:pPr>
        <w:pStyle w:val="Titolo1"/>
        <w:rPr>
          <w:rFonts w:cs="Arial"/>
          <w:sz w:val="24"/>
          <w:szCs w:val="24"/>
        </w:rPr>
      </w:pPr>
      <w:r w:rsidRPr="00C6124D">
        <w:rPr>
          <w:rFonts w:cs="Arial"/>
          <w:sz w:val="24"/>
          <w:szCs w:val="24"/>
        </w:rPr>
        <w:t xml:space="preserve">   a) L'unità didattica suggerisce che le linee guida potrebbero non integrare pienamente l'orientamento nell'intero curricolo.</w:t>
      </w:r>
    </w:p>
    <w:p w14:paraId="614ED54F" w14:textId="77777777" w:rsidR="00DB20AF" w:rsidRPr="00C6124D" w:rsidRDefault="00DB20AF" w:rsidP="00DB20AF">
      <w:pPr>
        <w:pStyle w:val="Titolo1"/>
        <w:rPr>
          <w:rFonts w:cs="Arial"/>
          <w:sz w:val="24"/>
          <w:szCs w:val="24"/>
        </w:rPr>
      </w:pPr>
      <w:r w:rsidRPr="00C6124D">
        <w:rPr>
          <w:rFonts w:cs="Arial"/>
          <w:sz w:val="24"/>
          <w:szCs w:val="24"/>
        </w:rPr>
        <w:t xml:space="preserve">   c) Le linee guida menzionano brevemente l'orientamento a partire dalla prima infanzia, ma potrebbero non sottolinearlo sufficientemente.</w:t>
      </w:r>
    </w:p>
    <w:p w14:paraId="285A276B" w14:textId="77777777" w:rsidR="00DB20AF" w:rsidRPr="00C6124D" w:rsidRDefault="00DB20AF" w:rsidP="00DB20AF">
      <w:pPr>
        <w:pStyle w:val="Titolo1"/>
        <w:rPr>
          <w:rFonts w:cs="Arial"/>
          <w:sz w:val="24"/>
          <w:szCs w:val="24"/>
        </w:rPr>
      </w:pPr>
    </w:p>
    <w:p w14:paraId="25A7070B" w14:textId="77777777" w:rsidR="00DB20AF" w:rsidRPr="00C6124D" w:rsidRDefault="00DB20AF" w:rsidP="00DB20AF">
      <w:pPr>
        <w:pStyle w:val="Titolo1"/>
        <w:rPr>
          <w:rFonts w:cs="Arial"/>
          <w:sz w:val="24"/>
          <w:szCs w:val="24"/>
        </w:rPr>
      </w:pPr>
      <w:r w:rsidRPr="00C6124D">
        <w:rPr>
          <w:rFonts w:cs="Arial"/>
          <w:sz w:val="24"/>
          <w:szCs w:val="24"/>
        </w:rPr>
        <w:t>---</w:t>
      </w:r>
    </w:p>
    <w:p w14:paraId="13C5FC4D" w14:textId="77777777" w:rsidR="00DB20AF" w:rsidRPr="00C6124D" w:rsidRDefault="00DB20AF" w:rsidP="00DB20AF">
      <w:pPr>
        <w:pStyle w:val="Titolo1"/>
        <w:rPr>
          <w:rFonts w:cs="Arial"/>
          <w:sz w:val="24"/>
          <w:szCs w:val="24"/>
        </w:rPr>
      </w:pPr>
    </w:p>
    <w:p w14:paraId="2D6CDE81" w14:textId="27E8ADE8" w:rsidR="00DB20AF" w:rsidRPr="00C6124D" w:rsidRDefault="00DB20AF" w:rsidP="00DB20AF">
      <w:pPr>
        <w:pStyle w:val="Titolo1"/>
        <w:rPr>
          <w:rFonts w:cs="Arial"/>
          <w:sz w:val="24"/>
          <w:szCs w:val="24"/>
        </w:rPr>
      </w:pPr>
      <w:r w:rsidRPr="00C6124D">
        <w:rPr>
          <w:rFonts w:cs="Arial"/>
          <w:sz w:val="24"/>
          <w:szCs w:val="24"/>
        </w:rPr>
        <w:t xml:space="preserve">6. </w:t>
      </w:r>
      <w:r w:rsidR="00C6124D">
        <w:rPr>
          <w:rFonts w:cs="Arial"/>
          <w:sz w:val="24"/>
          <w:szCs w:val="24"/>
        </w:rPr>
        <w:t xml:space="preserve"> </w:t>
      </w:r>
      <w:r w:rsidRPr="00C6124D">
        <w:rPr>
          <w:rFonts w:cs="Arial"/>
          <w:sz w:val="24"/>
          <w:szCs w:val="24"/>
        </w:rPr>
        <w:t>Domanda</w:t>
      </w:r>
      <w:r w:rsidR="00C6124D">
        <w:rPr>
          <w:rFonts w:cs="Arial"/>
          <w:sz w:val="24"/>
          <w:szCs w:val="24"/>
        </w:rPr>
        <w:t xml:space="preserve"> </w:t>
      </w:r>
    </w:p>
    <w:p w14:paraId="44A0CE1C" w14:textId="77777777" w:rsidR="00DB20AF" w:rsidRPr="00C6124D" w:rsidRDefault="00DB20AF" w:rsidP="00DB20AF">
      <w:pPr>
        <w:pStyle w:val="Titolo1"/>
        <w:rPr>
          <w:rFonts w:cs="Arial"/>
          <w:sz w:val="24"/>
          <w:szCs w:val="24"/>
        </w:rPr>
      </w:pPr>
    </w:p>
    <w:p w14:paraId="680FDA71" w14:textId="77777777" w:rsidR="00DB20AF" w:rsidRPr="00701AC1" w:rsidRDefault="00DB20AF" w:rsidP="00DB20AF">
      <w:pPr>
        <w:pStyle w:val="Titolo1"/>
        <w:rPr>
          <w:rFonts w:cs="Arial"/>
          <w:b/>
          <w:bCs/>
          <w:sz w:val="24"/>
          <w:szCs w:val="24"/>
        </w:rPr>
      </w:pPr>
      <w:r w:rsidRPr="00C6124D">
        <w:rPr>
          <w:rFonts w:cs="Arial"/>
          <w:sz w:val="24"/>
          <w:szCs w:val="24"/>
        </w:rPr>
        <w:t xml:space="preserve">   </w:t>
      </w:r>
      <w:r w:rsidRPr="00701AC1">
        <w:rPr>
          <w:rFonts w:cs="Arial"/>
          <w:b/>
          <w:bCs/>
          <w:sz w:val="24"/>
          <w:szCs w:val="24"/>
        </w:rPr>
        <w:t>Cos'è la metodologia della "triangolazione" nel contesto della valutazione delle competenze strategiche, secondo l'unità didattica?</w:t>
      </w:r>
    </w:p>
    <w:p w14:paraId="433C0BD3" w14:textId="77777777" w:rsidR="00DB20AF" w:rsidRPr="00C6124D" w:rsidRDefault="00DB20AF" w:rsidP="00DB20AF">
      <w:pPr>
        <w:pStyle w:val="Titolo1"/>
        <w:rPr>
          <w:rFonts w:cs="Arial"/>
          <w:sz w:val="24"/>
          <w:szCs w:val="24"/>
        </w:rPr>
      </w:pPr>
    </w:p>
    <w:p w14:paraId="719E7145" w14:textId="77777777" w:rsidR="00DB20AF" w:rsidRPr="00C6124D" w:rsidRDefault="00DB20AF" w:rsidP="00DB20AF">
      <w:pPr>
        <w:pStyle w:val="Titolo1"/>
        <w:rPr>
          <w:rFonts w:cs="Arial"/>
          <w:sz w:val="24"/>
          <w:szCs w:val="24"/>
        </w:rPr>
      </w:pPr>
      <w:r w:rsidRPr="00C6124D">
        <w:rPr>
          <w:rFonts w:cs="Arial"/>
          <w:sz w:val="24"/>
          <w:szCs w:val="24"/>
        </w:rPr>
        <w:t xml:space="preserve">   a) Utilizzare esclusivamente questionari di autovalutazione.</w:t>
      </w:r>
    </w:p>
    <w:p w14:paraId="65A60FF4" w14:textId="77777777" w:rsidR="00DB20AF" w:rsidRPr="00C6124D" w:rsidRDefault="00DB20AF" w:rsidP="00DB20AF">
      <w:pPr>
        <w:pStyle w:val="Titolo1"/>
        <w:rPr>
          <w:rFonts w:cs="Arial"/>
          <w:sz w:val="24"/>
          <w:szCs w:val="24"/>
        </w:rPr>
      </w:pPr>
      <w:r w:rsidRPr="00C6124D">
        <w:rPr>
          <w:rFonts w:cs="Arial"/>
          <w:sz w:val="24"/>
          <w:szCs w:val="24"/>
        </w:rPr>
        <w:t xml:space="preserve">   b) Combinare l'osservazione della prestazione, l'autovalutazione e l'analisi dei risultati.</w:t>
      </w:r>
    </w:p>
    <w:p w14:paraId="6BA824D4" w14:textId="77777777" w:rsidR="00DB20AF" w:rsidRPr="00C6124D" w:rsidRDefault="00DB20AF" w:rsidP="00DB20AF">
      <w:pPr>
        <w:pStyle w:val="Titolo1"/>
        <w:rPr>
          <w:rFonts w:cs="Arial"/>
          <w:sz w:val="24"/>
          <w:szCs w:val="24"/>
        </w:rPr>
      </w:pPr>
      <w:r w:rsidRPr="00C6124D">
        <w:rPr>
          <w:rFonts w:cs="Arial"/>
          <w:sz w:val="24"/>
          <w:szCs w:val="24"/>
        </w:rPr>
        <w:t xml:space="preserve">   c) Concentrarsi esclusivamente sull'analisi finale della performance, escludendo altre fonti.</w:t>
      </w:r>
    </w:p>
    <w:p w14:paraId="2C99BB9F" w14:textId="77777777" w:rsidR="00DB20AF" w:rsidRPr="00C6124D" w:rsidRDefault="00DB20AF" w:rsidP="00DB20AF">
      <w:pPr>
        <w:pStyle w:val="Titolo1"/>
        <w:rPr>
          <w:rFonts w:cs="Arial"/>
          <w:sz w:val="24"/>
          <w:szCs w:val="24"/>
        </w:rPr>
      </w:pPr>
    </w:p>
    <w:p w14:paraId="20BF9E1A" w14:textId="010BED3D" w:rsidR="00DB20AF" w:rsidRPr="009E3915"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9E3915">
        <w:rPr>
          <w:rFonts w:cs="Arial"/>
          <w:b/>
          <w:bCs/>
          <w:sz w:val="24"/>
          <w:szCs w:val="24"/>
        </w:rPr>
        <w:t>Risposta corretta:</w:t>
      </w:r>
      <w:r w:rsidR="00C6124D" w:rsidRPr="009E3915">
        <w:rPr>
          <w:rFonts w:cs="Arial"/>
          <w:b/>
          <w:bCs/>
          <w:sz w:val="24"/>
          <w:szCs w:val="24"/>
        </w:rPr>
        <w:t xml:space="preserve"> </w:t>
      </w:r>
      <w:r w:rsidRPr="009E3915">
        <w:rPr>
          <w:rFonts w:cs="Arial"/>
          <w:b/>
          <w:bCs/>
          <w:sz w:val="24"/>
          <w:szCs w:val="24"/>
        </w:rPr>
        <w:t xml:space="preserve">  </w:t>
      </w:r>
    </w:p>
    <w:p w14:paraId="72210F07" w14:textId="2D7B7D15"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b) Combinare l'osservazione della prestazione, l'autovalutazione e l'analisi dei risultati.</w:t>
      </w:r>
      <w:r w:rsidR="00C6124D">
        <w:rPr>
          <w:rFonts w:cs="Arial"/>
          <w:sz w:val="24"/>
          <w:szCs w:val="24"/>
        </w:rPr>
        <w:t xml:space="preserve"> </w:t>
      </w:r>
    </w:p>
    <w:p w14:paraId="794A7999" w14:textId="77777777" w:rsidR="00DB20AF" w:rsidRPr="00C6124D" w:rsidRDefault="00DB20AF" w:rsidP="00DB20AF">
      <w:pPr>
        <w:pStyle w:val="Titolo1"/>
        <w:rPr>
          <w:rFonts w:cs="Arial"/>
          <w:sz w:val="24"/>
          <w:szCs w:val="24"/>
        </w:rPr>
      </w:pPr>
    </w:p>
    <w:p w14:paraId="3927DEBD" w14:textId="4AE8E3EB" w:rsidR="00DB20AF" w:rsidRPr="009E3915"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9E3915">
        <w:rPr>
          <w:rFonts w:cs="Arial"/>
          <w:b/>
          <w:bCs/>
          <w:sz w:val="24"/>
          <w:szCs w:val="24"/>
        </w:rPr>
        <w:t>Spiegazione:</w:t>
      </w:r>
      <w:r w:rsidR="00C6124D" w:rsidRPr="009E3915">
        <w:rPr>
          <w:rFonts w:cs="Arial"/>
          <w:b/>
          <w:bCs/>
          <w:sz w:val="24"/>
          <w:szCs w:val="24"/>
        </w:rPr>
        <w:t xml:space="preserve"> </w:t>
      </w:r>
    </w:p>
    <w:p w14:paraId="06B38B78" w14:textId="77777777" w:rsidR="00DB20AF" w:rsidRPr="00C6124D" w:rsidRDefault="00DB20AF" w:rsidP="00DB20AF">
      <w:pPr>
        <w:pStyle w:val="Titolo1"/>
        <w:rPr>
          <w:rFonts w:cs="Arial"/>
          <w:sz w:val="24"/>
          <w:szCs w:val="24"/>
        </w:rPr>
      </w:pPr>
      <w:r w:rsidRPr="00C6124D">
        <w:rPr>
          <w:rFonts w:cs="Arial"/>
          <w:sz w:val="24"/>
          <w:szCs w:val="24"/>
        </w:rPr>
        <w:t xml:space="preserve">   La "triangolazione" implica l'utilizzo di molteplici approcci valutativi: l'osservazione della prestazione nel momento in cui viene messa in atto, l'autovalutazione attraverso pratiche e strumenti validati, e l'analisi finale della qualità della performance e dei risultati conseguiti.</w:t>
      </w:r>
    </w:p>
    <w:p w14:paraId="30FA3078" w14:textId="77777777" w:rsidR="00DB20AF" w:rsidRPr="00C6124D" w:rsidRDefault="00DB20AF" w:rsidP="00DB20AF">
      <w:pPr>
        <w:pStyle w:val="Titolo1"/>
        <w:rPr>
          <w:rFonts w:cs="Arial"/>
          <w:sz w:val="24"/>
          <w:szCs w:val="24"/>
        </w:rPr>
      </w:pPr>
    </w:p>
    <w:p w14:paraId="09223613" w14:textId="27E269B0" w:rsidR="00DB20AF" w:rsidRPr="009E3915"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9E3915">
        <w:rPr>
          <w:rFonts w:cs="Arial"/>
          <w:b/>
          <w:bCs/>
          <w:sz w:val="24"/>
          <w:szCs w:val="24"/>
        </w:rPr>
        <w:t>Riflessione per lo studente:</w:t>
      </w:r>
      <w:r w:rsidR="00C6124D" w:rsidRPr="009E3915">
        <w:rPr>
          <w:rFonts w:cs="Arial"/>
          <w:b/>
          <w:bCs/>
          <w:sz w:val="24"/>
          <w:szCs w:val="24"/>
        </w:rPr>
        <w:t xml:space="preserve"> </w:t>
      </w:r>
    </w:p>
    <w:p w14:paraId="796E3870" w14:textId="77777777" w:rsidR="00DB20AF" w:rsidRPr="00C6124D" w:rsidRDefault="00DB20AF" w:rsidP="00DB20AF">
      <w:pPr>
        <w:pStyle w:val="Titolo1"/>
        <w:rPr>
          <w:rFonts w:cs="Arial"/>
          <w:sz w:val="24"/>
          <w:szCs w:val="24"/>
        </w:rPr>
      </w:pPr>
      <w:r w:rsidRPr="00C6124D">
        <w:rPr>
          <w:rFonts w:cs="Arial"/>
          <w:sz w:val="24"/>
          <w:szCs w:val="24"/>
        </w:rPr>
        <w:t xml:space="preserve">   Riconoscere il valore di molteplici prospettive nella valutazione può aiutarti a ottenere una comprensione più completa dei tuoi punti di forza e delle aree di miglioramento.</w:t>
      </w:r>
    </w:p>
    <w:p w14:paraId="14781535" w14:textId="77777777" w:rsidR="00DB20AF" w:rsidRPr="00C6124D" w:rsidRDefault="00DB20AF" w:rsidP="00DB20AF">
      <w:pPr>
        <w:pStyle w:val="Titolo1"/>
        <w:rPr>
          <w:rFonts w:cs="Arial"/>
          <w:sz w:val="24"/>
          <w:szCs w:val="24"/>
        </w:rPr>
      </w:pPr>
    </w:p>
    <w:p w14:paraId="5DD23C23" w14:textId="330B2D10" w:rsidR="00DB20AF" w:rsidRPr="009E3915"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9E3915">
        <w:rPr>
          <w:rFonts w:cs="Arial"/>
          <w:b/>
          <w:bCs/>
          <w:sz w:val="24"/>
          <w:szCs w:val="24"/>
        </w:rPr>
        <w:t>Analisi delle alternative errate:</w:t>
      </w:r>
      <w:r w:rsidR="00C6124D" w:rsidRPr="009E3915">
        <w:rPr>
          <w:rFonts w:cs="Arial"/>
          <w:b/>
          <w:bCs/>
          <w:sz w:val="24"/>
          <w:szCs w:val="24"/>
        </w:rPr>
        <w:t xml:space="preserve"> </w:t>
      </w:r>
    </w:p>
    <w:p w14:paraId="47B869B1" w14:textId="77777777" w:rsidR="00DB20AF" w:rsidRPr="00C6124D" w:rsidRDefault="00DB20AF" w:rsidP="00DB20AF">
      <w:pPr>
        <w:pStyle w:val="Titolo1"/>
        <w:rPr>
          <w:rFonts w:cs="Arial"/>
          <w:sz w:val="24"/>
          <w:szCs w:val="24"/>
        </w:rPr>
      </w:pPr>
      <w:r w:rsidRPr="00C6124D">
        <w:rPr>
          <w:rFonts w:cs="Arial"/>
          <w:sz w:val="24"/>
          <w:szCs w:val="24"/>
        </w:rPr>
        <w:t xml:space="preserve">   a) Affidarsi esclusivamente all'autovalutazione fornisce una visione parziale.</w:t>
      </w:r>
    </w:p>
    <w:p w14:paraId="1F81CA23" w14:textId="77777777" w:rsidR="00DB20AF" w:rsidRPr="00C6124D" w:rsidRDefault="00DB20AF" w:rsidP="00DB20AF">
      <w:pPr>
        <w:pStyle w:val="Titolo1"/>
        <w:rPr>
          <w:rFonts w:cs="Arial"/>
          <w:sz w:val="24"/>
          <w:szCs w:val="24"/>
        </w:rPr>
      </w:pPr>
      <w:r w:rsidRPr="00C6124D">
        <w:rPr>
          <w:rFonts w:cs="Arial"/>
          <w:sz w:val="24"/>
          <w:szCs w:val="24"/>
        </w:rPr>
        <w:t xml:space="preserve">   c) Concentrarsi solo sulla performance finale trascura i processi e le strategie utilizzate.</w:t>
      </w:r>
    </w:p>
    <w:p w14:paraId="5134631A" w14:textId="77777777" w:rsidR="00DB20AF" w:rsidRPr="00C6124D" w:rsidRDefault="00DB20AF" w:rsidP="00DB20AF">
      <w:pPr>
        <w:pStyle w:val="Titolo1"/>
        <w:rPr>
          <w:rFonts w:cs="Arial"/>
          <w:sz w:val="24"/>
          <w:szCs w:val="24"/>
        </w:rPr>
      </w:pPr>
    </w:p>
    <w:p w14:paraId="61CAB3BC" w14:textId="77777777" w:rsidR="00DB20AF" w:rsidRPr="00C6124D" w:rsidRDefault="00DB20AF" w:rsidP="00DB20AF">
      <w:pPr>
        <w:pStyle w:val="Titolo1"/>
        <w:rPr>
          <w:rFonts w:cs="Arial"/>
          <w:sz w:val="24"/>
          <w:szCs w:val="24"/>
        </w:rPr>
      </w:pPr>
      <w:r w:rsidRPr="00C6124D">
        <w:rPr>
          <w:rFonts w:cs="Arial"/>
          <w:sz w:val="24"/>
          <w:szCs w:val="24"/>
        </w:rPr>
        <w:t>---</w:t>
      </w:r>
    </w:p>
    <w:p w14:paraId="385E2497" w14:textId="77777777" w:rsidR="00DB20AF" w:rsidRPr="00C6124D" w:rsidRDefault="00DB20AF" w:rsidP="00DB20AF">
      <w:pPr>
        <w:pStyle w:val="Titolo1"/>
        <w:rPr>
          <w:rFonts w:cs="Arial"/>
          <w:sz w:val="24"/>
          <w:szCs w:val="24"/>
        </w:rPr>
      </w:pPr>
    </w:p>
    <w:p w14:paraId="0EAE80E9" w14:textId="53CEF629" w:rsidR="00DB20AF" w:rsidRPr="00C6124D" w:rsidRDefault="00DB20AF" w:rsidP="00DB20AF">
      <w:pPr>
        <w:pStyle w:val="Titolo1"/>
        <w:rPr>
          <w:rFonts w:cs="Arial"/>
          <w:sz w:val="24"/>
          <w:szCs w:val="24"/>
        </w:rPr>
      </w:pPr>
      <w:r w:rsidRPr="00C6124D">
        <w:rPr>
          <w:rFonts w:cs="Arial"/>
          <w:sz w:val="24"/>
          <w:szCs w:val="24"/>
        </w:rPr>
        <w:t xml:space="preserve">7. </w:t>
      </w:r>
      <w:r w:rsidR="00C6124D">
        <w:rPr>
          <w:rFonts w:cs="Arial"/>
          <w:sz w:val="24"/>
          <w:szCs w:val="24"/>
        </w:rPr>
        <w:t xml:space="preserve"> </w:t>
      </w:r>
      <w:r w:rsidRPr="00C6124D">
        <w:rPr>
          <w:rFonts w:cs="Arial"/>
          <w:sz w:val="24"/>
          <w:szCs w:val="24"/>
        </w:rPr>
        <w:t>Domanda</w:t>
      </w:r>
      <w:r w:rsidR="00C6124D">
        <w:rPr>
          <w:rFonts w:cs="Arial"/>
          <w:sz w:val="24"/>
          <w:szCs w:val="24"/>
        </w:rPr>
        <w:t xml:space="preserve"> </w:t>
      </w:r>
    </w:p>
    <w:p w14:paraId="57942C21" w14:textId="77777777" w:rsidR="00DB20AF" w:rsidRPr="00C6124D" w:rsidRDefault="00DB20AF" w:rsidP="00DB20AF">
      <w:pPr>
        <w:pStyle w:val="Titolo1"/>
        <w:rPr>
          <w:rFonts w:cs="Arial"/>
          <w:sz w:val="24"/>
          <w:szCs w:val="24"/>
        </w:rPr>
      </w:pPr>
    </w:p>
    <w:p w14:paraId="6A6DE4BF" w14:textId="77777777" w:rsidR="00DB20AF" w:rsidRPr="009E3915" w:rsidRDefault="00DB20AF" w:rsidP="00DB20AF">
      <w:pPr>
        <w:pStyle w:val="Titolo1"/>
        <w:rPr>
          <w:rFonts w:cs="Arial"/>
          <w:b/>
          <w:bCs/>
          <w:sz w:val="24"/>
          <w:szCs w:val="24"/>
        </w:rPr>
      </w:pPr>
      <w:r w:rsidRPr="00C6124D">
        <w:rPr>
          <w:rFonts w:cs="Arial"/>
          <w:sz w:val="24"/>
          <w:szCs w:val="24"/>
        </w:rPr>
        <w:t xml:space="preserve">   </w:t>
      </w:r>
      <w:r w:rsidRPr="009E3915">
        <w:rPr>
          <w:rFonts w:cs="Arial"/>
          <w:b/>
          <w:bCs/>
          <w:sz w:val="24"/>
          <w:szCs w:val="24"/>
        </w:rPr>
        <w:t>Secondo l'unità didattica, qual è il significato di una "prospettiva temporale equilibrata"?</w:t>
      </w:r>
    </w:p>
    <w:p w14:paraId="14ED6FC5" w14:textId="77777777" w:rsidR="00DB20AF" w:rsidRPr="00C6124D" w:rsidRDefault="00DB20AF" w:rsidP="00DB20AF">
      <w:pPr>
        <w:pStyle w:val="Titolo1"/>
        <w:rPr>
          <w:rFonts w:cs="Arial"/>
          <w:sz w:val="24"/>
          <w:szCs w:val="24"/>
        </w:rPr>
      </w:pPr>
    </w:p>
    <w:p w14:paraId="73E5A01F" w14:textId="77777777" w:rsidR="00DB20AF" w:rsidRPr="00C6124D" w:rsidRDefault="00DB20AF" w:rsidP="00DB20AF">
      <w:pPr>
        <w:pStyle w:val="Titolo1"/>
        <w:rPr>
          <w:rFonts w:cs="Arial"/>
          <w:sz w:val="24"/>
          <w:szCs w:val="24"/>
        </w:rPr>
      </w:pPr>
      <w:r w:rsidRPr="00C6124D">
        <w:rPr>
          <w:rFonts w:cs="Arial"/>
          <w:sz w:val="24"/>
          <w:szCs w:val="24"/>
        </w:rPr>
        <w:t xml:space="preserve">   a) Concentrarsi esclusivamente sugli obiettivi futuri per raggiungere il successo.</w:t>
      </w:r>
    </w:p>
    <w:p w14:paraId="725F7B35" w14:textId="77777777" w:rsidR="00DB20AF" w:rsidRPr="00C6124D" w:rsidRDefault="00DB20AF" w:rsidP="00DB20AF">
      <w:pPr>
        <w:pStyle w:val="Titolo1"/>
        <w:rPr>
          <w:rFonts w:cs="Arial"/>
          <w:sz w:val="24"/>
          <w:szCs w:val="24"/>
        </w:rPr>
      </w:pPr>
      <w:r w:rsidRPr="00C6124D">
        <w:rPr>
          <w:rFonts w:cs="Arial"/>
          <w:sz w:val="24"/>
          <w:szCs w:val="24"/>
        </w:rPr>
        <w:t xml:space="preserve">   b) Imparare dalle esperienze passate, vivere ed apprezzare il presente, avendo una chiara visione del futuro.</w:t>
      </w:r>
    </w:p>
    <w:p w14:paraId="19558792" w14:textId="77777777" w:rsidR="00DB20AF" w:rsidRPr="00C6124D" w:rsidRDefault="00DB20AF" w:rsidP="00DB20AF">
      <w:pPr>
        <w:pStyle w:val="Titolo1"/>
        <w:rPr>
          <w:rFonts w:cs="Arial"/>
          <w:sz w:val="24"/>
          <w:szCs w:val="24"/>
        </w:rPr>
      </w:pPr>
      <w:r w:rsidRPr="00C6124D">
        <w:rPr>
          <w:rFonts w:cs="Arial"/>
          <w:sz w:val="24"/>
          <w:szCs w:val="24"/>
        </w:rPr>
        <w:t xml:space="preserve">   c) Enfatizzare il godimento del presente senza preoccuparsi del passato o del futuro.</w:t>
      </w:r>
    </w:p>
    <w:p w14:paraId="013EBA1E" w14:textId="77777777" w:rsidR="00DB20AF" w:rsidRPr="00C6124D" w:rsidRDefault="00DB20AF" w:rsidP="00DB20AF">
      <w:pPr>
        <w:pStyle w:val="Titolo1"/>
        <w:rPr>
          <w:rFonts w:cs="Arial"/>
          <w:sz w:val="24"/>
          <w:szCs w:val="24"/>
        </w:rPr>
      </w:pPr>
    </w:p>
    <w:p w14:paraId="5E76CEB6" w14:textId="14888D57"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Risposta corretta:</w:t>
      </w:r>
      <w:r w:rsidR="00C6124D">
        <w:rPr>
          <w:rFonts w:cs="Arial"/>
          <w:sz w:val="24"/>
          <w:szCs w:val="24"/>
        </w:rPr>
        <w:t xml:space="preserve"> </w:t>
      </w:r>
      <w:r w:rsidRPr="00C6124D">
        <w:rPr>
          <w:rFonts w:cs="Arial"/>
          <w:sz w:val="24"/>
          <w:szCs w:val="24"/>
        </w:rPr>
        <w:t xml:space="preserve">  </w:t>
      </w:r>
    </w:p>
    <w:p w14:paraId="0EE516B4" w14:textId="061D47EA"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b) Imparare dalle esperienze passate, vivere ed apprezzare il presente, avendo una chiara visione del futuro.</w:t>
      </w:r>
      <w:r w:rsidR="00C6124D">
        <w:rPr>
          <w:rFonts w:cs="Arial"/>
          <w:sz w:val="24"/>
          <w:szCs w:val="24"/>
        </w:rPr>
        <w:t xml:space="preserve"> </w:t>
      </w:r>
    </w:p>
    <w:p w14:paraId="05A4BCA1" w14:textId="77777777" w:rsidR="00DB20AF" w:rsidRPr="00C6124D" w:rsidRDefault="00DB20AF" w:rsidP="00DB20AF">
      <w:pPr>
        <w:pStyle w:val="Titolo1"/>
        <w:rPr>
          <w:rFonts w:cs="Arial"/>
          <w:sz w:val="24"/>
          <w:szCs w:val="24"/>
        </w:rPr>
      </w:pPr>
    </w:p>
    <w:p w14:paraId="1BE519AC" w14:textId="3C5BCBE6" w:rsidR="00DB20AF" w:rsidRPr="009E3915" w:rsidRDefault="00DB20AF" w:rsidP="00DB20AF">
      <w:pPr>
        <w:pStyle w:val="Titolo1"/>
        <w:rPr>
          <w:rFonts w:cs="Arial"/>
          <w:b/>
          <w:bCs/>
          <w:sz w:val="24"/>
          <w:szCs w:val="24"/>
        </w:rPr>
      </w:pPr>
      <w:r w:rsidRPr="009E3915">
        <w:rPr>
          <w:rFonts w:cs="Arial"/>
          <w:b/>
          <w:bCs/>
          <w:sz w:val="24"/>
          <w:szCs w:val="24"/>
        </w:rPr>
        <w:t xml:space="preserve">   </w:t>
      </w:r>
      <w:r w:rsidR="00C6124D" w:rsidRPr="009E3915">
        <w:rPr>
          <w:rFonts w:cs="Arial"/>
          <w:b/>
          <w:bCs/>
          <w:sz w:val="24"/>
          <w:szCs w:val="24"/>
        </w:rPr>
        <w:t xml:space="preserve"> </w:t>
      </w:r>
      <w:r w:rsidRPr="009E3915">
        <w:rPr>
          <w:rFonts w:cs="Arial"/>
          <w:b/>
          <w:bCs/>
          <w:sz w:val="24"/>
          <w:szCs w:val="24"/>
        </w:rPr>
        <w:t>Spiegazione:</w:t>
      </w:r>
      <w:r w:rsidR="00C6124D" w:rsidRPr="009E3915">
        <w:rPr>
          <w:rFonts w:cs="Arial"/>
          <w:b/>
          <w:bCs/>
          <w:sz w:val="24"/>
          <w:szCs w:val="24"/>
        </w:rPr>
        <w:t xml:space="preserve"> </w:t>
      </w:r>
    </w:p>
    <w:p w14:paraId="628241FD" w14:textId="77777777" w:rsidR="00DB20AF" w:rsidRPr="00C6124D" w:rsidRDefault="00DB20AF" w:rsidP="00DB20AF">
      <w:pPr>
        <w:pStyle w:val="Titolo1"/>
        <w:rPr>
          <w:rFonts w:cs="Arial"/>
          <w:sz w:val="24"/>
          <w:szCs w:val="24"/>
        </w:rPr>
      </w:pPr>
      <w:r w:rsidRPr="00C6124D">
        <w:rPr>
          <w:rFonts w:cs="Arial"/>
          <w:sz w:val="24"/>
          <w:szCs w:val="24"/>
        </w:rPr>
        <w:t xml:space="preserve">   Una prospettiva temporale equilibrata coinvolge la capacità mentale di imparare dalle esperienze passate, trarre energia ed emozioni per vivere il presente e avere una chiara visione del futuro.</w:t>
      </w:r>
    </w:p>
    <w:p w14:paraId="3A2A8265" w14:textId="77777777" w:rsidR="00DB20AF" w:rsidRPr="00C6124D" w:rsidRDefault="00DB20AF" w:rsidP="00DB20AF">
      <w:pPr>
        <w:pStyle w:val="Titolo1"/>
        <w:rPr>
          <w:rFonts w:cs="Arial"/>
          <w:sz w:val="24"/>
          <w:szCs w:val="24"/>
        </w:rPr>
      </w:pPr>
    </w:p>
    <w:p w14:paraId="0BD91D5C" w14:textId="78EB1938" w:rsidR="00DB20AF" w:rsidRPr="009E3915"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9E3915">
        <w:rPr>
          <w:rFonts w:cs="Arial"/>
          <w:b/>
          <w:bCs/>
          <w:sz w:val="24"/>
          <w:szCs w:val="24"/>
        </w:rPr>
        <w:t>Riflessione per lo studente:</w:t>
      </w:r>
      <w:r w:rsidR="00C6124D" w:rsidRPr="009E3915">
        <w:rPr>
          <w:rFonts w:cs="Arial"/>
          <w:b/>
          <w:bCs/>
          <w:sz w:val="24"/>
          <w:szCs w:val="24"/>
        </w:rPr>
        <w:t xml:space="preserve"> </w:t>
      </w:r>
    </w:p>
    <w:p w14:paraId="1BAFCA65" w14:textId="77777777" w:rsidR="00DB20AF" w:rsidRPr="00C6124D" w:rsidRDefault="00DB20AF" w:rsidP="00DB20AF">
      <w:pPr>
        <w:pStyle w:val="Titolo1"/>
        <w:rPr>
          <w:rFonts w:cs="Arial"/>
          <w:sz w:val="24"/>
          <w:szCs w:val="24"/>
        </w:rPr>
      </w:pPr>
      <w:r w:rsidRPr="00C6124D">
        <w:rPr>
          <w:rFonts w:cs="Arial"/>
          <w:sz w:val="24"/>
          <w:szCs w:val="24"/>
        </w:rPr>
        <w:t xml:space="preserve">   Coltivare una prospettiva equilibrata sul tempo può migliorare il tuo benessere e l'efficacia nella pianificazione e nel raggiungimento dei tuoi obiettivi.</w:t>
      </w:r>
    </w:p>
    <w:p w14:paraId="41F44821" w14:textId="77777777" w:rsidR="00DB20AF" w:rsidRPr="00C6124D" w:rsidRDefault="00DB20AF" w:rsidP="00DB20AF">
      <w:pPr>
        <w:pStyle w:val="Titolo1"/>
        <w:rPr>
          <w:rFonts w:cs="Arial"/>
          <w:sz w:val="24"/>
          <w:szCs w:val="24"/>
        </w:rPr>
      </w:pPr>
    </w:p>
    <w:p w14:paraId="537FDFBF" w14:textId="3FD62312" w:rsidR="00DB20AF" w:rsidRPr="00F21C59"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F21C59">
        <w:rPr>
          <w:rFonts w:cs="Arial"/>
          <w:b/>
          <w:bCs/>
          <w:sz w:val="24"/>
          <w:szCs w:val="24"/>
        </w:rPr>
        <w:t>Analisi delle alternative errate:</w:t>
      </w:r>
      <w:r w:rsidR="00C6124D" w:rsidRPr="00F21C59">
        <w:rPr>
          <w:rFonts w:cs="Arial"/>
          <w:b/>
          <w:bCs/>
          <w:sz w:val="24"/>
          <w:szCs w:val="24"/>
        </w:rPr>
        <w:t xml:space="preserve"> </w:t>
      </w:r>
    </w:p>
    <w:p w14:paraId="79C3A7A0" w14:textId="77777777" w:rsidR="00DB20AF" w:rsidRPr="00C6124D" w:rsidRDefault="00DB20AF" w:rsidP="00DB20AF">
      <w:pPr>
        <w:pStyle w:val="Titolo1"/>
        <w:rPr>
          <w:rFonts w:cs="Arial"/>
          <w:sz w:val="24"/>
          <w:szCs w:val="24"/>
        </w:rPr>
      </w:pPr>
      <w:r w:rsidRPr="00C6124D">
        <w:rPr>
          <w:rFonts w:cs="Arial"/>
          <w:sz w:val="24"/>
          <w:szCs w:val="24"/>
        </w:rPr>
        <w:t xml:space="preserve">   a) Un'eccessiva concentrazione sul futuro può portare a trascurare il presente e il passato.</w:t>
      </w:r>
    </w:p>
    <w:p w14:paraId="1B0613D5" w14:textId="77777777" w:rsidR="00DB20AF" w:rsidRPr="00C6124D" w:rsidRDefault="00DB20AF" w:rsidP="00DB20AF">
      <w:pPr>
        <w:pStyle w:val="Titolo1"/>
        <w:rPr>
          <w:rFonts w:cs="Arial"/>
          <w:sz w:val="24"/>
          <w:szCs w:val="24"/>
        </w:rPr>
      </w:pPr>
      <w:r w:rsidRPr="00C6124D">
        <w:rPr>
          <w:rFonts w:cs="Arial"/>
          <w:sz w:val="24"/>
          <w:szCs w:val="24"/>
        </w:rPr>
        <w:t xml:space="preserve">   c) Focalizzarsi solo sul godimento del presente può ostacolare la pianificazione e l'apprendimento dalle esperienze passate.</w:t>
      </w:r>
    </w:p>
    <w:p w14:paraId="53339F1B" w14:textId="77777777" w:rsidR="00DB20AF" w:rsidRPr="00C6124D" w:rsidRDefault="00DB20AF" w:rsidP="00DB20AF">
      <w:pPr>
        <w:pStyle w:val="Titolo1"/>
        <w:rPr>
          <w:rFonts w:cs="Arial"/>
          <w:sz w:val="24"/>
          <w:szCs w:val="24"/>
        </w:rPr>
      </w:pPr>
    </w:p>
    <w:p w14:paraId="7E6BA8A5" w14:textId="77777777" w:rsidR="00DB20AF" w:rsidRPr="00C6124D" w:rsidRDefault="00DB20AF" w:rsidP="00DB20AF">
      <w:pPr>
        <w:pStyle w:val="Titolo1"/>
        <w:rPr>
          <w:rFonts w:cs="Arial"/>
          <w:sz w:val="24"/>
          <w:szCs w:val="24"/>
        </w:rPr>
      </w:pPr>
      <w:r w:rsidRPr="00C6124D">
        <w:rPr>
          <w:rFonts w:cs="Arial"/>
          <w:sz w:val="24"/>
          <w:szCs w:val="24"/>
        </w:rPr>
        <w:t>---</w:t>
      </w:r>
    </w:p>
    <w:p w14:paraId="0331B9FB" w14:textId="77777777" w:rsidR="00DB20AF" w:rsidRPr="00C6124D" w:rsidRDefault="00DB20AF" w:rsidP="00DB20AF">
      <w:pPr>
        <w:pStyle w:val="Titolo1"/>
        <w:rPr>
          <w:rFonts w:cs="Arial"/>
          <w:sz w:val="24"/>
          <w:szCs w:val="24"/>
        </w:rPr>
      </w:pPr>
    </w:p>
    <w:p w14:paraId="25B88536" w14:textId="4D899BB8" w:rsidR="00DB20AF" w:rsidRPr="00C6124D" w:rsidRDefault="00DB20AF" w:rsidP="00DB20AF">
      <w:pPr>
        <w:pStyle w:val="Titolo1"/>
        <w:rPr>
          <w:rFonts w:cs="Arial"/>
          <w:sz w:val="24"/>
          <w:szCs w:val="24"/>
        </w:rPr>
      </w:pPr>
      <w:r w:rsidRPr="00C6124D">
        <w:rPr>
          <w:rFonts w:cs="Arial"/>
          <w:sz w:val="24"/>
          <w:szCs w:val="24"/>
        </w:rPr>
        <w:t xml:space="preserve">8. </w:t>
      </w:r>
      <w:r w:rsidR="00C6124D">
        <w:rPr>
          <w:rFonts w:cs="Arial"/>
          <w:sz w:val="24"/>
          <w:szCs w:val="24"/>
        </w:rPr>
        <w:t xml:space="preserve"> </w:t>
      </w:r>
      <w:r w:rsidRPr="00C6124D">
        <w:rPr>
          <w:rFonts w:cs="Arial"/>
          <w:sz w:val="24"/>
          <w:szCs w:val="24"/>
        </w:rPr>
        <w:t>Domanda</w:t>
      </w:r>
      <w:r w:rsidR="00C6124D">
        <w:rPr>
          <w:rFonts w:cs="Arial"/>
          <w:sz w:val="24"/>
          <w:szCs w:val="24"/>
        </w:rPr>
        <w:t xml:space="preserve"> </w:t>
      </w:r>
    </w:p>
    <w:p w14:paraId="32DB36D9" w14:textId="77777777" w:rsidR="00DB20AF" w:rsidRPr="00C6124D" w:rsidRDefault="00DB20AF" w:rsidP="00DB20AF">
      <w:pPr>
        <w:pStyle w:val="Titolo1"/>
        <w:rPr>
          <w:rFonts w:cs="Arial"/>
          <w:sz w:val="24"/>
          <w:szCs w:val="24"/>
        </w:rPr>
      </w:pPr>
    </w:p>
    <w:p w14:paraId="1ED3DF3A" w14:textId="77777777" w:rsidR="00DB20AF" w:rsidRPr="00F21C59" w:rsidRDefault="00DB20AF" w:rsidP="00DB20AF">
      <w:pPr>
        <w:pStyle w:val="Titolo1"/>
        <w:rPr>
          <w:rFonts w:cs="Arial"/>
          <w:b/>
          <w:bCs/>
          <w:sz w:val="24"/>
          <w:szCs w:val="24"/>
        </w:rPr>
      </w:pPr>
      <w:r w:rsidRPr="00F21C59">
        <w:rPr>
          <w:rFonts w:cs="Arial"/>
          <w:b/>
          <w:bCs/>
          <w:sz w:val="24"/>
          <w:szCs w:val="24"/>
        </w:rPr>
        <w:lastRenderedPageBreak/>
        <w:t xml:space="preserve">   Nell'unità didattica, qual è una delle competenze strategiche che sottendono la capacità di auto-dirigersi e auto-regolarsi, come delineato da Michele </w:t>
      </w:r>
      <w:proofErr w:type="spellStart"/>
      <w:r w:rsidRPr="00F21C59">
        <w:rPr>
          <w:rFonts w:cs="Arial"/>
          <w:b/>
          <w:bCs/>
          <w:sz w:val="24"/>
          <w:szCs w:val="24"/>
        </w:rPr>
        <w:t>Pellerey</w:t>
      </w:r>
      <w:proofErr w:type="spellEnd"/>
      <w:r w:rsidRPr="00F21C59">
        <w:rPr>
          <w:rFonts w:cs="Arial"/>
          <w:b/>
          <w:bCs/>
          <w:sz w:val="24"/>
          <w:szCs w:val="24"/>
        </w:rPr>
        <w:t>?</w:t>
      </w:r>
    </w:p>
    <w:p w14:paraId="412776FB" w14:textId="77777777" w:rsidR="00DB20AF" w:rsidRPr="00C6124D" w:rsidRDefault="00DB20AF" w:rsidP="00DB20AF">
      <w:pPr>
        <w:pStyle w:val="Titolo1"/>
        <w:rPr>
          <w:rFonts w:cs="Arial"/>
          <w:sz w:val="24"/>
          <w:szCs w:val="24"/>
        </w:rPr>
      </w:pPr>
    </w:p>
    <w:p w14:paraId="220C5CE4" w14:textId="77777777" w:rsidR="00DB20AF" w:rsidRPr="00C6124D" w:rsidRDefault="00DB20AF" w:rsidP="00DB20AF">
      <w:pPr>
        <w:pStyle w:val="Titolo1"/>
        <w:rPr>
          <w:rFonts w:cs="Arial"/>
          <w:sz w:val="24"/>
          <w:szCs w:val="24"/>
        </w:rPr>
      </w:pPr>
      <w:r w:rsidRPr="00C6124D">
        <w:rPr>
          <w:rFonts w:cs="Arial"/>
          <w:sz w:val="24"/>
          <w:szCs w:val="24"/>
        </w:rPr>
        <w:t xml:space="preserve">   a) Padronanza di specifiche competenze professionali.</w:t>
      </w:r>
    </w:p>
    <w:p w14:paraId="74A42B1A" w14:textId="77777777" w:rsidR="00DB20AF" w:rsidRPr="00C6124D" w:rsidRDefault="00DB20AF" w:rsidP="00DB20AF">
      <w:pPr>
        <w:pStyle w:val="Titolo1"/>
        <w:rPr>
          <w:rFonts w:cs="Arial"/>
          <w:sz w:val="24"/>
          <w:szCs w:val="24"/>
        </w:rPr>
      </w:pPr>
      <w:r w:rsidRPr="00C6124D">
        <w:rPr>
          <w:rFonts w:cs="Arial"/>
          <w:sz w:val="24"/>
          <w:szCs w:val="24"/>
        </w:rPr>
        <w:t xml:space="preserve">   b) Competenze nel gestire sé stessi nel lavoro e nell'apprendimento attraverso autoregolazione e volizione.</w:t>
      </w:r>
    </w:p>
    <w:p w14:paraId="4E53786A" w14:textId="77777777" w:rsidR="00DB20AF" w:rsidRPr="00C6124D" w:rsidRDefault="00DB20AF" w:rsidP="00DB20AF">
      <w:pPr>
        <w:pStyle w:val="Titolo1"/>
        <w:rPr>
          <w:rFonts w:cs="Arial"/>
          <w:sz w:val="24"/>
          <w:szCs w:val="24"/>
        </w:rPr>
      </w:pPr>
      <w:r w:rsidRPr="00C6124D">
        <w:rPr>
          <w:rFonts w:cs="Arial"/>
          <w:sz w:val="24"/>
          <w:szCs w:val="24"/>
        </w:rPr>
        <w:t xml:space="preserve">   c) Dipendenza da una guida esterna per le decisioni.</w:t>
      </w:r>
    </w:p>
    <w:p w14:paraId="733F649A" w14:textId="77777777" w:rsidR="00DB20AF" w:rsidRPr="00C6124D" w:rsidRDefault="00DB20AF" w:rsidP="00DB20AF">
      <w:pPr>
        <w:pStyle w:val="Titolo1"/>
        <w:rPr>
          <w:rFonts w:cs="Arial"/>
          <w:sz w:val="24"/>
          <w:szCs w:val="24"/>
        </w:rPr>
      </w:pPr>
    </w:p>
    <w:p w14:paraId="62036FF0" w14:textId="7D1780E4" w:rsidR="00DB20AF" w:rsidRPr="00A40E17"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A40E17">
        <w:rPr>
          <w:rFonts w:cs="Arial"/>
          <w:b/>
          <w:bCs/>
          <w:sz w:val="24"/>
          <w:szCs w:val="24"/>
        </w:rPr>
        <w:t>Risposta corretta:</w:t>
      </w:r>
      <w:r w:rsidR="00C6124D" w:rsidRPr="00A40E17">
        <w:rPr>
          <w:rFonts w:cs="Arial"/>
          <w:b/>
          <w:bCs/>
          <w:sz w:val="24"/>
          <w:szCs w:val="24"/>
        </w:rPr>
        <w:t xml:space="preserve"> </w:t>
      </w:r>
      <w:r w:rsidRPr="00A40E17">
        <w:rPr>
          <w:rFonts w:cs="Arial"/>
          <w:b/>
          <w:bCs/>
          <w:sz w:val="24"/>
          <w:szCs w:val="24"/>
        </w:rPr>
        <w:t xml:space="preserve">  </w:t>
      </w:r>
    </w:p>
    <w:p w14:paraId="38EA3E1A" w14:textId="0A6C2C6E"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b) Competenze nel gestire sé stessi nel lavoro e nell'apprendimento attraverso autoregolazione e volizione.</w:t>
      </w:r>
      <w:r w:rsidR="00C6124D">
        <w:rPr>
          <w:rFonts w:cs="Arial"/>
          <w:sz w:val="24"/>
          <w:szCs w:val="24"/>
        </w:rPr>
        <w:t xml:space="preserve"> </w:t>
      </w:r>
    </w:p>
    <w:p w14:paraId="0D5D4536" w14:textId="77777777" w:rsidR="00DB20AF" w:rsidRPr="00C6124D" w:rsidRDefault="00DB20AF" w:rsidP="00DB20AF">
      <w:pPr>
        <w:pStyle w:val="Titolo1"/>
        <w:rPr>
          <w:rFonts w:cs="Arial"/>
          <w:sz w:val="24"/>
          <w:szCs w:val="24"/>
        </w:rPr>
      </w:pPr>
    </w:p>
    <w:p w14:paraId="4E34F352" w14:textId="750F433C" w:rsidR="00DB20AF" w:rsidRPr="00A40E17" w:rsidRDefault="00DB20AF" w:rsidP="00DB20AF">
      <w:pPr>
        <w:pStyle w:val="Titolo1"/>
        <w:rPr>
          <w:rFonts w:cs="Arial"/>
          <w:b/>
          <w:bCs/>
          <w:sz w:val="24"/>
          <w:szCs w:val="24"/>
        </w:rPr>
      </w:pPr>
      <w:r w:rsidRPr="00A40E17">
        <w:rPr>
          <w:rFonts w:cs="Arial"/>
          <w:b/>
          <w:bCs/>
          <w:sz w:val="24"/>
          <w:szCs w:val="24"/>
        </w:rPr>
        <w:t xml:space="preserve">   </w:t>
      </w:r>
      <w:r w:rsidR="00C6124D" w:rsidRPr="00A40E17">
        <w:rPr>
          <w:rFonts w:cs="Arial"/>
          <w:b/>
          <w:bCs/>
          <w:sz w:val="24"/>
          <w:szCs w:val="24"/>
        </w:rPr>
        <w:t xml:space="preserve"> </w:t>
      </w:r>
      <w:r w:rsidRPr="00A40E17">
        <w:rPr>
          <w:rFonts w:cs="Arial"/>
          <w:b/>
          <w:bCs/>
          <w:sz w:val="24"/>
          <w:szCs w:val="24"/>
        </w:rPr>
        <w:t>Spiegazione:</w:t>
      </w:r>
      <w:r w:rsidR="00C6124D" w:rsidRPr="00A40E17">
        <w:rPr>
          <w:rFonts w:cs="Arial"/>
          <w:b/>
          <w:bCs/>
          <w:sz w:val="24"/>
          <w:szCs w:val="24"/>
        </w:rPr>
        <w:t xml:space="preserve"> </w:t>
      </w:r>
    </w:p>
    <w:p w14:paraId="7AFF4DD2" w14:textId="77777777" w:rsidR="00DB20AF" w:rsidRPr="00C6124D" w:rsidRDefault="00DB20AF" w:rsidP="00DB20AF">
      <w:pPr>
        <w:pStyle w:val="Titolo1"/>
        <w:rPr>
          <w:rFonts w:cs="Arial"/>
          <w:sz w:val="24"/>
          <w:szCs w:val="24"/>
        </w:rPr>
      </w:pPr>
      <w:r w:rsidRPr="00C6124D">
        <w:rPr>
          <w:rFonts w:cs="Arial"/>
          <w:sz w:val="24"/>
          <w:szCs w:val="24"/>
        </w:rPr>
        <w:t xml:space="preserve">   Una delle competenze strategiche è la capacità di gestire sé stessi nel lavoro e nell'apprendimento, che coinvolge l'autoregolazione e la volizione, focalizzando l'attenzione e l'impegno verso un obiettivo.</w:t>
      </w:r>
    </w:p>
    <w:p w14:paraId="2F5966EE" w14:textId="77777777" w:rsidR="00DB20AF" w:rsidRPr="00C6124D" w:rsidRDefault="00DB20AF" w:rsidP="00DB20AF">
      <w:pPr>
        <w:pStyle w:val="Titolo1"/>
        <w:rPr>
          <w:rFonts w:cs="Arial"/>
          <w:sz w:val="24"/>
          <w:szCs w:val="24"/>
        </w:rPr>
      </w:pPr>
    </w:p>
    <w:p w14:paraId="13CE72AF" w14:textId="055F3FEF" w:rsidR="00DB20AF" w:rsidRPr="00A40E17"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A40E17">
        <w:rPr>
          <w:rFonts w:cs="Arial"/>
          <w:b/>
          <w:bCs/>
          <w:sz w:val="24"/>
          <w:szCs w:val="24"/>
        </w:rPr>
        <w:t>Riflessione per lo studente:</w:t>
      </w:r>
      <w:r w:rsidR="00C6124D" w:rsidRPr="00A40E17">
        <w:rPr>
          <w:rFonts w:cs="Arial"/>
          <w:b/>
          <w:bCs/>
          <w:sz w:val="24"/>
          <w:szCs w:val="24"/>
        </w:rPr>
        <w:t xml:space="preserve"> </w:t>
      </w:r>
    </w:p>
    <w:p w14:paraId="4568B679" w14:textId="77777777" w:rsidR="00DB20AF" w:rsidRPr="00C6124D" w:rsidRDefault="00DB20AF" w:rsidP="00DB20AF">
      <w:pPr>
        <w:pStyle w:val="Titolo1"/>
        <w:rPr>
          <w:rFonts w:cs="Arial"/>
          <w:sz w:val="24"/>
          <w:szCs w:val="24"/>
        </w:rPr>
      </w:pPr>
      <w:r w:rsidRPr="00C6124D">
        <w:rPr>
          <w:rFonts w:cs="Arial"/>
          <w:sz w:val="24"/>
          <w:szCs w:val="24"/>
        </w:rPr>
        <w:t xml:space="preserve">   Sviluppare l'autoregolazione e la volizione può consentirti di prendere il controllo del tuo apprendimento e lavoro, migliorando l'efficacia e la soddisfazione personale.</w:t>
      </w:r>
    </w:p>
    <w:p w14:paraId="5D2D099C" w14:textId="77777777" w:rsidR="00DB20AF" w:rsidRPr="00C6124D" w:rsidRDefault="00DB20AF" w:rsidP="00DB20AF">
      <w:pPr>
        <w:pStyle w:val="Titolo1"/>
        <w:rPr>
          <w:rFonts w:cs="Arial"/>
          <w:sz w:val="24"/>
          <w:szCs w:val="24"/>
        </w:rPr>
      </w:pPr>
    </w:p>
    <w:p w14:paraId="23D694B8" w14:textId="5899FDF2" w:rsidR="00DB20AF" w:rsidRPr="00A40E17" w:rsidRDefault="00DB20AF" w:rsidP="00DB20AF">
      <w:pPr>
        <w:pStyle w:val="Titolo1"/>
        <w:rPr>
          <w:rFonts w:cs="Arial"/>
          <w:b/>
          <w:bCs/>
          <w:sz w:val="24"/>
          <w:szCs w:val="24"/>
        </w:rPr>
      </w:pPr>
      <w:r w:rsidRPr="00A40E17">
        <w:rPr>
          <w:rFonts w:cs="Arial"/>
          <w:b/>
          <w:bCs/>
          <w:sz w:val="24"/>
          <w:szCs w:val="24"/>
        </w:rPr>
        <w:t xml:space="preserve">   </w:t>
      </w:r>
      <w:r w:rsidR="00C6124D" w:rsidRPr="00A40E17">
        <w:rPr>
          <w:rFonts w:cs="Arial"/>
          <w:b/>
          <w:bCs/>
          <w:sz w:val="24"/>
          <w:szCs w:val="24"/>
        </w:rPr>
        <w:t xml:space="preserve"> </w:t>
      </w:r>
      <w:r w:rsidRPr="00A40E17">
        <w:rPr>
          <w:rFonts w:cs="Arial"/>
          <w:b/>
          <w:bCs/>
          <w:sz w:val="24"/>
          <w:szCs w:val="24"/>
        </w:rPr>
        <w:t>Analisi delle alternative errate:</w:t>
      </w:r>
      <w:r w:rsidR="00C6124D" w:rsidRPr="00A40E17">
        <w:rPr>
          <w:rFonts w:cs="Arial"/>
          <w:b/>
          <w:bCs/>
          <w:sz w:val="24"/>
          <w:szCs w:val="24"/>
        </w:rPr>
        <w:t xml:space="preserve"> </w:t>
      </w:r>
    </w:p>
    <w:p w14:paraId="7F51BA8A" w14:textId="244D49C8" w:rsidR="00DB20AF" w:rsidRPr="00C6124D" w:rsidRDefault="00DB20AF" w:rsidP="00DB20AF">
      <w:pPr>
        <w:pStyle w:val="Titolo1"/>
        <w:rPr>
          <w:rFonts w:cs="Arial"/>
          <w:sz w:val="24"/>
          <w:szCs w:val="24"/>
        </w:rPr>
      </w:pPr>
      <w:r w:rsidRPr="00C6124D">
        <w:rPr>
          <w:rFonts w:cs="Arial"/>
          <w:sz w:val="24"/>
          <w:szCs w:val="24"/>
        </w:rPr>
        <w:t xml:space="preserve">   a) Sebbene le competenze professionali siano importanti, le competenze strategiche si concentrano sull'autoregolazione e abilità più ampie.</w:t>
      </w:r>
    </w:p>
    <w:p w14:paraId="7D6E3325" w14:textId="77777777" w:rsidR="00DB20AF" w:rsidRPr="00C6124D" w:rsidRDefault="00DB20AF" w:rsidP="00DB20AF">
      <w:pPr>
        <w:pStyle w:val="Titolo1"/>
        <w:rPr>
          <w:rFonts w:cs="Arial"/>
          <w:sz w:val="24"/>
          <w:szCs w:val="24"/>
        </w:rPr>
      </w:pPr>
      <w:r w:rsidRPr="00C6124D">
        <w:rPr>
          <w:rFonts w:cs="Arial"/>
          <w:sz w:val="24"/>
          <w:szCs w:val="24"/>
        </w:rPr>
        <w:t xml:space="preserve">   c) La dipendenza da una guida esterna contraddice l'enfasi sull'auto-direzione e l'autoregolazione.</w:t>
      </w:r>
    </w:p>
    <w:p w14:paraId="07AD0BC1" w14:textId="77777777" w:rsidR="00DB20AF" w:rsidRPr="00C6124D" w:rsidRDefault="00DB20AF" w:rsidP="00DB20AF">
      <w:pPr>
        <w:pStyle w:val="Titolo1"/>
        <w:rPr>
          <w:rFonts w:cs="Arial"/>
          <w:sz w:val="24"/>
          <w:szCs w:val="24"/>
        </w:rPr>
      </w:pPr>
    </w:p>
    <w:p w14:paraId="14A8A197" w14:textId="77777777" w:rsidR="00DB20AF" w:rsidRPr="00C6124D" w:rsidRDefault="00DB20AF" w:rsidP="00DB20AF">
      <w:pPr>
        <w:pStyle w:val="Titolo1"/>
        <w:rPr>
          <w:rFonts w:cs="Arial"/>
          <w:sz w:val="24"/>
          <w:szCs w:val="24"/>
        </w:rPr>
      </w:pPr>
      <w:r w:rsidRPr="00C6124D">
        <w:rPr>
          <w:rFonts w:cs="Arial"/>
          <w:sz w:val="24"/>
          <w:szCs w:val="24"/>
        </w:rPr>
        <w:t>---</w:t>
      </w:r>
    </w:p>
    <w:p w14:paraId="244BD35B" w14:textId="77777777" w:rsidR="00DB20AF" w:rsidRPr="00C6124D" w:rsidRDefault="00DB20AF" w:rsidP="00DB20AF">
      <w:pPr>
        <w:pStyle w:val="Titolo1"/>
        <w:rPr>
          <w:rFonts w:cs="Arial"/>
          <w:sz w:val="24"/>
          <w:szCs w:val="24"/>
        </w:rPr>
      </w:pPr>
    </w:p>
    <w:p w14:paraId="0BF81810" w14:textId="5B6746A4" w:rsidR="00DB20AF" w:rsidRPr="00C6124D" w:rsidRDefault="00DB20AF" w:rsidP="00DB20AF">
      <w:pPr>
        <w:pStyle w:val="Titolo1"/>
        <w:rPr>
          <w:rFonts w:cs="Arial"/>
          <w:sz w:val="24"/>
          <w:szCs w:val="24"/>
        </w:rPr>
      </w:pPr>
      <w:r w:rsidRPr="00C6124D">
        <w:rPr>
          <w:rFonts w:cs="Arial"/>
          <w:sz w:val="24"/>
          <w:szCs w:val="24"/>
        </w:rPr>
        <w:t xml:space="preserve">9. </w:t>
      </w:r>
      <w:r w:rsidR="00C6124D">
        <w:rPr>
          <w:rFonts w:cs="Arial"/>
          <w:sz w:val="24"/>
          <w:szCs w:val="24"/>
        </w:rPr>
        <w:t xml:space="preserve"> </w:t>
      </w:r>
      <w:r w:rsidRPr="00C6124D">
        <w:rPr>
          <w:rFonts w:cs="Arial"/>
          <w:sz w:val="24"/>
          <w:szCs w:val="24"/>
        </w:rPr>
        <w:t>Domanda</w:t>
      </w:r>
      <w:r w:rsidR="00C6124D">
        <w:rPr>
          <w:rFonts w:cs="Arial"/>
          <w:sz w:val="24"/>
          <w:szCs w:val="24"/>
        </w:rPr>
        <w:t xml:space="preserve"> </w:t>
      </w:r>
    </w:p>
    <w:p w14:paraId="47BFD4A9" w14:textId="77777777" w:rsidR="00DB20AF" w:rsidRPr="00C6124D" w:rsidRDefault="00DB20AF" w:rsidP="00DB20AF">
      <w:pPr>
        <w:pStyle w:val="Titolo1"/>
        <w:rPr>
          <w:rFonts w:cs="Arial"/>
          <w:sz w:val="24"/>
          <w:szCs w:val="24"/>
        </w:rPr>
      </w:pPr>
    </w:p>
    <w:p w14:paraId="254E2FBD" w14:textId="77777777" w:rsidR="00DB20AF" w:rsidRPr="00A40E17" w:rsidRDefault="00DB20AF" w:rsidP="00DB20AF">
      <w:pPr>
        <w:pStyle w:val="Titolo1"/>
        <w:rPr>
          <w:rFonts w:cs="Arial"/>
          <w:b/>
          <w:bCs/>
          <w:sz w:val="24"/>
          <w:szCs w:val="24"/>
        </w:rPr>
      </w:pPr>
      <w:r w:rsidRPr="00C6124D">
        <w:rPr>
          <w:rFonts w:cs="Arial"/>
          <w:sz w:val="24"/>
          <w:szCs w:val="24"/>
        </w:rPr>
        <w:t xml:space="preserve">   </w:t>
      </w:r>
      <w:r w:rsidRPr="00A40E17">
        <w:rPr>
          <w:rFonts w:cs="Arial"/>
          <w:b/>
          <w:bCs/>
          <w:sz w:val="24"/>
          <w:szCs w:val="24"/>
        </w:rPr>
        <w:t>Qual è lo scopo principale della piattaforma competenzestrategiche.it, secondo l'unità didattica?</w:t>
      </w:r>
    </w:p>
    <w:p w14:paraId="438A1F0E" w14:textId="77777777" w:rsidR="00DB20AF" w:rsidRPr="00C6124D" w:rsidRDefault="00DB20AF" w:rsidP="00DB20AF">
      <w:pPr>
        <w:pStyle w:val="Titolo1"/>
        <w:rPr>
          <w:rFonts w:cs="Arial"/>
          <w:sz w:val="24"/>
          <w:szCs w:val="24"/>
        </w:rPr>
      </w:pPr>
    </w:p>
    <w:p w14:paraId="24D63B2C" w14:textId="77777777" w:rsidR="00DB20AF" w:rsidRPr="00C6124D" w:rsidRDefault="00DB20AF" w:rsidP="00DB20AF">
      <w:pPr>
        <w:pStyle w:val="Titolo1"/>
        <w:rPr>
          <w:rFonts w:cs="Arial"/>
          <w:sz w:val="24"/>
          <w:szCs w:val="24"/>
        </w:rPr>
      </w:pPr>
      <w:r w:rsidRPr="00C6124D">
        <w:rPr>
          <w:rFonts w:cs="Arial"/>
          <w:sz w:val="24"/>
          <w:szCs w:val="24"/>
        </w:rPr>
        <w:t xml:space="preserve">   a) Fornire un </w:t>
      </w:r>
      <w:proofErr w:type="gramStart"/>
      <w:r w:rsidRPr="00C6124D">
        <w:rPr>
          <w:rFonts w:cs="Arial"/>
          <w:sz w:val="24"/>
          <w:szCs w:val="24"/>
        </w:rPr>
        <w:t>feedback</w:t>
      </w:r>
      <w:proofErr w:type="gramEnd"/>
      <w:r w:rsidRPr="00C6124D">
        <w:rPr>
          <w:rFonts w:cs="Arial"/>
          <w:sz w:val="24"/>
          <w:szCs w:val="24"/>
        </w:rPr>
        <w:t xml:space="preserve"> immediato per promuovere processi riflessivi negli studenti.</w:t>
      </w:r>
    </w:p>
    <w:p w14:paraId="6BE8D14D" w14:textId="77777777" w:rsidR="00DB20AF" w:rsidRPr="00C6124D" w:rsidRDefault="00DB20AF" w:rsidP="00DB20AF">
      <w:pPr>
        <w:pStyle w:val="Titolo1"/>
        <w:rPr>
          <w:rFonts w:cs="Arial"/>
          <w:sz w:val="24"/>
          <w:szCs w:val="24"/>
        </w:rPr>
      </w:pPr>
      <w:r w:rsidRPr="00C6124D">
        <w:rPr>
          <w:rFonts w:cs="Arial"/>
          <w:sz w:val="24"/>
          <w:szCs w:val="24"/>
        </w:rPr>
        <w:t xml:space="preserve">   b) Classificare gli studenti in base ai punteggi dei test per scopi </w:t>
      </w:r>
      <w:r w:rsidRPr="00C6124D">
        <w:rPr>
          <w:rFonts w:cs="Arial"/>
          <w:sz w:val="24"/>
          <w:szCs w:val="24"/>
        </w:rPr>
        <w:lastRenderedPageBreak/>
        <w:t>selettivi.</w:t>
      </w:r>
    </w:p>
    <w:p w14:paraId="1F039405" w14:textId="77777777" w:rsidR="00DB20AF" w:rsidRPr="00C6124D" w:rsidRDefault="00DB20AF" w:rsidP="00DB20AF">
      <w:pPr>
        <w:pStyle w:val="Titolo1"/>
        <w:rPr>
          <w:rFonts w:cs="Arial"/>
          <w:sz w:val="24"/>
          <w:szCs w:val="24"/>
        </w:rPr>
      </w:pPr>
      <w:r w:rsidRPr="00C6124D">
        <w:rPr>
          <w:rFonts w:cs="Arial"/>
          <w:sz w:val="24"/>
          <w:szCs w:val="24"/>
        </w:rPr>
        <w:t xml:space="preserve">   c) Sostituire i metodi didattici tradizionali con l'apprendimento online.</w:t>
      </w:r>
    </w:p>
    <w:p w14:paraId="675238DD" w14:textId="77777777" w:rsidR="00DB20AF" w:rsidRPr="00C6124D" w:rsidRDefault="00DB20AF" w:rsidP="00DB20AF">
      <w:pPr>
        <w:pStyle w:val="Titolo1"/>
        <w:rPr>
          <w:rFonts w:cs="Arial"/>
          <w:sz w:val="24"/>
          <w:szCs w:val="24"/>
        </w:rPr>
      </w:pPr>
    </w:p>
    <w:p w14:paraId="585C6733" w14:textId="30578E76" w:rsidR="00DB20AF" w:rsidRPr="0093254E"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93254E">
        <w:rPr>
          <w:rFonts w:cs="Arial"/>
          <w:b/>
          <w:bCs/>
          <w:sz w:val="24"/>
          <w:szCs w:val="24"/>
        </w:rPr>
        <w:t>Risposta corretta:</w:t>
      </w:r>
      <w:r w:rsidR="00C6124D" w:rsidRPr="0093254E">
        <w:rPr>
          <w:rFonts w:cs="Arial"/>
          <w:b/>
          <w:bCs/>
          <w:sz w:val="24"/>
          <w:szCs w:val="24"/>
        </w:rPr>
        <w:t xml:space="preserve"> </w:t>
      </w:r>
      <w:r w:rsidRPr="0093254E">
        <w:rPr>
          <w:rFonts w:cs="Arial"/>
          <w:b/>
          <w:bCs/>
          <w:sz w:val="24"/>
          <w:szCs w:val="24"/>
        </w:rPr>
        <w:t xml:space="preserve">  </w:t>
      </w:r>
    </w:p>
    <w:p w14:paraId="6BF00576" w14:textId="629C5E55"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 xml:space="preserve">a) Fornire un </w:t>
      </w:r>
      <w:proofErr w:type="gramStart"/>
      <w:r w:rsidRPr="00C6124D">
        <w:rPr>
          <w:rFonts w:cs="Arial"/>
          <w:sz w:val="24"/>
          <w:szCs w:val="24"/>
        </w:rPr>
        <w:t>feedback</w:t>
      </w:r>
      <w:proofErr w:type="gramEnd"/>
      <w:r w:rsidRPr="00C6124D">
        <w:rPr>
          <w:rFonts w:cs="Arial"/>
          <w:sz w:val="24"/>
          <w:szCs w:val="24"/>
        </w:rPr>
        <w:t xml:space="preserve"> immediato per promuovere processi riflessivi negli studenti.</w:t>
      </w:r>
      <w:r w:rsidR="00C6124D">
        <w:rPr>
          <w:rFonts w:cs="Arial"/>
          <w:sz w:val="24"/>
          <w:szCs w:val="24"/>
        </w:rPr>
        <w:t xml:space="preserve"> </w:t>
      </w:r>
    </w:p>
    <w:p w14:paraId="720E7C52" w14:textId="77777777" w:rsidR="00DB20AF" w:rsidRPr="00C6124D" w:rsidRDefault="00DB20AF" w:rsidP="00DB20AF">
      <w:pPr>
        <w:pStyle w:val="Titolo1"/>
        <w:rPr>
          <w:rFonts w:cs="Arial"/>
          <w:sz w:val="24"/>
          <w:szCs w:val="24"/>
        </w:rPr>
      </w:pPr>
    </w:p>
    <w:p w14:paraId="30C44AC1" w14:textId="14893DDF" w:rsidR="00DB20AF" w:rsidRPr="0093254E" w:rsidRDefault="00DB20AF" w:rsidP="00DB20AF">
      <w:pPr>
        <w:pStyle w:val="Titolo1"/>
        <w:rPr>
          <w:rFonts w:cs="Arial"/>
          <w:b/>
          <w:bCs/>
          <w:sz w:val="24"/>
          <w:szCs w:val="24"/>
        </w:rPr>
      </w:pPr>
      <w:r w:rsidRPr="0093254E">
        <w:rPr>
          <w:rFonts w:cs="Arial"/>
          <w:b/>
          <w:bCs/>
          <w:sz w:val="24"/>
          <w:szCs w:val="24"/>
        </w:rPr>
        <w:t xml:space="preserve">   </w:t>
      </w:r>
      <w:r w:rsidR="00C6124D" w:rsidRPr="0093254E">
        <w:rPr>
          <w:rFonts w:cs="Arial"/>
          <w:b/>
          <w:bCs/>
          <w:sz w:val="24"/>
          <w:szCs w:val="24"/>
        </w:rPr>
        <w:t xml:space="preserve"> </w:t>
      </w:r>
      <w:r w:rsidRPr="0093254E">
        <w:rPr>
          <w:rFonts w:cs="Arial"/>
          <w:b/>
          <w:bCs/>
          <w:sz w:val="24"/>
          <w:szCs w:val="24"/>
        </w:rPr>
        <w:t>Spiegazione:</w:t>
      </w:r>
      <w:r w:rsidR="00C6124D" w:rsidRPr="0093254E">
        <w:rPr>
          <w:rFonts w:cs="Arial"/>
          <w:b/>
          <w:bCs/>
          <w:sz w:val="24"/>
          <w:szCs w:val="24"/>
        </w:rPr>
        <w:t xml:space="preserve"> </w:t>
      </w:r>
    </w:p>
    <w:p w14:paraId="14BB6B94" w14:textId="77777777" w:rsidR="00DB20AF" w:rsidRPr="00C6124D" w:rsidRDefault="00DB20AF" w:rsidP="00DB20AF">
      <w:pPr>
        <w:pStyle w:val="Titolo1"/>
        <w:rPr>
          <w:rFonts w:cs="Arial"/>
          <w:sz w:val="24"/>
          <w:szCs w:val="24"/>
        </w:rPr>
      </w:pPr>
      <w:r w:rsidRPr="00C6124D">
        <w:rPr>
          <w:rFonts w:cs="Arial"/>
          <w:sz w:val="24"/>
          <w:szCs w:val="24"/>
        </w:rPr>
        <w:t xml:space="preserve">   Lo scopo della piattaforma è generare un </w:t>
      </w:r>
      <w:proofErr w:type="gramStart"/>
      <w:r w:rsidRPr="00C6124D">
        <w:rPr>
          <w:rFonts w:cs="Arial"/>
          <w:sz w:val="24"/>
          <w:szCs w:val="24"/>
        </w:rPr>
        <w:t>feedback</w:t>
      </w:r>
      <w:proofErr w:type="gramEnd"/>
      <w:r w:rsidRPr="00C6124D">
        <w:rPr>
          <w:rFonts w:cs="Arial"/>
          <w:sz w:val="24"/>
          <w:szCs w:val="24"/>
        </w:rPr>
        <w:t xml:space="preserve"> immediato grazie alla restituzione subitanea degli esiti, supportando il processo riflessivo che è alla base dei percorsi di autovalutazione e auto-orientamento.</w:t>
      </w:r>
    </w:p>
    <w:p w14:paraId="751AC509" w14:textId="77777777" w:rsidR="00DB20AF" w:rsidRPr="00C6124D" w:rsidRDefault="00DB20AF" w:rsidP="00DB20AF">
      <w:pPr>
        <w:pStyle w:val="Titolo1"/>
        <w:rPr>
          <w:rFonts w:cs="Arial"/>
          <w:sz w:val="24"/>
          <w:szCs w:val="24"/>
        </w:rPr>
      </w:pPr>
    </w:p>
    <w:p w14:paraId="1F05D3EC" w14:textId="11AED239" w:rsidR="00DB20AF" w:rsidRPr="0093254E" w:rsidRDefault="00DB20AF" w:rsidP="00DB20AF">
      <w:pPr>
        <w:pStyle w:val="Titolo1"/>
        <w:rPr>
          <w:rFonts w:cs="Arial"/>
          <w:b/>
          <w:bCs/>
          <w:sz w:val="24"/>
          <w:szCs w:val="24"/>
        </w:rPr>
      </w:pPr>
      <w:r w:rsidRPr="0093254E">
        <w:rPr>
          <w:rFonts w:cs="Arial"/>
          <w:b/>
          <w:bCs/>
          <w:sz w:val="24"/>
          <w:szCs w:val="24"/>
        </w:rPr>
        <w:t xml:space="preserve">   </w:t>
      </w:r>
      <w:r w:rsidR="00C6124D" w:rsidRPr="0093254E">
        <w:rPr>
          <w:rFonts w:cs="Arial"/>
          <w:b/>
          <w:bCs/>
          <w:sz w:val="24"/>
          <w:szCs w:val="24"/>
        </w:rPr>
        <w:t xml:space="preserve"> </w:t>
      </w:r>
      <w:r w:rsidRPr="0093254E">
        <w:rPr>
          <w:rFonts w:cs="Arial"/>
          <w:b/>
          <w:bCs/>
          <w:sz w:val="24"/>
          <w:szCs w:val="24"/>
        </w:rPr>
        <w:t>Riflessione per lo studente:</w:t>
      </w:r>
      <w:r w:rsidR="00C6124D" w:rsidRPr="0093254E">
        <w:rPr>
          <w:rFonts w:cs="Arial"/>
          <w:b/>
          <w:bCs/>
          <w:sz w:val="24"/>
          <w:szCs w:val="24"/>
        </w:rPr>
        <w:t xml:space="preserve"> </w:t>
      </w:r>
    </w:p>
    <w:p w14:paraId="341179CA" w14:textId="77777777" w:rsidR="00DB20AF" w:rsidRPr="00C6124D" w:rsidRDefault="00DB20AF" w:rsidP="00DB20AF">
      <w:pPr>
        <w:pStyle w:val="Titolo1"/>
        <w:rPr>
          <w:rFonts w:cs="Arial"/>
          <w:sz w:val="24"/>
          <w:szCs w:val="24"/>
        </w:rPr>
      </w:pPr>
      <w:r w:rsidRPr="00C6124D">
        <w:rPr>
          <w:rFonts w:cs="Arial"/>
          <w:sz w:val="24"/>
          <w:szCs w:val="24"/>
        </w:rPr>
        <w:t xml:space="preserve">   Utilizzare strumenti che forniscono un </w:t>
      </w:r>
      <w:proofErr w:type="gramStart"/>
      <w:r w:rsidRPr="00C6124D">
        <w:rPr>
          <w:rFonts w:cs="Arial"/>
          <w:sz w:val="24"/>
          <w:szCs w:val="24"/>
        </w:rPr>
        <w:t>feedback</w:t>
      </w:r>
      <w:proofErr w:type="gramEnd"/>
      <w:r w:rsidRPr="00C6124D">
        <w:rPr>
          <w:rFonts w:cs="Arial"/>
          <w:sz w:val="24"/>
          <w:szCs w:val="24"/>
        </w:rPr>
        <w:t xml:space="preserve"> immediato può aiutarti a riflettere sul tuo apprendimento e a prendere decisioni informate sul tuo sviluppo personale.</w:t>
      </w:r>
    </w:p>
    <w:p w14:paraId="1D7A0AEF" w14:textId="77777777" w:rsidR="00DB20AF" w:rsidRPr="00C6124D" w:rsidRDefault="00DB20AF" w:rsidP="00DB20AF">
      <w:pPr>
        <w:pStyle w:val="Titolo1"/>
        <w:rPr>
          <w:rFonts w:cs="Arial"/>
          <w:sz w:val="24"/>
          <w:szCs w:val="24"/>
        </w:rPr>
      </w:pPr>
    </w:p>
    <w:p w14:paraId="6E02306A" w14:textId="19C9961B" w:rsidR="00DB20AF" w:rsidRPr="0093254E"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93254E">
        <w:rPr>
          <w:rFonts w:cs="Arial"/>
          <w:b/>
          <w:bCs/>
          <w:sz w:val="24"/>
          <w:szCs w:val="24"/>
        </w:rPr>
        <w:t>Analisi delle alternative errate:</w:t>
      </w:r>
      <w:r w:rsidR="00C6124D" w:rsidRPr="0093254E">
        <w:rPr>
          <w:rFonts w:cs="Arial"/>
          <w:b/>
          <w:bCs/>
          <w:sz w:val="24"/>
          <w:szCs w:val="24"/>
        </w:rPr>
        <w:t xml:space="preserve"> </w:t>
      </w:r>
    </w:p>
    <w:p w14:paraId="07604FA6" w14:textId="77777777" w:rsidR="00DB20AF" w:rsidRPr="00C6124D" w:rsidRDefault="00DB20AF" w:rsidP="00DB20AF">
      <w:pPr>
        <w:pStyle w:val="Titolo1"/>
        <w:rPr>
          <w:rFonts w:cs="Arial"/>
          <w:sz w:val="24"/>
          <w:szCs w:val="24"/>
        </w:rPr>
      </w:pPr>
      <w:r w:rsidRPr="00C6124D">
        <w:rPr>
          <w:rFonts w:cs="Arial"/>
          <w:sz w:val="24"/>
          <w:szCs w:val="24"/>
        </w:rPr>
        <w:t xml:space="preserve">   b) La piattaforma non è destinata alla classificazione o selezione, ma alla crescita personale.</w:t>
      </w:r>
    </w:p>
    <w:p w14:paraId="62B68B44" w14:textId="77777777" w:rsidR="00DB20AF" w:rsidRPr="00C6124D" w:rsidRDefault="00DB20AF" w:rsidP="00DB20AF">
      <w:pPr>
        <w:pStyle w:val="Titolo1"/>
        <w:rPr>
          <w:rFonts w:cs="Arial"/>
          <w:sz w:val="24"/>
          <w:szCs w:val="24"/>
        </w:rPr>
      </w:pPr>
      <w:r w:rsidRPr="00C6124D">
        <w:rPr>
          <w:rFonts w:cs="Arial"/>
          <w:sz w:val="24"/>
          <w:szCs w:val="24"/>
        </w:rPr>
        <w:t xml:space="preserve">   c) Integra i metodi didattici tradizionali, non li sostituisce.</w:t>
      </w:r>
    </w:p>
    <w:p w14:paraId="10098EDE" w14:textId="77777777" w:rsidR="00DB20AF" w:rsidRPr="00C6124D" w:rsidRDefault="00DB20AF" w:rsidP="00DB20AF">
      <w:pPr>
        <w:pStyle w:val="Titolo1"/>
        <w:rPr>
          <w:rFonts w:cs="Arial"/>
          <w:sz w:val="24"/>
          <w:szCs w:val="24"/>
        </w:rPr>
      </w:pPr>
    </w:p>
    <w:p w14:paraId="59BA81FC" w14:textId="77777777" w:rsidR="00DB20AF" w:rsidRPr="00C6124D" w:rsidRDefault="00DB20AF" w:rsidP="00DB20AF">
      <w:pPr>
        <w:pStyle w:val="Titolo1"/>
        <w:rPr>
          <w:rFonts w:cs="Arial"/>
          <w:sz w:val="24"/>
          <w:szCs w:val="24"/>
        </w:rPr>
      </w:pPr>
      <w:r w:rsidRPr="00C6124D">
        <w:rPr>
          <w:rFonts w:cs="Arial"/>
          <w:sz w:val="24"/>
          <w:szCs w:val="24"/>
        </w:rPr>
        <w:t>---</w:t>
      </w:r>
    </w:p>
    <w:p w14:paraId="6319883F" w14:textId="77777777" w:rsidR="00DB20AF" w:rsidRPr="00C6124D" w:rsidRDefault="00DB20AF" w:rsidP="00DB20AF">
      <w:pPr>
        <w:pStyle w:val="Titolo1"/>
        <w:rPr>
          <w:rFonts w:cs="Arial"/>
          <w:sz w:val="24"/>
          <w:szCs w:val="24"/>
        </w:rPr>
      </w:pPr>
    </w:p>
    <w:p w14:paraId="658CC1B6" w14:textId="26E4B080" w:rsidR="00DB20AF" w:rsidRPr="00C6124D" w:rsidRDefault="00DB20AF" w:rsidP="00DB20AF">
      <w:pPr>
        <w:pStyle w:val="Titolo1"/>
        <w:rPr>
          <w:rFonts w:cs="Arial"/>
          <w:sz w:val="24"/>
          <w:szCs w:val="24"/>
        </w:rPr>
      </w:pPr>
      <w:r w:rsidRPr="00C6124D">
        <w:rPr>
          <w:rFonts w:cs="Arial"/>
          <w:sz w:val="24"/>
          <w:szCs w:val="24"/>
        </w:rPr>
        <w:t xml:space="preserve">10. </w:t>
      </w:r>
      <w:r w:rsidR="00C6124D">
        <w:rPr>
          <w:rFonts w:cs="Arial"/>
          <w:sz w:val="24"/>
          <w:szCs w:val="24"/>
        </w:rPr>
        <w:t xml:space="preserve"> </w:t>
      </w:r>
      <w:r w:rsidRPr="00C6124D">
        <w:rPr>
          <w:rFonts w:cs="Arial"/>
          <w:sz w:val="24"/>
          <w:szCs w:val="24"/>
        </w:rPr>
        <w:t>Domanda</w:t>
      </w:r>
      <w:r w:rsidR="00C6124D">
        <w:rPr>
          <w:rFonts w:cs="Arial"/>
          <w:sz w:val="24"/>
          <w:szCs w:val="24"/>
        </w:rPr>
        <w:t xml:space="preserve"> </w:t>
      </w:r>
    </w:p>
    <w:p w14:paraId="63F04160" w14:textId="77777777" w:rsidR="00DB20AF" w:rsidRPr="00C6124D" w:rsidRDefault="00DB20AF" w:rsidP="00DB20AF">
      <w:pPr>
        <w:pStyle w:val="Titolo1"/>
        <w:rPr>
          <w:rFonts w:cs="Arial"/>
          <w:sz w:val="24"/>
          <w:szCs w:val="24"/>
        </w:rPr>
      </w:pPr>
    </w:p>
    <w:p w14:paraId="1308ED0C" w14:textId="77777777" w:rsidR="00DB20AF" w:rsidRPr="00D17297" w:rsidRDefault="00DB20AF" w:rsidP="00DB20AF">
      <w:pPr>
        <w:pStyle w:val="Titolo1"/>
        <w:rPr>
          <w:rFonts w:cs="Arial"/>
          <w:b/>
          <w:bCs/>
          <w:sz w:val="24"/>
          <w:szCs w:val="24"/>
        </w:rPr>
      </w:pPr>
      <w:r w:rsidRPr="00C6124D">
        <w:rPr>
          <w:rFonts w:cs="Arial"/>
          <w:sz w:val="24"/>
          <w:szCs w:val="24"/>
        </w:rPr>
        <w:t xml:space="preserve">    </w:t>
      </w:r>
      <w:r w:rsidRPr="00D17297">
        <w:rPr>
          <w:rFonts w:cs="Arial"/>
          <w:b/>
          <w:bCs/>
          <w:sz w:val="24"/>
          <w:szCs w:val="24"/>
        </w:rPr>
        <w:t>Secondo le ricerche menzionate nell'unità didattica, come correla una prospettiva temporale orientata al futuro con le competenze strategiche?</w:t>
      </w:r>
    </w:p>
    <w:p w14:paraId="587AB1C9" w14:textId="77777777" w:rsidR="00DB20AF" w:rsidRPr="00C6124D" w:rsidRDefault="00DB20AF" w:rsidP="00DB20AF">
      <w:pPr>
        <w:pStyle w:val="Titolo1"/>
        <w:rPr>
          <w:rFonts w:cs="Arial"/>
          <w:sz w:val="24"/>
          <w:szCs w:val="24"/>
        </w:rPr>
      </w:pPr>
    </w:p>
    <w:p w14:paraId="76035058" w14:textId="77777777" w:rsidR="00DB20AF" w:rsidRPr="00C6124D" w:rsidRDefault="00DB20AF" w:rsidP="00DB20AF">
      <w:pPr>
        <w:pStyle w:val="Titolo1"/>
        <w:rPr>
          <w:rFonts w:cs="Arial"/>
          <w:sz w:val="24"/>
          <w:szCs w:val="24"/>
        </w:rPr>
      </w:pPr>
      <w:r w:rsidRPr="00C6124D">
        <w:rPr>
          <w:rFonts w:cs="Arial"/>
          <w:sz w:val="24"/>
          <w:szCs w:val="24"/>
        </w:rPr>
        <w:t xml:space="preserve">    a) Correla negativamente con competenze strategiche come autoregolazione e volizione.</w:t>
      </w:r>
    </w:p>
    <w:p w14:paraId="229FBB4E" w14:textId="77777777" w:rsidR="00DB20AF" w:rsidRPr="00C6124D" w:rsidRDefault="00DB20AF" w:rsidP="00DB20AF">
      <w:pPr>
        <w:pStyle w:val="Titolo1"/>
        <w:rPr>
          <w:rFonts w:cs="Arial"/>
          <w:sz w:val="24"/>
          <w:szCs w:val="24"/>
        </w:rPr>
      </w:pPr>
      <w:r w:rsidRPr="00C6124D">
        <w:rPr>
          <w:rFonts w:cs="Arial"/>
          <w:sz w:val="24"/>
          <w:szCs w:val="24"/>
        </w:rPr>
        <w:t xml:space="preserve">    b) Correla positivamente con le competenze strategiche e negativamente con ansietà e disorientamento.</w:t>
      </w:r>
    </w:p>
    <w:p w14:paraId="339482D7" w14:textId="77777777" w:rsidR="00DB20AF" w:rsidRPr="00C6124D" w:rsidRDefault="00DB20AF" w:rsidP="00DB20AF">
      <w:pPr>
        <w:pStyle w:val="Titolo1"/>
        <w:rPr>
          <w:rFonts w:cs="Arial"/>
          <w:sz w:val="24"/>
          <w:szCs w:val="24"/>
        </w:rPr>
      </w:pPr>
      <w:r w:rsidRPr="00C6124D">
        <w:rPr>
          <w:rFonts w:cs="Arial"/>
          <w:sz w:val="24"/>
          <w:szCs w:val="24"/>
        </w:rPr>
        <w:t xml:space="preserve">    c) Non ha una correlazione significativa con le strategie di apprendimento o la performance accademica.</w:t>
      </w:r>
    </w:p>
    <w:p w14:paraId="636C3278" w14:textId="77777777" w:rsidR="00DB20AF" w:rsidRPr="00C6124D" w:rsidRDefault="00DB20AF" w:rsidP="00DB20AF">
      <w:pPr>
        <w:pStyle w:val="Titolo1"/>
        <w:rPr>
          <w:rFonts w:cs="Arial"/>
          <w:sz w:val="24"/>
          <w:szCs w:val="24"/>
        </w:rPr>
      </w:pPr>
    </w:p>
    <w:p w14:paraId="48D9008E" w14:textId="7F721C9D" w:rsidR="00DB20AF" w:rsidRPr="00D17297" w:rsidRDefault="00DB20AF" w:rsidP="00DB20AF">
      <w:pPr>
        <w:pStyle w:val="Titolo1"/>
        <w:rPr>
          <w:rFonts w:cs="Arial"/>
          <w:b/>
          <w:bCs/>
          <w:sz w:val="24"/>
          <w:szCs w:val="24"/>
        </w:rPr>
      </w:pPr>
      <w:r w:rsidRPr="00D17297">
        <w:rPr>
          <w:rFonts w:cs="Arial"/>
          <w:b/>
          <w:bCs/>
          <w:sz w:val="24"/>
          <w:szCs w:val="24"/>
        </w:rPr>
        <w:t xml:space="preserve">    </w:t>
      </w:r>
      <w:r w:rsidR="00C6124D" w:rsidRPr="00D17297">
        <w:rPr>
          <w:rFonts w:cs="Arial"/>
          <w:b/>
          <w:bCs/>
          <w:sz w:val="24"/>
          <w:szCs w:val="24"/>
        </w:rPr>
        <w:t xml:space="preserve"> </w:t>
      </w:r>
      <w:r w:rsidRPr="00D17297">
        <w:rPr>
          <w:rFonts w:cs="Arial"/>
          <w:b/>
          <w:bCs/>
          <w:sz w:val="24"/>
          <w:szCs w:val="24"/>
        </w:rPr>
        <w:t>Risposta corretta:</w:t>
      </w:r>
      <w:r w:rsidR="00C6124D" w:rsidRPr="00D17297">
        <w:rPr>
          <w:rFonts w:cs="Arial"/>
          <w:b/>
          <w:bCs/>
          <w:sz w:val="24"/>
          <w:szCs w:val="24"/>
        </w:rPr>
        <w:t xml:space="preserve"> </w:t>
      </w:r>
      <w:r w:rsidRPr="00D17297">
        <w:rPr>
          <w:rFonts w:cs="Arial"/>
          <w:b/>
          <w:bCs/>
          <w:sz w:val="24"/>
          <w:szCs w:val="24"/>
        </w:rPr>
        <w:t xml:space="preserve">  </w:t>
      </w:r>
    </w:p>
    <w:p w14:paraId="47F7350E" w14:textId="226DEB13" w:rsidR="00DB20AF" w:rsidRPr="00C6124D" w:rsidRDefault="00DB20AF" w:rsidP="00DB20AF">
      <w:pPr>
        <w:pStyle w:val="Titolo1"/>
        <w:rPr>
          <w:rFonts w:cs="Arial"/>
          <w:sz w:val="24"/>
          <w:szCs w:val="24"/>
        </w:rPr>
      </w:pPr>
      <w:r w:rsidRPr="00C6124D">
        <w:rPr>
          <w:rFonts w:cs="Arial"/>
          <w:sz w:val="24"/>
          <w:szCs w:val="24"/>
        </w:rPr>
        <w:t xml:space="preserve">    </w:t>
      </w:r>
      <w:r w:rsidR="00C6124D">
        <w:rPr>
          <w:rFonts w:cs="Arial"/>
          <w:sz w:val="24"/>
          <w:szCs w:val="24"/>
        </w:rPr>
        <w:t xml:space="preserve"> </w:t>
      </w:r>
      <w:r w:rsidRPr="00C6124D">
        <w:rPr>
          <w:rFonts w:cs="Arial"/>
          <w:sz w:val="24"/>
          <w:szCs w:val="24"/>
        </w:rPr>
        <w:t>b) Correla positivamente con le competenze strategiche e negativamente con ansietà e disorientamento.</w:t>
      </w:r>
      <w:r w:rsidR="00C6124D">
        <w:rPr>
          <w:rFonts w:cs="Arial"/>
          <w:sz w:val="24"/>
          <w:szCs w:val="24"/>
        </w:rPr>
        <w:t xml:space="preserve"> </w:t>
      </w:r>
    </w:p>
    <w:p w14:paraId="71BB4262" w14:textId="77777777" w:rsidR="00DB20AF" w:rsidRPr="00C6124D" w:rsidRDefault="00DB20AF" w:rsidP="00DB20AF">
      <w:pPr>
        <w:pStyle w:val="Titolo1"/>
        <w:rPr>
          <w:rFonts w:cs="Arial"/>
          <w:sz w:val="24"/>
          <w:szCs w:val="24"/>
        </w:rPr>
      </w:pPr>
    </w:p>
    <w:p w14:paraId="37EEA3CF" w14:textId="4BEF8896" w:rsidR="00DB20AF" w:rsidRPr="00D17297" w:rsidRDefault="00DB20AF" w:rsidP="00DB20AF">
      <w:pPr>
        <w:pStyle w:val="Titolo1"/>
        <w:rPr>
          <w:rFonts w:cs="Arial"/>
          <w:b/>
          <w:bCs/>
          <w:sz w:val="24"/>
          <w:szCs w:val="24"/>
        </w:rPr>
      </w:pPr>
      <w:r w:rsidRPr="00D17297">
        <w:rPr>
          <w:rFonts w:cs="Arial"/>
          <w:b/>
          <w:bCs/>
          <w:sz w:val="24"/>
          <w:szCs w:val="24"/>
        </w:rPr>
        <w:t xml:space="preserve">    </w:t>
      </w:r>
      <w:r w:rsidR="00C6124D" w:rsidRPr="00D17297">
        <w:rPr>
          <w:rFonts w:cs="Arial"/>
          <w:b/>
          <w:bCs/>
          <w:sz w:val="24"/>
          <w:szCs w:val="24"/>
        </w:rPr>
        <w:t xml:space="preserve"> </w:t>
      </w:r>
      <w:r w:rsidRPr="00D17297">
        <w:rPr>
          <w:rFonts w:cs="Arial"/>
          <w:b/>
          <w:bCs/>
          <w:sz w:val="24"/>
          <w:szCs w:val="24"/>
        </w:rPr>
        <w:t>Spiegazione:</w:t>
      </w:r>
      <w:r w:rsidR="00C6124D" w:rsidRPr="00D17297">
        <w:rPr>
          <w:rFonts w:cs="Arial"/>
          <w:b/>
          <w:bCs/>
          <w:sz w:val="24"/>
          <w:szCs w:val="24"/>
        </w:rPr>
        <w:t xml:space="preserve"> </w:t>
      </w:r>
    </w:p>
    <w:p w14:paraId="3448BE3C" w14:textId="77777777" w:rsidR="00DB20AF" w:rsidRPr="00C6124D" w:rsidRDefault="00DB20AF" w:rsidP="00DB20AF">
      <w:pPr>
        <w:pStyle w:val="Titolo1"/>
        <w:rPr>
          <w:rFonts w:cs="Arial"/>
          <w:sz w:val="24"/>
          <w:szCs w:val="24"/>
        </w:rPr>
      </w:pPr>
      <w:r w:rsidRPr="00C6124D">
        <w:rPr>
          <w:rFonts w:cs="Arial"/>
          <w:sz w:val="24"/>
          <w:szCs w:val="24"/>
        </w:rPr>
        <w:t xml:space="preserve">    Le ricerche mostrano che una prospettiva temporale orientata al futuro correla positivamente con il buon uso di strategie volitive e autoregolative e negativamente con ansietà, mancanza di perseveranza, disorientamento e difficoltà di concentrazione.</w:t>
      </w:r>
    </w:p>
    <w:p w14:paraId="65B6D64A" w14:textId="77777777" w:rsidR="00DB20AF" w:rsidRPr="00C6124D" w:rsidRDefault="00DB20AF" w:rsidP="00DB20AF">
      <w:pPr>
        <w:pStyle w:val="Titolo1"/>
        <w:rPr>
          <w:rFonts w:cs="Arial"/>
          <w:sz w:val="24"/>
          <w:szCs w:val="24"/>
        </w:rPr>
      </w:pPr>
    </w:p>
    <w:p w14:paraId="3247D490" w14:textId="0E074C6F" w:rsidR="00DB20AF" w:rsidRPr="00AB79A6"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AB79A6">
        <w:rPr>
          <w:rFonts w:cs="Arial"/>
          <w:b/>
          <w:bCs/>
          <w:sz w:val="24"/>
          <w:szCs w:val="24"/>
        </w:rPr>
        <w:t>Riflessione per lo studente:</w:t>
      </w:r>
      <w:r w:rsidR="00C6124D" w:rsidRPr="00AB79A6">
        <w:rPr>
          <w:rFonts w:cs="Arial"/>
          <w:b/>
          <w:bCs/>
          <w:sz w:val="24"/>
          <w:szCs w:val="24"/>
        </w:rPr>
        <w:t xml:space="preserve"> </w:t>
      </w:r>
    </w:p>
    <w:p w14:paraId="3E0933EA" w14:textId="77777777" w:rsidR="00DB20AF" w:rsidRPr="00C6124D" w:rsidRDefault="00DB20AF" w:rsidP="00DB20AF">
      <w:pPr>
        <w:pStyle w:val="Titolo1"/>
        <w:rPr>
          <w:rFonts w:cs="Arial"/>
          <w:sz w:val="24"/>
          <w:szCs w:val="24"/>
        </w:rPr>
      </w:pPr>
      <w:r w:rsidRPr="00C6124D">
        <w:rPr>
          <w:rFonts w:cs="Arial"/>
          <w:sz w:val="24"/>
          <w:szCs w:val="24"/>
        </w:rPr>
        <w:t xml:space="preserve">    Sviluppare una prospettiva orientata al futuro può migliorare la tua motivazione e l'uso di strategie efficaci, contribuendo al successo accademico e alla realizzazione personale.</w:t>
      </w:r>
    </w:p>
    <w:p w14:paraId="0219639D" w14:textId="77777777" w:rsidR="00DB20AF" w:rsidRPr="00C6124D" w:rsidRDefault="00DB20AF" w:rsidP="00DB20AF">
      <w:pPr>
        <w:pStyle w:val="Titolo1"/>
        <w:rPr>
          <w:rFonts w:cs="Arial"/>
          <w:sz w:val="24"/>
          <w:szCs w:val="24"/>
        </w:rPr>
      </w:pPr>
    </w:p>
    <w:p w14:paraId="230F3C14" w14:textId="30F55F27" w:rsidR="00DB20AF" w:rsidRPr="00AB79A6" w:rsidRDefault="00DB20AF" w:rsidP="00DB20AF">
      <w:pPr>
        <w:pStyle w:val="Titolo1"/>
        <w:rPr>
          <w:rFonts w:cs="Arial"/>
          <w:b/>
          <w:bCs/>
          <w:sz w:val="24"/>
          <w:szCs w:val="24"/>
        </w:rPr>
      </w:pPr>
      <w:r w:rsidRPr="00C6124D">
        <w:rPr>
          <w:rFonts w:cs="Arial"/>
          <w:sz w:val="24"/>
          <w:szCs w:val="24"/>
        </w:rPr>
        <w:t xml:space="preserve">    </w:t>
      </w:r>
      <w:r w:rsidR="00C6124D">
        <w:rPr>
          <w:rFonts w:cs="Arial"/>
          <w:sz w:val="24"/>
          <w:szCs w:val="24"/>
        </w:rPr>
        <w:t xml:space="preserve"> </w:t>
      </w:r>
      <w:r w:rsidRPr="00AB79A6">
        <w:rPr>
          <w:rFonts w:cs="Arial"/>
          <w:b/>
          <w:bCs/>
          <w:sz w:val="24"/>
          <w:szCs w:val="24"/>
        </w:rPr>
        <w:t>Analisi delle alternative errate:</w:t>
      </w:r>
      <w:r w:rsidR="00C6124D" w:rsidRPr="00AB79A6">
        <w:rPr>
          <w:rFonts w:cs="Arial"/>
          <w:b/>
          <w:bCs/>
          <w:sz w:val="24"/>
          <w:szCs w:val="24"/>
        </w:rPr>
        <w:t xml:space="preserve"> </w:t>
      </w:r>
    </w:p>
    <w:p w14:paraId="1A808E08" w14:textId="77777777" w:rsidR="00DB20AF" w:rsidRPr="00C6124D" w:rsidRDefault="00DB20AF" w:rsidP="00DB20AF">
      <w:pPr>
        <w:pStyle w:val="Titolo1"/>
        <w:rPr>
          <w:rFonts w:cs="Arial"/>
          <w:sz w:val="24"/>
          <w:szCs w:val="24"/>
        </w:rPr>
      </w:pPr>
    </w:p>
    <w:p w14:paraId="50D58D51" w14:textId="77777777" w:rsidR="00DB20AF" w:rsidRPr="00C6124D" w:rsidRDefault="00DB20AF" w:rsidP="00DB20AF">
      <w:pPr>
        <w:pStyle w:val="Titolo1"/>
        <w:rPr>
          <w:rFonts w:cs="Arial"/>
          <w:sz w:val="24"/>
          <w:szCs w:val="24"/>
        </w:rPr>
      </w:pPr>
      <w:r w:rsidRPr="00C6124D">
        <w:rPr>
          <w:rFonts w:cs="Arial"/>
          <w:sz w:val="24"/>
          <w:szCs w:val="24"/>
        </w:rPr>
        <w:t xml:space="preserve">    a) La correlazione è positiva, non negativa.</w:t>
      </w:r>
    </w:p>
    <w:p w14:paraId="7B8F0B1B" w14:textId="77777777" w:rsidR="00DB20AF" w:rsidRPr="00C6124D" w:rsidRDefault="00DB20AF" w:rsidP="00DB20AF">
      <w:pPr>
        <w:pStyle w:val="Titolo1"/>
        <w:rPr>
          <w:rFonts w:cs="Arial"/>
          <w:sz w:val="24"/>
          <w:szCs w:val="24"/>
        </w:rPr>
      </w:pPr>
      <w:r w:rsidRPr="00C6124D">
        <w:rPr>
          <w:rFonts w:cs="Arial"/>
          <w:sz w:val="24"/>
          <w:szCs w:val="24"/>
        </w:rPr>
        <w:t xml:space="preserve">    c) L'unità didattica indica correlazioni significative tra prospettiva temporale, strategie di apprendimento e performance.</w:t>
      </w:r>
    </w:p>
    <w:p w14:paraId="39AA0757" w14:textId="77777777" w:rsidR="00DB20AF" w:rsidRPr="00C6124D" w:rsidRDefault="00DB20AF" w:rsidP="00DB20AF">
      <w:pPr>
        <w:pStyle w:val="Titolo1"/>
        <w:rPr>
          <w:rFonts w:cs="Arial"/>
          <w:sz w:val="24"/>
          <w:szCs w:val="24"/>
        </w:rPr>
      </w:pPr>
    </w:p>
    <w:p w14:paraId="3C22383A" w14:textId="4AE86A19" w:rsidR="00DB20AF" w:rsidRPr="00C6124D" w:rsidRDefault="00DB20AF" w:rsidP="00DB20AF">
      <w:pPr>
        <w:pStyle w:val="Titolo1"/>
        <w:rPr>
          <w:rFonts w:cs="Arial"/>
          <w:sz w:val="24"/>
          <w:szCs w:val="24"/>
        </w:rPr>
      </w:pPr>
      <w:r w:rsidRPr="00C6124D">
        <w:rPr>
          <w:rFonts w:cs="Arial"/>
          <w:sz w:val="24"/>
          <w:szCs w:val="24"/>
        </w:rPr>
        <w:t>---</w:t>
      </w:r>
    </w:p>
    <w:sectPr w:rsidR="00DB20AF" w:rsidRPr="00C6124D" w:rsidSect="000F6178">
      <w:pgSz w:w="11906" w:h="16838" w:code="9"/>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88D135" w14:textId="77777777" w:rsidR="00EC409A" w:rsidRDefault="00EC409A" w:rsidP="00237455">
      <w:r>
        <w:separator/>
      </w:r>
    </w:p>
  </w:endnote>
  <w:endnote w:type="continuationSeparator" w:id="0">
    <w:p w14:paraId="32061C0E" w14:textId="77777777" w:rsidR="00EC409A" w:rsidRDefault="00EC409A" w:rsidP="00237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fornian FB">
    <w:panose1 w:val="0207040306080B030204"/>
    <w:charset w:val="4D"/>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66801C" w14:textId="77777777" w:rsidR="00EC409A" w:rsidRDefault="00EC409A" w:rsidP="00237455">
      <w:r>
        <w:separator/>
      </w:r>
    </w:p>
  </w:footnote>
  <w:footnote w:type="continuationSeparator" w:id="0">
    <w:p w14:paraId="6AFF7175" w14:textId="77777777" w:rsidR="00EC409A" w:rsidRDefault="00EC409A" w:rsidP="00237455">
      <w:r>
        <w:continuationSeparator/>
      </w:r>
    </w:p>
  </w:footnote>
  <w:footnote w:id="1">
    <w:p w14:paraId="575B2CA8" w14:textId="77777777" w:rsidR="0066618A" w:rsidRPr="00CF3237" w:rsidRDefault="0066618A" w:rsidP="00237455">
      <w:pPr>
        <w:pStyle w:val="Testonotaapidipagina"/>
      </w:pPr>
      <w:r w:rsidRPr="00CF3237">
        <w:rPr>
          <w:rStyle w:val="Rimandonotaapidipagina"/>
          <w:rFonts w:eastAsia="Calibri"/>
          <w:sz w:val="16"/>
          <w:szCs w:val="16"/>
        </w:rPr>
        <w:footnoteRef/>
      </w:r>
      <w:r w:rsidRPr="00CF3237">
        <w:t xml:space="preserve"> Ci si riferisce alla piattaforma </w:t>
      </w:r>
      <w:hyperlink r:id="rId1" w:history="1">
        <w:r w:rsidRPr="00CF3237">
          <w:rPr>
            <w:rStyle w:val="Collegamentoipertestuale"/>
            <w:rFonts w:eastAsia="Cambria"/>
            <w:sz w:val="16"/>
            <w:szCs w:val="16"/>
          </w:rPr>
          <w:t>www.competenzestrategiche.it</w:t>
        </w:r>
      </w:hyperlink>
      <w:r w:rsidRPr="00CF3237">
        <w:t xml:space="preserve"> realizzata da nell’ambito di un progetto di ricerca coordinato da M. Pellerey con D. Gradziel, M. Margottini, E. Ottone, F. Epifani a partire dal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B431C"/>
    <w:multiLevelType w:val="hybridMultilevel"/>
    <w:tmpl w:val="7DB4C402"/>
    <w:lvl w:ilvl="0" w:tplc="08CE47B8">
      <w:start w:val="1"/>
      <w:numFmt w:val="lowerLetter"/>
      <w:lvlText w:val="(%1)"/>
      <w:lvlJc w:val="left"/>
      <w:pPr>
        <w:ind w:left="300" w:hanging="179"/>
      </w:pPr>
      <w:rPr>
        <w:rFonts w:ascii="Cambria" w:eastAsia="Cambria" w:hAnsi="Cambria" w:cs="Cambria" w:hint="default"/>
        <w:spacing w:val="-1"/>
        <w:w w:val="86"/>
        <w:sz w:val="14"/>
        <w:szCs w:val="14"/>
        <w:lang w:val="it-IT" w:eastAsia="en-US" w:bidi="ar-SA"/>
      </w:rPr>
    </w:lvl>
    <w:lvl w:ilvl="1" w:tplc="C8A02126">
      <w:numFmt w:val="bullet"/>
      <w:lvlText w:val="•"/>
      <w:lvlJc w:val="left"/>
      <w:pPr>
        <w:ind w:left="918" w:hanging="179"/>
      </w:pPr>
      <w:rPr>
        <w:rFonts w:hint="default"/>
        <w:lang w:val="it-IT" w:eastAsia="en-US" w:bidi="ar-SA"/>
      </w:rPr>
    </w:lvl>
    <w:lvl w:ilvl="2" w:tplc="2EA03408">
      <w:numFmt w:val="bullet"/>
      <w:lvlText w:val="•"/>
      <w:lvlJc w:val="left"/>
      <w:pPr>
        <w:ind w:left="1536" w:hanging="179"/>
      </w:pPr>
      <w:rPr>
        <w:rFonts w:hint="default"/>
        <w:lang w:val="it-IT" w:eastAsia="en-US" w:bidi="ar-SA"/>
      </w:rPr>
    </w:lvl>
    <w:lvl w:ilvl="3" w:tplc="730ABBA2">
      <w:numFmt w:val="bullet"/>
      <w:lvlText w:val="•"/>
      <w:lvlJc w:val="left"/>
      <w:pPr>
        <w:ind w:left="2154" w:hanging="179"/>
      </w:pPr>
      <w:rPr>
        <w:rFonts w:hint="default"/>
        <w:lang w:val="it-IT" w:eastAsia="en-US" w:bidi="ar-SA"/>
      </w:rPr>
    </w:lvl>
    <w:lvl w:ilvl="4" w:tplc="B31E0A88">
      <w:numFmt w:val="bullet"/>
      <w:lvlText w:val="•"/>
      <w:lvlJc w:val="left"/>
      <w:pPr>
        <w:ind w:left="2772" w:hanging="179"/>
      </w:pPr>
      <w:rPr>
        <w:rFonts w:hint="default"/>
        <w:lang w:val="it-IT" w:eastAsia="en-US" w:bidi="ar-SA"/>
      </w:rPr>
    </w:lvl>
    <w:lvl w:ilvl="5" w:tplc="56A6A14C">
      <w:numFmt w:val="bullet"/>
      <w:lvlText w:val="•"/>
      <w:lvlJc w:val="left"/>
      <w:pPr>
        <w:ind w:left="3390" w:hanging="179"/>
      </w:pPr>
      <w:rPr>
        <w:rFonts w:hint="default"/>
        <w:lang w:val="it-IT" w:eastAsia="en-US" w:bidi="ar-SA"/>
      </w:rPr>
    </w:lvl>
    <w:lvl w:ilvl="6" w:tplc="7A1A9DF4">
      <w:numFmt w:val="bullet"/>
      <w:lvlText w:val="•"/>
      <w:lvlJc w:val="left"/>
      <w:pPr>
        <w:ind w:left="4008" w:hanging="179"/>
      </w:pPr>
      <w:rPr>
        <w:rFonts w:hint="default"/>
        <w:lang w:val="it-IT" w:eastAsia="en-US" w:bidi="ar-SA"/>
      </w:rPr>
    </w:lvl>
    <w:lvl w:ilvl="7" w:tplc="459CF036">
      <w:numFmt w:val="bullet"/>
      <w:lvlText w:val="•"/>
      <w:lvlJc w:val="left"/>
      <w:pPr>
        <w:ind w:left="4626" w:hanging="179"/>
      </w:pPr>
      <w:rPr>
        <w:rFonts w:hint="default"/>
        <w:lang w:val="it-IT" w:eastAsia="en-US" w:bidi="ar-SA"/>
      </w:rPr>
    </w:lvl>
    <w:lvl w:ilvl="8" w:tplc="05468EE0">
      <w:numFmt w:val="bullet"/>
      <w:lvlText w:val="•"/>
      <w:lvlJc w:val="left"/>
      <w:pPr>
        <w:ind w:left="5244" w:hanging="179"/>
      </w:pPr>
      <w:rPr>
        <w:rFonts w:hint="default"/>
        <w:lang w:val="it-IT" w:eastAsia="en-US" w:bidi="ar-SA"/>
      </w:rPr>
    </w:lvl>
  </w:abstractNum>
  <w:abstractNum w:abstractNumId="1" w15:restartNumberingAfterBreak="0">
    <w:nsid w:val="09A41A25"/>
    <w:multiLevelType w:val="hybridMultilevel"/>
    <w:tmpl w:val="7FE6026E"/>
    <w:lvl w:ilvl="0" w:tplc="8FB0F226">
      <w:numFmt w:val="bullet"/>
      <w:lvlText w:val="–"/>
      <w:lvlJc w:val="left"/>
      <w:pPr>
        <w:ind w:left="574" w:hanging="172"/>
      </w:pPr>
      <w:rPr>
        <w:rFonts w:ascii="Cambria" w:eastAsia="Cambria" w:hAnsi="Cambria" w:cs="Cambria" w:hint="default"/>
        <w:w w:val="100"/>
        <w:sz w:val="23"/>
        <w:szCs w:val="23"/>
        <w:lang w:val="it-IT" w:eastAsia="en-US" w:bidi="ar-SA"/>
      </w:rPr>
    </w:lvl>
    <w:lvl w:ilvl="1" w:tplc="5510B99C">
      <w:numFmt w:val="bullet"/>
      <w:lvlText w:val="•"/>
      <w:lvlJc w:val="left"/>
      <w:pPr>
        <w:ind w:left="1170" w:hanging="172"/>
      </w:pPr>
      <w:rPr>
        <w:rFonts w:hint="default"/>
        <w:lang w:val="it-IT" w:eastAsia="en-US" w:bidi="ar-SA"/>
      </w:rPr>
    </w:lvl>
    <w:lvl w:ilvl="2" w:tplc="0E089AFC">
      <w:numFmt w:val="bullet"/>
      <w:lvlText w:val="•"/>
      <w:lvlJc w:val="left"/>
      <w:pPr>
        <w:ind w:left="1760" w:hanging="172"/>
      </w:pPr>
      <w:rPr>
        <w:rFonts w:hint="default"/>
        <w:lang w:val="it-IT" w:eastAsia="en-US" w:bidi="ar-SA"/>
      </w:rPr>
    </w:lvl>
    <w:lvl w:ilvl="3" w:tplc="33EE89E6">
      <w:numFmt w:val="bullet"/>
      <w:lvlText w:val="•"/>
      <w:lvlJc w:val="left"/>
      <w:pPr>
        <w:ind w:left="2350" w:hanging="172"/>
      </w:pPr>
      <w:rPr>
        <w:rFonts w:hint="default"/>
        <w:lang w:val="it-IT" w:eastAsia="en-US" w:bidi="ar-SA"/>
      </w:rPr>
    </w:lvl>
    <w:lvl w:ilvl="4" w:tplc="B08A451A">
      <w:numFmt w:val="bullet"/>
      <w:lvlText w:val="•"/>
      <w:lvlJc w:val="left"/>
      <w:pPr>
        <w:ind w:left="2940" w:hanging="172"/>
      </w:pPr>
      <w:rPr>
        <w:rFonts w:hint="default"/>
        <w:lang w:val="it-IT" w:eastAsia="en-US" w:bidi="ar-SA"/>
      </w:rPr>
    </w:lvl>
    <w:lvl w:ilvl="5" w:tplc="80280378">
      <w:numFmt w:val="bullet"/>
      <w:lvlText w:val="•"/>
      <w:lvlJc w:val="left"/>
      <w:pPr>
        <w:ind w:left="3530" w:hanging="172"/>
      </w:pPr>
      <w:rPr>
        <w:rFonts w:hint="default"/>
        <w:lang w:val="it-IT" w:eastAsia="en-US" w:bidi="ar-SA"/>
      </w:rPr>
    </w:lvl>
    <w:lvl w:ilvl="6" w:tplc="77AED3DE">
      <w:numFmt w:val="bullet"/>
      <w:lvlText w:val="•"/>
      <w:lvlJc w:val="left"/>
      <w:pPr>
        <w:ind w:left="4120" w:hanging="172"/>
      </w:pPr>
      <w:rPr>
        <w:rFonts w:hint="default"/>
        <w:lang w:val="it-IT" w:eastAsia="en-US" w:bidi="ar-SA"/>
      </w:rPr>
    </w:lvl>
    <w:lvl w:ilvl="7" w:tplc="ACC8F89A">
      <w:numFmt w:val="bullet"/>
      <w:lvlText w:val="•"/>
      <w:lvlJc w:val="left"/>
      <w:pPr>
        <w:ind w:left="4710" w:hanging="172"/>
      </w:pPr>
      <w:rPr>
        <w:rFonts w:hint="default"/>
        <w:lang w:val="it-IT" w:eastAsia="en-US" w:bidi="ar-SA"/>
      </w:rPr>
    </w:lvl>
    <w:lvl w:ilvl="8" w:tplc="D8E09F2A">
      <w:numFmt w:val="bullet"/>
      <w:lvlText w:val="•"/>
      <w:lvlJc w:val="left"/>
      <w:pPr>
        <w:ind w:left="5300" w:hanging="172"/>
      </w:pPr>
      <w:rPr>
        <w:rFonts w:hint="default"/>
        <w:lang w:val="it-IT" w:eastAsia="en-US" w:bidi="ar-SA"/>
      </w:rPr>
    </w:lvl>
  </w:abstractNum>
  <w:abstractNum w:abstractNumId="2" w15:restartNumberingAfterBreak="0">
    <w:nsid w:val="0D3E2989"/>
    <w:multiLevelType w:val="hybridMultilevel"/>
    <w:tmpl w:val="47DE8F04"/>
    <w:lvl w:ilvl="0" w:tplc="2A3A4798">
      <w:numFmt w:val="bullet"/>
      <w:lvlText w:val="–"/>
      <w:lvlJc w:val="left"/>
      <w:pPr>
        <w:ind w:left="571" w:hanging="168"/>
      </w:pPr>
      <w:rPr>
        <w:rFonts w:ascii="Bookman Old Style" w:eastAsia="Bookman Old Style" w:hAnsi="Bookman Old Style" w:cs="Bookman Old Style" w:hint="default"/>
        <w:i/>
        <w:iCs/>
        <w:w w:val="100"/>
        <w:sz w:val="23"/>
        <w:szCs w:val="23"/>
        <w:lang w:val="it-IT" w:eastAsia="en-US" w:bidi="ar-SA"/>
      </w:rPr>
    </w:lvl>
    <w:lvl w:ilvl="1" w:tplc="1C5EC0D8">
      <w:numFmt w:val="bullet"/>
      <w:lvlText w:val="•"/>
      <w:lvlJc w:val="left"/>
      <w:pPr>
        <w:ind w:left="1170" w:hanging="168"/>
      </w:pPr>
      <w:rPr>
        <w:rFonts w:hint="default"/>
        <w:lang w:val="it-IT" w:eastAsia="en-US" w:bidi="ar-SA"/>
      </w:rPr>
    </w:lvl>
    <w:lvl w:ilvl="2" w:tplc="CF18477C">
      <w:numFmt w:val="bullet"/>
      <w:lvlText w:val="•"/>
      <w:lvlJc w:val="left"/>
      <w:pPr>
        <w:ind w:left="1760" w:hanging="168"/>
      </w:pPr>
      <w:rPr>
        <w:rFonts w:hint="default"/>
        <w:lang w:val="it-IT" w:eastAsia="en-US" w:bidi="ar-SA"/>
      </w:rPr>
    </w:lvl>
    <w:lvl w:ilvl="3" w:tplc="DA208AAC">
      <w:numFmt w:val="bullet"/>
      <w:lvlText w:val="•"/>
      <w:lvlJc w:val="left"/>
      <w:pPr>
        <w:ind w:left="2350" w:hanging="168"/>
      </w:pPr>
      <w:rPr>
        <w:rFonts w:hint="default"/>
        <w:lang w:val="it-IT" w:eastAsia="en-US" w:bidi="ar-SA"/>
      </w:rPr>
    </w:lvl>
    <w:lvl w:ilvl="4" w:tplc="768E8486">
      <w:numFmt w:val="bullet"/>
      <w:lvlText w:val="•"/>
      <w:lvlJc w:val="left"/>
      <w:pPr>
        <w:ind w:left="2940" w:hanging="168"/>
      </w:pPr>
      <w:rPr>
        <w:rFonts w:hint="default"/>
        <w:lang w:val="it-IT" w:eastAsia="en-US" w:bidi="ar-SA"/>
      </w:rPr>
    </w:lvl>
    <w:lvl w:ilvl="5" w:tplc="8A7E73F4">
      <w:numFmt w:val="bullet"/>
      <w:lvlText w:val="•"/>
      <w:lvlJc w:val="left"/>
      <w:pPr>
        <w:ind w:left="3530" w:hanging="168"/>
      </w:pPr>
      <w:rPr>
        <w:rFonts w:hint="default"/>
        <w:lang w:val="it-IT" w:eastAsia="en-US" w:bidi="ar-SA"/>
      </w:rPr>
    </w:lvl>
    <w:lvl w:ilvl="6" w:tplc="FBE06690">
      <w:numFmt w:val="bullet"/>
      <w:lvlText w:val="•"/>
      <w:lvlJc w:val="left"/>
      <w:pPr>
        <w:ind w:left="4120" w:hanging="168"/>
      </w:pPr>
      <w:rPr>
        <w:rFonts w:hint="default"/>
        <w:lang w:val="it-IT" w:eastAsia="en-US" w:bidi="ar-SA"/>
      </w:rPr>
    </w:lvl>
    <w:lvl w:ilvl="7" w:tplc="37309C32">
      <w:numFmt w:val="bullet"/>
      <w:lvlText w:val="•"/>
      <w:lvlJc w:val="left"/>
      <w:pPr>
        <w:ind w:left="4710" w:hanging="168"/>
      </w:pPr>
      <w:rPr>
        <w:rFonts w:hint="default"/>
        <w:lang w:val="it-IT" w:eastAsia="en-US" w:bidi="ar-SA"/>
      </w:rPr>
    </w:lvl>
    <w:lvl w:ilvl="8" w:tplc="C16E2BA0">
      <w:numFmt w:val="bullet"/>
      <w:lvlText w:val="•"/>
      <w:lvlJc w:val="left"/>
      <w:pPr>
        <w:ind w:left="5300" w:hanging="168"/>
      </w:pPr>
      <w:rPr>
        <w:rFonts w:hint="default"/>
        <w:lang w:val="it-IT" w:eastAsia="en-US" w:bidi="ar-SA"/>
      </w:rPr>
    </w:lvl>
  </w:abstractNum>
  <w:abstractNum w:abstractNumId="3" w15:restartNumberingAfterBreak="0">
    <w:nsid w:val="10EB3705"/>
    <w:multiLevelType w:val="multilevel"/>
    <w:tmpl w:val="EF96EF02"/>
    <w:lvl w:ilvl="0">
      <w:start w:val="13"/>
      <w:numFmt w:val="decimal"/>
      <w:lvlText w:val="%1"/>
      <w:lvlJc w:val="left"/>
      <w:pPr>
        <w:ind w:left="606" w:hanging="485"/>
      </w:pPr>
      <w:rPr>
        <w:rFonts w:hint="default"/>
        <w:lang w:val="it-IT" w:eastAsia="en-US" w:bidi="ar-SA"/>
      </w:rPr>
    </w:lvl>
    <w:lvl w:ilvl="1">
      <w:start w:val="1"/>
      <w:numFmt w:val="decimal"/>
      <w:lvlText w:val="%1.%2"/>
      <w:lvlJc w:val="left"/>
      <w:pPr>
        <w:ind w:left="606" w:hanging="485"/>
      </w:pPr>
      <w:rPr>
        <w:rFonts w:ascii="Bookman Old Style" w:eastAsia="Bookman Old Style" w:hAnsi="Bookman Old Style" w:cs="Bookman Old Style" w:hint="default"/>
        <w:i/>
        <w:iCs/>
        <w:spacing w:val="-1"/>
        <w:w w:val="85"/>
        <w:sz w:val="23"/>
        <w:szCs w:val="23"/>
        <w:lang w:val="it-IT" w:eastAsia="en-US" w:bidi="ar-SA"/>
      </w:rPr>
    </w:lvl>
    <w:lvl w:ilvl="2">
      <w:numFmt w:val="bullet"/>
      <w:lvlText w:val="•"/>
      <w:lvlJc w:val="left"/>
      <w:pPr>
        <w:ind w:left="1776" w:hanging="485"/>
      </w:pPr>
      <w:rPr>
        <w:rFonts w:hint="default"/>
        <w:lang w:val="it-IT" w:eastAsia="en-US" w:bidi="ar-SA"/>
      </w:rPr>
    </w:lvl>
    <w:lvl w:ilvl="3">
      <w:numFmt w:val="bullet"/>
      <w:lvlText w:val="•"/>
      <w:lvlJc w:val="left"/>
      <w:pPr>
        <w:ind w:left="2364" w:hanging="485"/>
      </w:pPr>
      <w:rPr>
        <w:rFonts w:hint="default"/>
        <w:lang w:val="it-IT" w:eastAsia="en-US" w:bidi="ar-SA"/>
      </w:rPr>
    </w:lvl>
    <w:lvl w:ilvl="4">
      <w:numFmt w:val="bullet"/>
      <w:lvlText w:val="•"/>
      <w:lvlJc w:val="left"/>
      <w:pPr>
        <w:ind w:left="2952" w:hanging="485"/>
      </w:pPr>
      <w:rPr>
        <w:rFonts w:hint="default"/>
        <w:lang w:val="it-IT" w:eastAsia="en-US" w:bidi="ar-SA"/>
      </w:rPr>
    </w:lvl>
    <w:lvl w:ilvl="5">
      <w:numFmt w:val="bullet"/>
      <w:lvlText w:val="•"/>
      <w:lvlJc w:val="left"/>
      <w:pPr>
        <w:ind w:left="3540" w:hanging="485"/>
      </w:pPr>
      <w:rPr>
        <w:rFonts w:hint="default"/>
        <w:lang w:val="it-IT" w:eastAsia="en-US" w:bidi="ar-SA"/>
      </w:rPr>
    </w:lvl>
    <w:lvl w:ilvl="6">
      <w:numFmt w:val="bullet"/>
      <w:lvlText w:val="•"/>
      <w:lvlJc w:val="left"/>
      <w:pPr>
        <w:ind w:left="4128" w:hanging="485"/>
      </w:pPr>
      <w:rPr>
        <w:rFonts w:hint="default"/>
        <w:lang w:val="it-IT" w:eastAsia="en-US" w:bidi="ar-SA"/>
      </w:rPr>
    </w:lvl>
    <w:lvl w:ilvl="7">
      <w:numFmt w:val="bullet"/>
      <w:lvlText w:val="•"/>
      <w:lvlJc w:val="left"/>
      <w:pPr>
        <w:ind w:left="4716" w:hanging="485"/>
      </w:pPr>
      <w:rPr>
        <w:rFonts w:hint="default"/>
        <w:lang w:val="it-IT" w:eastAsia="en-US" w:bidi="ar-SA"/>
      </w:rPr>
    </w:lvl>
    <w:lvl w:ilvl="8">
      <w:numFmt w:val="bullet"/>
      <w:lvlText w:val="•"/>
      <w:lvlJc w:val="left"/>
      <w:pPr>
        <w:ind w:left="5304" w:hanging="485"/>
      </w:pPr>
      <w:rPr>
        <w:rFonts w:hint="default"/>
        <w:lang w:val="it-IT" w:eastAsia="en-US" w:bidi="ar-SA"/>
      </w:rPr>
    </w:lvl>
  </w:abstractNum>
  <w:abstractNum w:abstractNumId="4" w15:restartNumberingAfterBreak="0">
    <w:nsid w:val="11C90D54"/>
    <w:multiLevelType w:val="hybridMultilevel"/>
    <w:tmpl w:val="F2B80D04"/>
    <w:lvl w:ilvl="0" w:tplc="D4AEAF26">
      <w:numFmt w:val="bullet"/>
      <w:lvlText w:val="•"/>
      <w:lvlJc w:val="left"/>
      <w:pPr>
        <w:ind w:left="523" w:hanging="122"/>
      </w:pPr>
      <w:rPr>
        <w:rFonts w:ascii="Bookman Old Style" w:eastAsia="Bookman Old Style" w:hAnsi="Bookman Old Style" w:cs="Bookman Old Style" w:hint="default"/>
        <w:i/>
        <w:iCs/>
        <w:w w:val="57"/>
        <w:position w:val="-2"/>
        <w:sz w:val="28"/>
        <w:szCs w:val="28"/>
        <w:lang w:val="it-IT" w:eastAsia="en-US" w:bidi="ar-SA"/>
      </w:rPr>
    </w:lvl>
    <w:lvl w:ilvl="1" w:tplc="B950EA28">
      <w:numFmt w:val="bullet"/>
      <w:lvlText w:val="•"/>
      <w:lvlJc w:val="left"/>
      <w:pPr>
        <w:ind w:left="1116" w:hanging="122"/>
      </w:pPr>
      <w:rPr>
        <w:rFonts w:hint="default"/>
        <w:lang w:val="it-IT" w:eastAsia="en-US" w:bidi="ar-SA"/>
      </w:rPr>
    </w:lvl>
    <w:lvl w:ilvl="2" w:tplc="B8201266">
      <w:numFmt w:val="bullet"/>
      <w:lvlText w:val="•"/>
      <w:lvlJc w:val="left"/>
      <w:pPr>
        <w:ind w:left="1712" w:hanging="122"/>
      </w:pPr>
      <w:rPr>
        <w:rFonts w:hint="default"/>
        <w:lang w:val="it-IT" w:eastAsia="en-US" w:bidi="ar-SA"/>
      </w:rPr>
    </w:lvl>
    <w:lvl w:ilvl="3" w:tplc="534046E6">
      <w:numFmt w:val="bullet"/>
      <w:lvlText w:val="•"/>
      <w:lvlJc w:val="left"/>
      <w:pPr>
        <w:ind w:left="2308" w:hanging="122"/>
      </w:pPr>
      <w:rPr>
        <w:rFonts w:hint="default"/>
        <w:lang w:val="it-IT" w:eastAsia="en-US" w:bidi="ar-SA"/>
      </w:rPr>
    </w:lvl>
    <w:lvl w:ilvl="4" w:tplc="452E7D4C">
      <w:numFmt w:val="bullet"/>
      <w:lvlText w:val="•"/>
      <w:lvlJc w:val="left"/>
      <w:pPr>
        <w:ind w:left="2904" w:hanging="122"/>
      </w:pPr>
      <w:rPr>
        <w:rFonts w:hint="default"/>
        <w:lang w:val="it-IT" w:eastAsia="en-US" w:bidi="ar-SA"/>
      </w:rPr>
    </w:lvl>
    <w:lvl w:ilvl="5" w:tplc="4EA20E50">
      <w:numFmt w:val="bullet"/>
      <w:lvlText w:val="•"/>
      <w:lvlJc w:val="left"/>
      <w:pPr>
        <w:ind w:left="3500" w:hanging="122"/>
      </w:pPr>
      <w:rPr>
        <w:rFonts w:hint="default"/>
        <w:lang w:val="it-IT" w:eastAsia="en-US" w:bidi="ar-SA"/>
      </w:rPr>
    </w:lvl>
    <w:lvl w:ilvl="6" w:tplc="7D54883C">
      <w:numFmt w:val="bullet"/>
      <w:lvlText w:val="•"/>
      <w:lvlJc w:val="left"/>
      <w:pPr>
        <w:ind w:left="4096" w:hanging="122"/>
      </w:pPr>
      <w:rPr>
        <w:rFonts w:hint="default"/>
        <w:lang w:val="it-IT" w:eastAsia="en-US" w:bidi="ar-SA"/>
      </w:rPr>
    </w:lvl>
    <w:lvl w:ilvl="7" w:tplc="CE6A6782">
      <w:numFmt w:val="bullet"/>
      <w:lvlText w:val="•"/>
      <w:lvlJc w:val="left"/>
      <w:pPr>
        <w:ind w:left="4692" w:hanging="122"/>
      </w:pPr>
      <w:rPr>
        <w:rFonts w:hint="default"/>
        <w:lang w:val="it-IT" w:eastAsia="en-US" w:bidi="ar-SA"/>
      </w:rPr>
    </w:lvl>
    <w:lvl w:ilvl="8" w:tplc="5484C10E">
      <w:numFmt w:val="bullet"/>
      <w:lvlText w:val="•"/>
      <w:lvlJc w:val="left"/>
      <w:pPr>
        <w:ind w:left="5288" w:hanging="122"/>
      </w:pPr>
      <w:rPr>
        <w:rFonts w:hint="default"/>
        <w:lang w:val="it-IT" w:eastAsia="en-US" w:bidi="ar-SA"/>
      </w:rPr>
    </w:lvl>
  </w:abstractNum>
  <w:abstractNum w:abstractNumId="5" w15:restartNumberingAfterBreak="0">
    <w:nsid w:val="13E731C3"/>
    <w:multiLevelType w:val="hybridMultilevel"/>
    <w:tmpl w:val="AC50ED1E"/>
    <w:lvl w:ilvl="0" w:tplc="4E44FCD2">
      <w:numFmt w:val="bullet"/>
      <w:lvlText w:val="–"/>
      <w:lvlJc w:val="left"/>
      <w:pPr>
        <w:ind w:left="534" w:hanging="133"/>
      </w:pPr>
      <w:rPr>
        <w:rFonts w:ascii="Cambria" w:eastAsia="Cambria" w:hAnsi="Cambria" w:cs="Cambria" w:hint="default"/>
        <w:w w:val="100"/>
        <w:sz w:val="18"/>
        <w:szCs w:val="18"/>
        <w:lang w:val="it-IT" w:eastAsia="en-US" w:bidi="ar-SA"/>
      </w:rPr>
    </w:lvl>
    <w:lvl w:ilvl="1" w:tplc="B97AFC2A">
      <w:numFmt w:val="bullet"/>
      <w:lvlText w:val="•"/>
      <w:lvlJc w:val="left"/>
      <w:pPr>
        <w:ind w:left="1134" w:hanging="133"/>
      </w:pPr>
      <w:rPr>
        <w:rFonts w:hint="default"/>
        <w:lang w:val="it-IT" w:eastAsia="en-US" w:bidi="ar-SA"/>
      </w:rPr>
    </w:lvl>
    <w:lvl w:ilvl="2" w:tplc="9A38E8A2">
      <w:numFmt w:val="bullet"/>
      <w:lvlText w:val="•"/>
      <w:lvlJc w:val="left"/>
      <w:pPr>
        <w:ind w:left="1728" w:hanging="133"/>
      </w:pPr>
      <w:rPr>
        <w:rFonts w:hint="default"/>
        <w:lang w:val="it-IT" w:eastAsia="en-US" w:bidi="ar-SA"/>
      </w:rPr>
    </w:lvl>
    <w:lvl w:ilvl="3" w:tplc="0F4C1BBA">
      <w:numFmt w:val="bullet"/>
      <w:lvlText w:val="•"/>
      <w:lvlJc w:val="left"/>
      <w:pPr>
        <w:ind w:left="2322" w:hanging="133"/>
      </w:pPr>
      <w:rPr>
        <w:rFonts w:hint="default"/>
        <w:lang w:val="it-IT" w:eastAsia="en-US" w:bidi="ar-SA"/>
      </w:rPr>
    </w:lvl>
    <w:lvl w:ilvl="4" w:tplc="FDECD77E">
      <w:numFmt w:val="bullet"/>
      <w:lvlText w:val="•"/>
      <w:lvlJc w:val="left"/>
      <w:pPr>
        <w:ind w:left="2916" w:hanging="133"/>
      </w:pPr>
      <w:rPr>
        <w:rFonts w:hint="default"/>
        <w:lang w:val="it-IT" w:eastAsia="en-US" w:bidi="ar-SA"/>
      </w:rPr>
    </w:lvl>
    <w:lvl w:ilvl="5" w:tplc="9530E4BC">
      <w:numFmt w:val="bullet"/>
      <w:lvlText w:val="•"/>
      <w:lvlJc w:val="left"/>
      <w:pPr>
        <w:ind w:left="3510" w:hanging="133"/>
      </w:pPr>
      <w:rPr>
        <w:rFonts w:hint="default"/>
        <w:lang w:val="it-IT" w:eastAsia="en-US" w:bidi="ar-SA"/>
      </w:rPr>
    </w:lvl>
    <w:lvl w:ilvl="6" w:tplc="9F0AC85E">
      <w:numFmt w:val="bullet"/>
      <w:lvlText w:val="•"/>
      <w:lvlJc w:val="left"/>
      <w:pPr>
        <w:ind w:left="4104" w:hanging="133"/>
      </w:pPr>
      <w:rPr>
        <w:rFonts w:hint="default"/>
        <w:lang w:val="it-IT" w:eastAsia="en-US" w:bidi="ar-SA"/>
      </w:rPr>
    </w:lvl>
    <w:lvl w:ilvl="7" w:tplc="77D462D0">
      <w:numFmt w:val="bullet"/>
      <w:lvlText w:val="•"/>
      <w:lvlJc w:val="left"/>
      <w:pPr>
        <w:ind w:left="4698" w:hanging="133"/>
      </w:pPr>
      <w:rPr>
        <w:rFonts w:hint="default"/>
        <w:lang w:val="it-IT" w:eastAsia="en-US" w:bidi="ar-SA"/>
      </w:rPr>
    </w:lvl>
    <w:lvl w:ilvl="8" w:tplc="49DAC12E">
      <w:numFmt w:val="bullet"/>
      <w:lvlText w:val="•"/>
      <w:lvlJc w:val="left"/>
      <w:pPr>
        <w:ind w:left="5292" w:hanging="133"/>
      </w:pPr>
      <w:rPr>
        <w:rFonts w:hint="default"/>
        <w:lang w:val="it-IT" w:eastAsia="en-US" w:bidi="ar-SA"/>
      </w:rPr>
    </w:lvl>
  </w:abstractNum>
  <w:abstractNum w:abstractNumId="6" w15:restartNumberingAfterBreak="0">
    <w:nsid w:val="17986A2C"/>
    <w:multiLevelType w:val="hybridMultilevel"/>
    <w:tmpl w:val="B582D9DC"/>
    <w:lvl w:ilvl="0" w:tplc="721C09D0">
      <w:numFmt w:val="bullet"/>
      <w:lvlText w:val="–"/>
      <w:lvlJc w:val="left"/>
      <w:pPr>
        <w:ind w:left="579" w:hanging="175"/>
      </w:pPr>
      <w:rPr>
        <w:rFonts w:ascii="Bookman Old Style" w:eastAsia="Bookman Old Style" w:hAnsi="Bookman Old Style" w:cs="Bookman Old Style" w:hint="default"/>
        <w:i/>
        <w:iCs/>
        <w:w w:val="100"/>
        <w:sz w:val="23"/>
        <w:szCs w:val="23"/>
        <w:lang w:val="it-IT" w:eastAsia="en-US" w:bidi="ar-SA"/>
      </w:rPr>
    </w:lvl>
    <w:lvl w:ilvl="1" w:tplc="D1BE1280">
      <w:numFmt w:val="bullet"/>
      <w:lvlText w:val="•"/>
      <w:lvlJc w:val="left"/>
      <w:pPr>
        <w:ind w:left="1170" w:hanging="175"/>
      </w:pPr>
      <w:rPr>
        <w:rFonts w:hint="default"/>
        <w:lang w:val="it-IT" w:eastAsia="en-US" w:bidi="ar-SA"/>
      </w:rPr>
    </w:lvl>
    <w:lvl w:ilvl="2" w:tplc="101C5170">
      <w:numFmt w:val="bullet"/>
      <w:lvlText w:val="•"/>
      <w:lvlJc w:val="left"/>
      <w:pPr>
        <w:ind w:left="1760" w:hanging="175"/>
      </w:pPr>
      <w:rPr>
        <w:rFonts w:hint="default"/>
        <w:lang w:val="it-IT" w:eastAsia="en-US" w:bidi="ar-SA"/>
      </w:rPr>
    </w:lvl>
    <w:lvl w:ilvl="3" w:tplc="9BF243A6">
      <w:numFmt w:val="bullet"/>
      <w:lvlText w:val="•"/>
      <w:lvlJc w:val="left"/>
      <w:pPr>
        <w:ind w:left="2350" w:hanging="175"/>
      </w:pPr>
      <w:rPr>
        <w:rFonts w:hint="default"/>
        <w:lang w:val="it-IT" w:eastAsia="en-US" w:bidi="ar-SA"/>
      </w:rPr>
    </w:lvl>
    <w:lvl w:ilvl="4" w:tplc="B5D2D1FE">
      <w:numFmt w:val="bullet"/>
      <w:lvlText w:val="•"/>
      <w:lvlJc w:val="left"/>
      <w:pPr>
        <w:ind w:left="2940" w:hanging="175"/>
      </w:pPr>
      <w:rPr>
        <w:rFonts w:hint="default"/>
        <w:lang w:val="it-IT" w:eastAsia="en-US" w:bidi="ar-SA"/>
      </w:rPr>
    </w:lvl>
    <w:lvl w:ilvl="5" w:tplc="818EAC8E">
      <w:numFmt w:val="bullet"/>
      <w:lvlText w:val="•"/>
      <w:lvlJc w:val="left"/>
      <w:pPr>
        <w:ind w:left="3530" w:hanging="175"/>
      </w:pPr>
      <w:rPr>
        <w:rFonts w:hint="default"/>
        <w:lang w:val="it-IT" w:eastAsia="en-US" w:bidi="ar-SA"/>
      </w:rPr>
    </w:lvl>
    <w:lvl w:ilvl="6" w:tplc="6218CD40">
      <w:numFmt w:val="bullet"/>
      <w:lvlText w:val="•"/>
      <w:lvlJc w:val="left"/>
      <w:pPr>
        <w:ind w:left="4120" w:hanging="175"/>
      </w:pPr>
      <w:rPr>
        <w:rFonts w:hint="default"/>
        <w:lang w:val="it-IT" w:eastAsia="en-US" w:bidi="ar-SA"/>
      </w:rPr>
    </w:lvl>
    <w:lvl w:ilvl="7" w:tplc="BB82DE46">
      <w:numFmt w:val="bullet"/>
      <w:lvlText w:val="•"/>
      <w:lvlJc w:val="left"/>
      <w:pPr>
        <w:ind w:left="4710" w:hanging="175"/>
      </w:pPr>
      <w:rPr>
        <w:rFonts w:hint="default"/>
        <w:lang w:val="it-IT" w:eastAsia="en-US" w:bidi="ar-SA"/>
      </w:rPr>
    </w:lvl>
    <w:lvl w:ilvl="8" w:tplc="BEAEA91C">
      <w:numFmt w:val="bullet"/>
      <w:lvlText w:val="•"/>
      <w:lvlJc w:val="left"/>
      <w:pPr>
        <w:ind w:left="5300" w:hanging="175"/>
      </w:pPr>
      <w:rPr>
        <w:rFonts w:hint="default"/>
        <w:lang w:val="it-IT" w:eastAsia="en-US" w:bidi="ar-SA"/>
      </w:rPr>
    </w:lvl>
  </w:abstractNum>
  <w:abstractNum w:abstractNumId="7" w15:restartNumberingAfterBreak="0">
    <w:nsid w:val="1D894DD2"/>
    <w:multiLevelType w:val="hybridMultilevel"/>
    <w:tmpl w:val="4E100CAA"/>
    <w:lvl w:ilvl="0" w:tplc="51ACB51A">
      <w:numFmt w:val="bullet"/>
      <w:lvlText w:val="•"/>
      <w:lvlJc w:val="left"/>
      <w:pPr>
        <w:ind w:left="459" w:hanging="111"/>
      </w:pPr>
      <w:rPr>
        <w:rFonts w:ascii="Cambria" w:eastAsia="Cambria" w:hAnsi="Cambria" w:cs="Cambria" w:hint="default"/>
        <w:w w:val="55"/>
        <w:sz w:val="23"/>
        <w:szCs w:val="23"/>
        <w:lang w:val="it-IT" w:eastAsia="en-US" w:bidi="ar-SA"/>
      </w:rPr>
    </w:lvl>
    <w:lvl w:ilvl="1" w:tplc="1988C13C">
      <w:numFmt w:val="bullet"/>
      <w:lvlText w:val="•"/>
      <w:lvlJc w:val="left"/>
      <w:pPr>
        <w:ind w:left="1062" w:hanging="111"/>
      </w:pPr>
      <w:rPr>
        <w:rFonts w:hint="default"/>
        <w:lang w:val="it-IT" w:eastAsia="en-US" w:bidi="ar-SA"/>
      </w:rPr>
    </w:lvl>
    <w:lvl w:ilvl="2" w:tplc="A948A352">
      <w:numFmt w:val="bullet"/>
      <w:lvlText w:val="•"/>
      <w:lvlJc w:val="left"/>
      <w:pPr>
        <w:ind w:left="1664" w:hanging="111"/>
      </w:pPr>
      <w:rPr>
        <w:rFonts w:hint="default"/>
        <w:lang w:val="it-IT" w:eastAsia="en-US" w:bidi="ar-SA"/>
      </w:rPr>
    </w:lvl>
    <w:lvl w:ilvl="3" w:tplc="FC701064">
      <w:numFmt w:val="bullet"/>
      <w:lvlText w:val="•"/>
      <w:lvlJc w:val="left"/>
      <w:pPr>
        <w:ind w:left="2266" w:hanging="111"/>
      </w:pPr>
      <w:rPr>
        <w:rFonts w:hint="default"/>
        <w:lang w:val="it-IT" w:eastAsia="en-US" w:bidi="ar-SA"/>
      </w:rPr>
    </w:lvl>
    <w:lvl w:ilvl="4" w:tplc="22D0D97C">
      <w:numFmt w:val="bullet"/>
      <w:lvlText w:val="•"/>
      <w:lvlJc w:val="left"/>
      <w:pPr>
        <w:ind w:left="2868" w:hanging="111"/>
      </w:pPr>
      <w:rPr>
        <w:rFonts w:hint="default"/>
        <w:lang w:val="it-IT" w:eastAsia="en-US" w:bidi="ar-SA"/>
      </w:rPr>
    </w:lvl>
    <w:lvl w:ilvl="5" w:tplc="E85CCCF2">
      <w:numFmt w:val="bullet"/>
      <w:lvlText w:val="•"/>
      <w:lvlJc w:val="left"/>
      <w:pPr>
        <w:ind w:left="3470" w:hanging="111"/>
      </w:pPr>
      <w:rPr>
        <w:rFonts w:hint="default"/>
        <w:lang w:val="it-IT" w:eastAsia="en-US" w:bidi="ar-SA"/>
      </w:rPr>
    </w:lvl>
    <w:lvl w:ilvl="6" w:tplc="F4E80C20">
      <w:numFmt w:val="bullet"/>
      <w:lvlText w:val="•"/>
      <w:lvlJc w:val="left"/>
      <w:pPr>
        <w:ind w:left="4072" w:hanging="111"/>
      </w:pPr>
      <w:rPr>
        <w:rFonts w:hint="default"/>
        <w:lang w:val="it-IT" w:eastAsia="en-US" w:bidi="ar-SA"/>
      </w:rPr>
    </w:lvl>
    <w:lvl w:ilvl="7" w:tplc="6D7470CA">
      <w:numFmt w:val="bullet"/>
      <w:lvlText w:val="•"/>
      <w:lvlJc w:val="left"/>
      <w:pPr>
        <w:ind w:left="4674" w:hanging="111"/>
      </w:pPr>
      <w:rPr>
        <w:rFonts w:hint="default"/>
        <w:lang w:val="it-IT" w:eastAsia="en-US" w:bidi="ar-SA"/>
      </w:rPr>
    </w:lvl>
    <w:lvl w:ilvl="8" w:tplc="8BBC472E">
      <w:numFmt w:val="bullet"/>
      <w:lvlText w:val="•"/>
      <w:lvlJc w:val="left"/>
      <w:pPr>
        <w:ind w:left="5276" w:hanging="111"/>
      </w:pPr>
      <w:rPr>
        <w:rFonts w:hint="default"/>
        <w:lang w:val="it-IT" w:eastAsia="en-US" w:bidi="ar-SA"/>
      </w:rPr>
    </w:lvl>
  </w:abstractNum>
  <w:abstractNum w:abstractNumId="8" w15:restartNumberingAfterBreak="0">
    <w:nsid w:val="203E349B"/>
    <w:multiLevelType w:val="hybridMultilevel"/>
    <w:tmpl w:val="B7364292"/>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15:restartNumberingAfterBreak="0">
    <w:nsid w:val="29277A45"/>
    <w:multiLevelType w:val="hybridMultilevel"/>
    <w:tmpl w:val="E49490CE"/>
    <w:lvl w:ilvl="0" w:tplc="92CC004E">
      <w:numFmt w:val="bullet"/>
      <w:lvlText w:val="•"/>
      <w:lvlJc w:val="left"/>
      <w:pPr>
        <w:ind w:left="459" w:hanging="132"/>
      </w:pPr>
      <w:rPr>
        <w:rFonts w:ascii="Cambria" w:eastAsia="Cambria" w:hAnsi="Cambria" w:cs="Cambria" w:hint="default"/>
        <w:w w:val="55"/>
        <w:sz w:val="23"/>
        <w:szCs w:val="23"/>
        <w:lang w:val="it-IT" w:eastAsia="en-US" w:bidi="ar-SA"/>
      </w:rPr>
    </w:lvl>
    <w:lvl w:ilvl="1" w:tplc="F856B4BC">
      <w:numFmt w:val="bullet"/>
      <w:lvlText w:val="•"/>
      <w:lvlJc w:val="left"/>
      <w:pPr>
        <w:ind w:left="1062" w:hanging="132"/>
      </w:pPr>
      <w:rPr>
        <w:rFonts w:hint="default"/>
        <w:lang w:val="it-IT" w:eastAsia="en-US" w:bidi="ar-SA"/>
      </w:rPr>
    </w:lvl>
    <w:lvl w:ilvl="2" w:tplc="31F04D92">
      <w:numFmt w:val="bullet"/>
      <w:lvlText w:val="•"/>
      <w:lvlJc w:val="left"/>
      <w:pPr>
        <w:ind w:left="1664" w:hanging="132"/>
      </w:pPr>
      <w:rPr>
        <w:rFonts w:hint="default"/>
        <w:lang w:val="it-IT" w:eastAsia="en-US" w:bidi="ar-SA"/>
      </w:rPr>
    </w:lvl>
    <w:lvl w:ilvl="3" w:tplc="696CCD06">
      <w:numFmt w:val="bullet"/>
      <w:lvlText w:val="•"/>
      <w:lvlJc w:val="left"/>
      <w:pPr>
        <w:ind w:left="2266" w:hanging="132"/>
      </w:pPr>
      <w:rPr>
        <w:rFonts w:hint="default"/>
        <w:lang w:val="it-IT" w:eastAsia="en-US" w:bidi="ar-SA"/>
      </w:rPr>
    </w:lvl>
    <w:lvl w:ilvl="4" w:tplc="DD4064D0">
      <w:numFmt w:val="bullet"/>
      <w:lvlText w:val="•"/>
      <w:lvlJc w:val="left"/>
      <w:pPr>
        <w:ind w:left="2868" w:hanging="132"/>
      </w:pPr>
      <w:rPr>
        <w:rFonts w:hint="default"/>
        <w:lang w:val="it-IT" w:eastAsia="en-US" w:bidi="ar-SA"/>
      </w:rPr>
    </w:lvl>
    <w:lvl w:ilvl="5" w:tplc="13F2700C">
      <w:numFmt w:val="bullet"/>
      <w:lvlText w:val="•"/>
      <w:lvlJc w:val="left"/>
      <w:pPr>
        <w:ind w:left="3470" w:hanging="132"/>
      </w:pPr>
      <w:rPr>
        <w:rFonts w:hint="default"/>
        <w:lang w:val="it-IT" w:eastAsia="en-US" w:bidi="ar-SA"/>
      </w:rPr>
    </w:lvl>
    <w:lvl w:ilvl="6" w:tplc="FC587926">
      <w:numFmt w:val="bullet"/>
      <w:lvlText w:val="•"/>
      <w:lvlJc w:val="left"/>
      <w:pPr>
        <w:ind w:left="4072" w:hanging="132"/>
      </w:pPr>
      <w:rPr>
        <w:rFonts w:hint="default"/>
        <w:lang w:val="it-IT" w:eastAsia="en-US" w:bidi="ar-SA"/>
      </w:rPr>
    </w:lvl>
    <w:lvl w:ilvl="7" w:tplc="09E61A4C">
      <w:numFmt w:val="bullet"/>
      <w:lvlText w:val="•"/>
      <w:lvlJc w:val="left"/>
      <w:pPr>
        <w:ind w:left="4674" w:hanging="132"/>
      </w:pPr>
      <w:rPr>
        <w:rFonts w:hint="default"/>
        <w:lang w:val="it-IT" w:eastAsia="en-US" w:bidi="ar-SA"/>
      </w:rPr>
    </w:lvl>
    <w:lvl w:ilvl="8" w:tplc="1C22ADB4">
      <w:numFmt w:val="bullet"/>
      <w:lvlText w:val="•"/>
      <w:lvlJc w:val="left"/>
      <w:pPr>
        <w:ind w:left="5276" w:hanging="132"/>
      </w:pPr>
      <w:rPr>
        <w:rFonts w:hint="default"/>
        <w:lang w:val="it-IT" w:eastAsia="en-US" w:bidi="ar-SA"/>
      </w:rPr>
    </w:lvl>
  </w:abstractNum>
  <w:abstractNum w:abstractNumId="10" w15:restartNumberingAfterBreak="0">
    <w:nsid w:val="3CDE3EC2"/>
    <w:multiLevelType w:val="multilevel"/>
    <w:tmpl w:val="B9CA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470BF"/>
    <w:multiLevelType w:val="hybridMultilevel"/>
    <w:tmpl w:val="548AA044"/>
    <w:lvl w:ilvl="0" w:tplc="D2A218EE">
      <w:numFmt w:val="bullet"/>
      <w:lvlText w:val="•"/>
      <w:lvlJc w:val="left"/>
      <w:pPr>
        <w:ind w:left="553" w:hanging="152"/>
      </w:pPr>
      <w:rPr>
        <w:rFonts w:ascii="Cambria" w:eastAsia="Cambria" w:hAnsi="Cambria" w:cs="Cambria" w:hint="default"/>
        <w:b/>
        <w:bCs/>
        <w:w w:val="126"/>
        <w:sz w:val="18"/>
        <w:szCs w:val="18"/>
        <w:lang w:val="it-IT" w:eastAsia="en-US" w:bidi="ar-SA"/>
      </w:rPr>
    </w:lvl>
    <w:lvl w:ilvl="1" w:tplc="DC506992">
      <w:numFmt w:val="bullet"/>
      <w:lvlText w:val="•"/>
      <w:lvlJc w:val="left"/>
      <w:pPr>
        <w:ind w:left="1152" w:hanging="152"/>
      </w:pPr>
      <w:rPr>
        <w:rFonts w:hint="default"/>
        <w:lang w:val="it-IT" w:eastAsia="en-US" w:bidi="ar-SA"/>
      </w:rPr>
    </w:lvl>
    <w:lvl w:ilvl="2" w:tplc="612A0378">
      <w:numFmt w:val="bullet"/>
      <w:lvlText w:val="•"/>
      <w:lvlJc w:val="left"/>
      <w:pPr>
        <w:ind w:left="1744" w:hanging="152"/>
      </w:pPr>
      <w:rPr>
        <w:rFonts w:hint="default"/>
        <w:lang w:val="it-IT" w:eastAsia="en-US" w:bidi="ar-SA"/>
      </w:rPr>
    </w:lvl>
    <w:lvl w:ilvl="3" w:tplc="74241406">
      <w:numFmt w:val="bullet"/>
      <w:lvlText w:val="•"/>
      <w:lvlJc w:val="left"/>
      <w:pPr>
        <w:ind w:left="2336" w:hanging="152"/>
      </w:pPr>
      <w:rPr>
        <w:rFonts w:hint="default"/>
        <w:lang w:val="it-IT" w:eastAsia="en-US" w:bidi="ar-SA"/>
      </w:rPr>
    </w:lvl>
    <w:lvl w:ilvl="4" w:tplc="6F2EDBC4">
      <w:numFmt w:val="bullet"/>
      <w:lvlText w:val="•"/>
      <w:lvlJc w:val="left"/>
      <w:pPr>
        <w:ind w:left="2928" w:hanging="152"/>
      </w:pPr>
      <w:rPr>
        <w:rFonts w:hint="default"/>
        <w:lang w:val="it-IT" w:eastAsia="en-US" w:bidi="ar-SA"/>
      </w:rPr>
    </w:lvl>
    <w:lvl w:ilvl="5" w:tplc="ADB8F75E">
      <w:numFmt w:val="bullet"/>
      <w:lvlText w:val="•"/>
      <w:lvlJc w:val="left"/>
      <w:pPr>
        <w:ind w:left="3520" w:hanging="152"/>
      </w:pPr>
      <w:rPr>
        <w:rFonts w:hint="default"/>
        <w:lang w:val="it-IT" w:eastAsia="en-US" w:bidi="ar-SA"/>
      </w:rPr>
    </w:lvl>
    <w:lvl w:ilvl="6" w:tplc="569E5E76">
      <w:numFmt w:val="bullet"/>
      <w:lvlText w:val="•"/>
      <w:lvlJc w:val="left"/>
      <w:pPr>
        <w:ind w:left="4112" w:hanging="152"/>
      </w:pPr>
      <w:rPr>
        <w:rFonts w:hint="default"/>
        <w:lang w:val="it-IT" w:eastAsia="en-US" w:bidi="ar-SA"/>
      </w:rPr>
    </w:lvl>
    <w:lvl w:ilvl="7" w:tplc="2FD8C1CA">
      <w:numFmt w:val="bullet"/>
      <w:lvlText w:val="•"/>
      <w:lvlJc w:val="left"/>
      <w:pPr>
        <w:ind w:left="4704" w:hanging="152"/>
      </w:pPr>
      <w:rPr>
        <w:rFonts w:hint="default"/>
        <w:lang w:val="it-IT" w:eastAsia="en-US" w:bidi="ar-SA"/>
      </w:rPr>
    </w:lvl>
    <w:lvl w:ilvl="8" w:tplc="07BAE740">
      <w:numFmt w:val="bullet"/>
      <w:lvlText w:val="•"/>
      <w:lvlJc w:val="left"/>
      <w:pPr>
        <w:ind w:left="5296" w:hanging="152"/>
      </w:pPr>
      <w:rPr>
        <w:rFonts w:hint="default"/>
        <w:lang w:val="it-IT" w:eastAsia="en-US" w:bidi="ar-SA"/>
      </w:rPr>
    </w:lvl>
  </w:abstractNum>
  <w:abstractNum w:abstractNumId="12" w15:restartNumberingAfterBreak="0">
    <w:nsid w:val="4437367A"/>
    <w:multiLevelType w:val="multilevel"/>
    <w:tmpl w:val="BE7AFB46"/>
    <w:lvl w:ilvl="0">
      <w:start w:val="1"/>
      <w:numFmt w:val="decimal"/>
      <w:lvlText w:val="%1."/>
      <w:lvlJc w:val="left"/>
      <w:pPr>
        <w:ind w:left="518" w:hanging="397"/>
      </w:pPr>
      <w:rPr>
        <w:rFonts w:ascii="Cambria" w:eastAsia="Cambria" w:hAnsi="Cambria" w:cs="Cambria" w:hint="default"/>
        <w:spacing w:val="-1"/>
        <w:w w:val="97"/>
        <w:sz w:val="22"/>
        <w:szCs w:val="22"/>
        <w:lang w:val="it-IT" w:eastAsia="en-US" w:bidi="ar-SA"/>
      </w:rPr>
    </w:lvl>
    <w:lvl w:ilvl="1">
      <w:start w:val="1"/>
      <w:numFmt w:val="decimal"/>
      <w:lvlText w:val="%1.%2"/>
      <w:lvlJc w:val="left"/>
      <w:pPr>
        <w:ind w:left="835" w:hanging="317"/>
      </w:pPr>
      <w:rPr>
        <w:rFonts w:ascii="Bookman Old Style" w:eastAsia="Bookman Old Style" w:hAnsi="Bookman Old Style" w:cs="Bookman Old Style" w:hint="default"/>
        <w:i/>
        <w:iCs/>
        <w:spacing w:val="-1"/>
        <w:w w:val="85"/>
        <w:sz w:val="20"/>
        <w:szCs w:val="20"/>
        <w:lang w:val="it-IT" w:eastAsia="en-US" w:bidi="ar-SA"/>
      </w:rPr>
    </w:lvl>
    <w:lvl w:ilvl="2">
      <w:numFmt w:val="bullet"/>
      <w:lvlText w:val="•"/>
      <w:lvlJc w:val="left"/>
      <w:pPr>
        <w:ind w:left="900" w:hanging="317"/>
      </w:pPr>
      <w:rPr>
        <w:rFonts w:hint="default"/>
        <w:lang w:val="it-IT" w:eastAsia="en-US" w:bidi="ar-SA"/>
      </w:rPr>
    </w:lvl>
    <w:lvl w:ilvl="3">
      <w:numFmt w:val="bullet"/>
      <w:lvlText w:val="•"/>
      <w:lvlJc w:val="left"/>
      <w:pPr>
        <w:ind w:left="940" w:hanging="317"/>
      </w:pPr>
      <w:rPr>
        <w:rFonts w:hint="default"/>
        <w:lang w:val="it-IT" w:eastAsia="en-US" w:bidi="ar-SA"/>
      </w:rPr>
    </w:lvl>
    <w:lvl w:ilvl="4">
      <w:numFmt w:val="bullet"/>
      <w:lvlText w:val="•"/>
      <w:lvlJc w:val="left"/>
      <w:pPr>
        <w:ind w:left="1620" w:hanging="317"/>
      </w:pPr>
      <w:rPr>
        <w:rFonts w:hint="default"/>
        <w:lang w:val="it-IT" w:eastAsia="en-US" w:bidi="ar-SA"/>
      </w:rPr>
    </w:lvl>
    <w:lvl w:ilvl="5">
      <w:numFmt w:val="bullet"/>
      <w:lvlText w:val="•"/>
      <w:lvlJc w:val="left"/>
      <w:pPr>
        <w:ind w:left="2300" w:hanging="317"/>
      </w:pPr>
      <w:rPr>
        <w:rFonts w:hint="default"/>
        <w:lang w:val="it-IT" w:eastAsia="en-US" w:bidi="ar-SA"/>
      </w:rPr>
    </w:lvl>
    <w:lvl w:ilvl="6">
      <w:numFmt w:val="bullet"/>
      <w:lvlText w:val="•"/>
      <w:lvlJc w:val="left"/>
      <w:pPr>
        <w:ind w:left="2980" w:hanging="317"/>
      </w:pPr>
      <w:rPr>
        <w:rFonts w:hint="default"/>
        <w:lang w:val="it-IT" w:eastAsia="en-US" w:bidi="ar-SA"/>
      </w:rPr>
    </w:lvl>
    <w:lvl w:ilvl="7">
      <w:numFmt w:val="bullet"/>
      <w:lvlText w:val="•"/>
      <w:lvlJc w:val="left"/>
      <w:pPr>
        <w:ind w:left="3660" w:hanging="317"/>
      </w:pPr>
      <w:rPr>
        <w:rFonts w:hint="default"/>
        <w:lang w:val="it-IT" w:eastAsia="en-US" w:bidi="ar-SA"/>
      </w:rPr>
    </w:lvl>
    <w:lvl w:ilvl="8">
      <w:numFmt w:val="bullet"/>
      <w:lvlText w:val="•"/>
      <w:lvlJc w:val="left"/>
      <w:pPr>
        <w:ind w:left="4340" w:hanging="317"/>
      </w:pPr>
      <w:rPr>
        <w:rFonts w:hint="default"/>
        <w:lang w:val="it-IT" w:eastAsia="en-US" w:bidi="ar-SA"/>
      </w:rPr>
    </w:lvl>
  </w:abstractNum>
  <w:abstractNum w:abstractNumId="13" w15:restartNumberingAfterBreak="0">
    <w:nsid w:val="4940737D"/>
    <w:multiLevelType w:val="hybridMultilevel"/>
    <w:tmpl w:val="BB842D0C"/>
    <w:lvl w:ilvl="0" w:tplc="B4DCDCC0">
      <w:numFmt w:val="bullet"/>
      <w:lvlText w:val="•"/>
      <w:lvlJc w:val="left"/>
      <w:pPr>
        <w:ind w:left="459" w:hanging="111"/>
      </w:pPr>
      <w:rPr>
        <w:rFonts w:ascii="Cambria" w:eastAsia="Cambria" w:hAnsi="Cambria" w:cs="Cambria" w:hint="default"/>
        <w:w w:val="55"/>
        <w:sz w:val="23"/>
        <w:szCs w:val="23"/>
        <w:lang w:val="it-IT" w:eastAsia="en-US" w:bidi="ar-SA"/>
      </w:rPr>
    </w:lvl>
    <w:lvl w:ilvl="1" w:tplc="33FCA762">
      <w:numFmt w:val="bullet"/>
      <w:lvlText w:val="•"/>
      <w:lvlJc w:val="left"/>
      <w:pPr>
        <w:ind w:left="1062" w:hanging="111"/>
      </w:pPr>
      <w:rPr>
        <w:rFonts w:hint="default"/>
        <w:lang w:val="it-IT" w:eastAsia="en-US" w:bidi="ar-SA"/>
      </w:rPr>
    </w:lvl>
    <w:lvl w:ilvl="2" w:tplc="F3D260AA">
      <w:numFmt w:val="bullet"/>
      <w:lvlText w:val="•"/>
      <w:lvlJc w:val="left"/>
      <w:pPr>
        <w:ind w:left="1664" w:hanging="111"/>
      </w:pPr>
      <w:rPr>
        <w:rFonts w:hint="default"/>
        <w:lang w:val="it-IT" w:eastAsia="en-US" w:bidi="ar-SA"/>
      </w:rPr>
    </w:lvl>
    <w:lvl w:ilvl="3" w:tplc="BF941EEE">
      <w:numFmt w:val="bullet"/>
      <w:lvlText w:val="•"/>
      <w:lvlJc w:val="left"/>
      <w:pPr>
        <w:ind w:left="2266" w:hanging="111"/>
      </w:pPr>
      <w:rPr>
        <w:rFonts w:hint="default"/>
        <w:lang w:val="it-IT" w:eastAsia="en-US" w:bidi="ar-SA"/>
      </w:rPr>
    </w:lvl>
    <w:lvl w:ilvl="4" w:tplc="13760C50">
      <w:numFmt w:val="bullet"/>
      <w:lvlText w:val="•"/>
      <w:lvlJc w:val="left"/>
      <w:pPr>
        <w:ind w:left="2868" w:hanging="111"/>
      </w:pPr>
      <w:rPr>
        <w:rFonts w:hint="default"/>
        <w:lang w:val="it-IT" w:eastAsia="en-US" w:bidi="ar-SA"/>
      </w:rPr>
    </w:lvl>
    <w:lvl w:ilvl="5" w:tplc="C45C92EE">
      <w:numFmt w:val="bullet"/>
      <w:lvlText w:val="•"/>
      <w:lvlJc w:val="left"/>
      <w:pPr>
        <w:ind w:left="3470" w:hanging="111"/>
      </w:pPr>
      <w:rPr>
        <w:rFonts w:hint="default"/>
        <w:lang w:val="it-IT" w:eastAsia="en-US" w:bidi="ar-SA"/>
      </w:rPr>
    </w:lvl>
    <w:lvl w:ilvl="6" w:tplc="5712DF16">
      <w:numFmt w:val="bullet"/>
      <w:lvlText w:val="•"/>
      <w:lvlJc w:val="left"/>
      <w:pPr>
        <w:ind w:left="4072" w:hanging="111"/>
      </w:pPr>
      <w:rPr>
        <w:rFonts w:hint="default"/>
        <w:lang w:val="it-IT" w:eastAsia="en-US" w:bidi="ar-SA"/>
      </w:rPr>
    </w:lvl>
    <w:lvl w:ilvl="7" w:tplc="E1AAD6BC">
      <w:numFmt w:val="bullet"/>
      <w:lvlText w:val="•"/>
      <w:lvlJc w:val="left"/>
      <w:pPr>
        <w:ind w:left="4674" w:hanging="111"/>
      </w:pPr>
      <w:rPr>
        <w:rFonts w:hint="default"/>
        <w:lang w:val="it-IT" w:eastAsia="en-US" w:bidi="ar-SA"/>
      </w:rPr>
    </w:lvl>
    <w:lvl w:ilvl="8" w:tplc="9FF63A94">
      <w:numFmt w:val="bullet"/>
      <w:lvlText w:val="•"/>
      <w:lvlJc w:val="left"/>
      <w:pPr>
        <w:ind w:left="5276" w:hanging="111"/>
      </w:pPr>
      <w:rPr>
        <w:rFonts w:hint="default"/>
        <w:lang w:val="it-IT" w:eastAsia="en-US" w:bidi="ar-SA"/>
      </w:rPr>
    </w:lvl>
  </w:abstractNum>
  <w:abstractNum w:abstractNumId="14" w15:restartNumberingAfterBreak="0">
    <w:nsid w:val="4CDA16F3"/>
    <w:multiLevelType w:val="hybridMultilevel"/>
    <w:tmpl w:val="31D415D2"/>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5" w15:restartNumberingAfterBreak="0">
    <w:nsid w:val="50691263"/>
    <w:multiLevelType w:val="hybridMultilevel"/>
    <w:tmpl w:val="42D6685C"/>
    <w:lvl w:ilvl="0" w:tplc="0410000F">
      <w:start w:val="1"/>
      <w:numFmt w:val="decimal"/>
      <w:lvlText w:val="%1."/>
      <w:lvlJc w:val="left"/>
      <w:pPr>
        <w:ind w:left="927"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50D67A6C"/>
    <w:multiLevelType w:val="hybridMultilevel"/>
    <w:tmpl w:val="C552741E"/>
    <w:lvl w:ilvl="0" w:tplc="1A28E282">
      <w:numFmt w:val="bullet"/>
      <w:lvlText w:val="–"/>
      <w:lvlJc w:val="left"/>
      <w:pPr>
        <w:ind w:left="514" w:hanging="169"/>
      </w:pPr>
      <w:rPr>
        <w:rFonts w:ascii="Cambria" w:eastAsia="Cambria" w:hAnsi="Cambria" w:cs="Cambria" w:hint="default"/>
        <w:w w:val="100"/>
        <w:sz w:val="23"/>
        <w:szCs w:val="23"/>
        <w:lang w:val="it-IT" w:eastAsia="en-US" w:bidi="ar-SA"/>
      </w:rPr>
    </w:lvl>
    <w:lvl w:ilvl="1" w:tplc="454CFE66">
      <w:numFmt w:val="bullet"/>
      <w:lvlText w:val="•"/>
      <w:lvlJc w:val="left"/>
      <w:pPr>
        <w:ind w:left="1116" w:hanging="169"/>
      </w:pPr>
      <w:rPr>
        <w:rFonts w:hint="default"/>
        <w:lang w:val="it-IT" w:eastAsia="en-US" w:bidi="ar-SA"/>
      </w:rPr>
    </w:lvl>
    <w:lvl w:ilvl="2" w:tplc="2DFA2412">
      <w:numFmt w:val="bullet"/>
      <w:lvlText w:val="•"/>
      <w:lvlJc w:val="left"/>
      <w:pPr>
        <w:ind w:left="1712" w:hanging="169"/>
      </w:pPr>
      <w:rPr>
        <w:rFonts w:hint="default"/>
        <w:lang w:val="it-IT" w:eastAsia="en-US" w:bidi="ar-SA"/>
      </w:rPr>
    </w:lvl>
    <w:lvl w:ilvl="3" w:tplc="403A7216">
      <w:numFmt w:val="bullet"/>
      <w:lvlText w:val="•"/>
      <w:lvlJc w:val="left"/>
      <w:pPr>
        <w:ind w:left="2308" w:hanging="169"/>
      </w:pPr>
      <w:rPr>
        <w:rFonts w:hint="default"/>
        <w:lang w:val="it-IT" w:eastAsia="en-US" w:bidi="ar-SA"/>
      </w:rPr>
    </w:lvl>
    <w:lvl w:ilvl="4" w:tplc="0FEE78F8">
      <w:numFmt w:val="bullet"/>
      <w:lvlText w:val="•"/>
      <w:lvlJc w:val="left"/>
      <w:pPr>
        <w:ind w:left="2904" w:hanging="169"/>
      </w:pPr>
      <w:rPr>
        <w:rFonts w:hint="default"/>
        <w:lang w:val="it-IT" w:eastAsia="en-US" w:bidi="ar-SA"/>
      </w:rPr>
    </w:lvl>
    <w:lvl w:ilvl="5" w:tplc="1F00ACD4">
      <w:numFmt w:val="bullet"/>
      <w:lvlText w:val="•"/>
      <w:lvlJc w:val="left"/>
      <w:pPr>
        <w:ind w:left="3500" w:hanging="169"/>
      </w:pPr>
      <w:rPr>
        <w:rFonts w:hint="default"/>
        <w:lang w:val="it-IT" w:eastAsia="en-US" w:bidi="ar-SA"/>
      </w:rPr>
    </w:lvl>
    <w:lvl w:ilvl="6" w:tplc="C81461D2">
      <w:numFmt w:val="bullet"/>
      <w:lvlText w:val="•"/>
      <w:lvlJc w:val="left"/>
      <w:pPr>
        <w:ind w:left="4096" w:hanging="169"/>
      </w:pPr>
      <w:rPr>
        <w:rFonts w:hint="default"/>
        <w:lang w:val="it-IT" w:eastAsia="en-US" w:bidi="ar-SA"/>
      </w:rPr>
    </w:lvl>
    <w:lvl w:ilvl="7" w:tplc="133083B2">
      <w:numFmt w:val="bullet"/>
      <w:lvlText w:val="•"/>
      <w:lvlJc w:val="left"/>
      <w:pPr>
        <w:ind w:left="4692" w:hanging="169"/>
      </w:pPr>
      <w:rPr>
        <w:rFonts w:hint="default"/>
        <w:lang w:val="it-IT" w:eastAsia="en-US" w:bidi="ar-SA"/>
      </w:rPr>
    </w:lvl>
    <w:lvl w:ilvl="8" w:tplc="DF2C16DC">
      <w:numFmt w:val="bullet"/>
      <w:lvlText w:val="•"/>
      <w:lvlJc w:val="left"/>
      <w:pPr>
        <w:ind w:left="5288" w:hanging="169"/>
      </w:pPr>
      <w:rPr>
        <w:rFonts w:hint="default"/>
        <w:lang w:val="it-IT" w:eastAsia="en-US" w:bidi="ar-SA"/>
      </w:rPr>
    </w:lvl>
  </w:abstractNum>
  <w:abstractNum w:abstractNumId="17" w15:restartNumberingAfterBreak="0">
    <w:nsid w:val="54A915CA"/>
    <w:multiLevelType w:val="hybridMultilevel"/>
    <w:tmpl w:val="31E2FDEE"/>
    <w:lvl w:ilvl="0" w:tplc="4A32C502">
      <w:numFmt w:val="bullet"/>
      <w:lvlText w:val="–"/>
      <w:lvlJc w:val="left"/>
      <w:pPr>
        <w:ind w:left="534" w:hanging="134"/>
      </w:pPr>
      <w:rPr>
        <w:rFonts w:ascii="Cambria" w:eastAsia="Cambria" w:hAnsi="Cambria" w:cs="Cambria" w:hint="default"/>
        <w:w w:val="100"/>
        <w:sz w:val="18"/>
        <w:szCs w:val="18"/>
        <w:lang w:val="it-IT" w:eastAsia="en-US" w:bidi="ar-SA"/>
      </w:rPr>
    </w:lvl>
    <w:lvl w:ilvl="1" w:tplc="8AA20378">
      <w:numFmt w:val="bullet"/>
      <w:lvlText w:val="•"/>
      <w:lvlJc w:val="left"/>
      <w:pPr>
        <w:ind w:left="1134" w:hanging="134"/>
      </w:pPr>
      <w:rPr>
        <w:rFonts w:hint="default"/>
        <w:lang w:val="it-IT" w:eastAsia="en-US" w:bidi="ar-SA"/>
      </w:rPr>
    </w:lvl>
    <w:lvl w:ilvl="2" w:tplc="83724CCC">
      <w:numFmt w:val="bullet"/>
      <w:lvlText w:val="•"/>
      <w:lvlJc w:val="left"/>
      <w:pPr>
        <w:ind w:left="1728" w:hanging="134"/>
      </w:pPr>
      <w:rPr>
        <w:rFonts w:hint="default"/>
        <w:lang w:val="it-IT" w:eastAsia="en-US" w:bidi="ar-SA"/>
      </w:rPr>
    </w:lvl>
    <w:lvl w:ilvl="3" w:tplc="B9880D30">
      <w:numFmt w:val="bullet"/>
      <w:lvlText w:val="•"/>
      <w:lvlJc w:val="left"/>
      <w:pPr>
        <w:ind w:left="2322" w:hanging="134"/>
      </w:pPr>
      <w:rPr>
        <w:rFonts w:hint="default"/>
        <w:lang w:val="it-IT" w:eastAsia="en-US" w:bidi="ar-SA"/>
      </w:rPr>
    </w:lvl>
    <w:lvl w:ilvl="4" w:tplc="388CD07E">
      <w:numFmt w:val="bullet"/>
      <w:lvlText w:val="•"/>
      <w:lvlJc w:val="left"/>
      <w:pPr>
        <w:ind w:left="2916" w:hanging="134"/>
      </w:pPr>
      <w:rPr>
        <w:rFonts w:hint="default"/>
        <w:lang w:val="it-IT" w:eastAsia="en-US" w:bidi="ar-SA"/>
      </w:rPr>
    </w:lvl>
    <w:lvl w:ilvl="5" w:tplc="1C7C3C4E">
      <w:numFmt w:val="bullet"/>
      <w:lvlText w:val="•"/>
      <w:lvlJc w:val="left"/>
      <w:pPr>
        <w:ind w:left="3510" w:hanging="134"/>
      </w:pPr>
      <w:rPr>
        <w:rFonts w:hint="default"/>
        <w:lang w:val="it-IT" w:eastAsia="en-US" w:bidi="ar-SA"/>
      </w:rPr>
    </w:lvl>
    <w:lvl w:ilvl="6" w:tplc="06E82E4C">
      <w:numFmt w:val="bullet"/>
      <w:lvlText w:val="•"/>
      <w:lvlJc w:val="left"/>
      <w:pPr>
        <w:ind w:left="4104" w:hanging="134"/>
      </w:pPr>
      <w:rPr>
        <w:rFonts w:hint="default"/>
        <w:lang w:val="it-IT" w:eastAsia="en-US" w:bidi="ar-SA"/>
      </w:rPr>
    </w:lvl>
    <w:lvl w:ilvl="7" w:tplc="9DD69608">
      <w:numFmt w:val="bullet"/>
      <w:lvlText w:val="•"/>
      <w:lvlJc w:val="left"/>
      <w:pPr>
        <w:ind w:left="4698" w:hanging="134"/>
      </w:pPr>
      <w:rPr>
        <w:rFonts w:hint="default"/>
        <w:lang w:val="it-IT" w:eastAsia="en-US" w:bidi="ar-SA"/>
      </w:rPr>
    </w:lvl>
    <w:lvl w:ilvl="8" w:tplc="2876C16C">
      <w:numFmt w:val="bullet"/>
      <w:lvlText w:val="•"/>
      <w:lvlJc w:val="left"/>
      <w:pPr>
        <w:ind w:left="5292" w:hanging="134"/>
      </w:pPr>
      <w:rPr>
        <w:rFonts w:hint="default"/>
        <w:lang w:val="it-IT" w:eastAsia="en-US" w:bidi="ar-SA"/>
      </w:rPr>
    </w:lvl>
  </w:abstractNum>
  <w:abstractNum w:abstractNumId="18" w15:restartNumberingAfterBreak="0">
    <w:nsid w:val="54E100A8"/>
    <w:multiLevelType w:val="hybridMultilevel"/>
    <w:tmpl w:val="A61AA51E"/>
    <w:lvl w:ilvl="0" w:tplc="DA00D362">
      <w:numFmt w:val="bullet"/>
      <w:lvlText w:val="•"/>
      <w:lvlJc w:val="left"/>
      <w:pPr>
        <w:ind w:left="523" w:hanging="122"/>
      </w:pPr>
      <w:rPr>
        <w:rFonts w:ascii="Cambria" w:eastAsia="Cambria" w:hAnsi="Cambria" w:cs="Cambria" w:hint="default"/>
        <w:i/>
        <w:iCs/>
        <w:w w:val="59"/>
        <w:position w:val="-2"/>
        <w:sz w:val="28"/>
        <w:szCs w:val="28"/>
        <w:lang w:val="it-IT" w:eastAsia="en-US" w:bidi="ar-SA"/>
      </w:rPr>
    </w:lvl>
    <w:lvl w:ilvl="1" w:tplc="076C025A">
      <w:numFmt w:val="bullet"/>
      <w:lvlText w:val="•"/>
      <w:lvlJc w:val="left"/>
      <w:pPr>
        <w:ind w:left="1116" w:hanging="122"/>
      </w:pPr>
      <w:rPr>
        <w:rFonts w:hint="default"/>
        <w:lang w:val="it-IT" w:eastAsia="en-US" w:bidi="ar-SA"/>
      </w:rPr>
    </w:lvl>
    <w:lvl w:ilvl="2" w:tplc="94ECC64C">
      <w:numFmt w:val="bullet"/>
      <w:lvlText w:val="•"/>
      <w:lvlJc w:val="left"/>
      <w:pPr>
        <w:ind w:left="1712" w:hanging="122"/>
      </w:pPr>
      <w:rPr>
        <w:rFonts w:hint="default"/>
        <w:lang w:val="it-IT" w:eastAsia="en-US" w:bidi="ar-SA"/>
      </w:rPr>
    </w:lvl>
    <w:lvl w:ilvl="3" w:tplc="F4560964">
      <w:numFmt w:val="bullet"/>
      <w:lvlText w:val="•"/>
      <w:lvlJc w:val="left"/>
      <w:pPr>
        <w:ind w:left="2308" w:hanging="122"/>
      </w:pPr>
      <w:rPr>
        <w:rFonts w:hint="default"/>
        <w:lang w:val="it-IT" w:eastAsia="en-US" w:bidi="ar-SA"/>
      </w:rPr>
    </w:lvl>
    <w:lvl w:ilvl="4" w:tplc="8D8A6C0C">
      <w:numFmt w:val="bullet"/>
      <w:lvlText w:val="•"/>
      <w:lvlJc w:val="left"/>
      <w:pPr>
        <w:ind w:left="2904" w:hanging="122"/>
      </w:pPr>
      <w:rPr>
        <w:rFonts w:hint="default"/>
        <w:lang w:val="it-IT" w:eastAsia="en-US" w:bidi="ar-SA"/>
      </w:rPr>
    </w:lvl>
    <w:lvl w:ilvl="5" w:tplc="6698446A">
      <w:numFmt w:val="bullet"/>
      <w:lvlText w:val="•"/>
      <w:lvlJc w:val="left"/>
      <w:pPr>
        <w:ind w:left="3500" w:hanging="122"/>
      </w:pPr>
      <w:rPr>
        <w:rFonts w:hint="default"/>
        <w:lang w:val="it-IT" w:eastAsia="en-US" w:bidi="ar-SA"/>
      </w:rPr>
    </w:lvl>
    <w:lvl w:ilvl="6" w:tplc="10EEBA50">
      <w:numFmt w:val="bullet"/>
      <w:lvlText w:val="•"/>
      <w:lvlJc w:val="left"/>
      <w:pPr>
        <w:ind w:left="4096" w:hanging="122"/>
      </w:pPr>
      <w:rPr>
        <w:rFonts w:hint="default"/>
        <w:lang w:val="it-IT" w:eastAsia="en-US" w:bidi="ar-SA"/>
      </w:rPr>
    </w:lvl>
    <w:lvl w:ilvl="7" w:tplc="2A00AC0E">
      <w:numFmt w:val="bullet"/>
      <w:lvlText w:val="•"/>
      <w:lvlJc w:val="left"/>
      <w:pPr>
        <w:ind w:left="4692" w:hanging="122"/>
      </w:pPr>
      <w:rPr>
        <w:rFonts w:hint="default"/>
        <w:lang w:val="it-IT" w:eastAsia="en-US" w:bidi="ar-SA"/>
      </w:rPr>
    </w:lvl>
    <w:lvl w:ilvl="8" w:tplc="3FFC3BE4">
      <w:numFmt w:val="bullet"/>
      <w:lvlText w:val="•"/>
      <w:lvlJc w:val="left"/>
      <w:pPr>
        <w:ind w:left="5288" w:hanging="122"/>
      </w:pPr>
      <w:rPr>
        <w:rFonts w:hint="default"/>
        <w:lang w:val="it-IT" w:eastAsia="en-US" w:bidi="ar-SA"/>
      </w:rPr>
    </w:lvl>
  </w:abstractNum>
  <w:abstractNum w:abstractNumId="19" w15:restartNumberingAfterBreak="0">
    <w:nsid w:val="57B33CB1"/>
    <w:multiLevelType w:val="hybridMultilevel"/>
    <w:tmpl w:val="2202F46C"/>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0" w15:restartNumberingAfterBreak="0">
    <w:nsid w:val="5B9D700C"/>
    <w:multiLevelType w:val="hybridMultilevel"/>
    <w:tmpl w:val="8854A834"/>
    <w:lvl w:ilvl="0" w:tplc="CCC095F0">
      <w:start w:val="2"/>
      <w:numFmt w:val="bullet"/>
      <w:lvlText w:val="-"/>
      <w:lvlJc w:val="left"/>
      <w:pPr>
        <w:ind w:left="720" w:hanging="360"/>
      </w:pPr>
      <w:rPr>
        <w:rFonts w:ascii="Californian FB" w:hAnsi="Californian FB" w:cs="Times New Roman" w:hint="default"/>
        <w:b w:val="0"/>
        <w:i w:val="0"/>
        <w:caps w:val="0"/>
        <w:strike w:val="0"/>
        <w:dstrike w:val="0"/>
        <w:vanish w:val="0"/>
        <w:color w:val="00000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F1A456F"/>
    <w:multiLevelType w:val="multilevel"/>
    <w:tmpl w:val="676AD4AE"/>
    <w:lvl w:ilvl="0">
      <w:start w:val="6"/>
      <w:numFmt w:val="decimal"/>
      <w:lvlText w:val="%1"/>
      <w:lvlJc w:val="left"/>
      <w:pPr>
        <w:ind w:left="485" w:hanging="364"/>
      </w:pPr>
      <w:rPr>
        <w:rFonts w:hint="default"/>
        <w:lang w:val="it-IT" w:eastAsia="en-US" w:bidi="ar-SA"/>
      </w:rPr>
    </w:lvl>
    <w:lvl w:ilvl="1">
      <w:start w:val="1"/>
      <w:numFmt w:val="decimal"/>
      <w:lvlText w:val="%1.%2"/>
      <w:lvlJc w:val="left"/>
      <w:pPr>
        <w:ind w:left="485" w:hanging="364"/>
      </w:pPr>
      <w:rPr>
        <w:rFonts w:ascii="Bookman Old Style" w:eastAsia="Bookman Old Style" w:hAnsi="Bookman Old Style" w:cs="Bookman Old Style" w:hint="default"/>
        <w:i/>
        <w:iCs/>
        <w:spacing w:val="-1"/>
        <w:w w:val="85"/>
        <w:sz w:val="23"/>
        <w:szCs w:val="23"/>
        <w:lang w:val="it-IT" w:eastAsia="en-US" w:bidi="ar-SA"/>
      </w:rPr>
    </w:lvl>
    <w:lvl w:ilvl="2">
      <w:numFmt w:val="bullet"/>
      <w:lvlText w:val="•"/>
      <w:lvlJc w:val="left"/>
      <w:pPr>
        <w:ind w:left="1680" w:hanging="364"/>
      </w:pPr>
      <w:rPr>
        <w:rFonts w:hint="default"/>
        <w:lang w:val="it-IT" w:eastAsia="en-US" w:bidi="ar-SA"/>
      </w:rPr>
    </w:lvl>
    <w:lvl w:ilvl="3">
      <w:numFmt w:val="bullet"/>
      <w:lvlText w:val="•"/>
      <w:lvlJc w:val="left"/>
      <w:pPr>
        <w:ind w:left="2280" w:hanging="364"/>
      </w:pPr>
      <w:rPr>
        <w:rFonts w:hint="default"/>
        <w:lang w:val="it-IT" w:eastAsia="en-US" w:bidi="ar-SA"/>
      </w:rPr>
    </w:lvl>
    <w:lvl w:ilvl="4">
      <w:numFmt w:val="bullet"/>
      <w:lvlText w:val="•"/>
      <w:lvlJc w:val="left"/>
      <w:pPr>
        <w:ind w:left="2880" w:hanging="364"/>
      </w:pPr>
      <w:rPr>
        <w:rFonts w:hint="default"/>
        <w:lang w:val="it-IT" w:eastAsia="en-US" w:bidi="ar-SA"/>
      </w:rPr>
    </w:lvl>
    <w:lvl w:ilvl="5">
      <w:numFmt w:val="bullet"/>
      <w:lvlText w:val="•"/>
      <w:lvlJc w:val="left"/>
      <w:pPr>
        <w:ind w:left="3480" w:hanging="364"/>
      </w:pPr>
      <w:rPr>
        <w:rFonts w:hint="default"/>
        <w:lang w:val="it-IT" w:eastAsia="en-US" w:bidi="ar-SA"/>
      </w:rPr>
    </w:lvl>
    <w:lvl w:ilvl="6">
      <w:numFmt w:val="bullet"/>
      <w:lvlText w:val="•"/>
      <w:lvlJc w:val="left"/>
      <w:pPr>
        <w:ind w:left="4080" w:hanging="364"/>
      </w:pPr>
      <w:rPr>
        <w:rFonts w:hint="default"/>
        <w:lang w:val="it-IT" w:eastAsia="en-US" w:bidi="ar-SA"/>
      </w:rPr>
    </w:lvl>
    <w:lvl w:ilvl="7">
      <w:numFmt w:val="bullet"/>
      <w:lvlText w:val="•"/>
      <w:lvlJc w:val="left"/>
      <w:pPr>
        <w:ind w:left="4680" w:hanging="364"/>
      </w:pPr>
      <w:rPr>
        <w:rFonts w:hint="default"/>
        <w:lang w:val="it-IT" w:eastAsia="en-US" w:bidi="ar-SA"/>
      </w:rPr>
    </w:lvl>
    <w:lvl w:ilvl="8">
      <w:numFmt w:val="bullet"/>
      <w:lvlText w:val="•"/>
      <w:lvlJc w:val="left"/>
      <w:pPr>
        <w:ind w:left="5280" w:hanging="364"/>
      </w:pPr>
      <w:rPr>
        <w:rFonts w:hint="default"/>
        <w:lang w:val="it-IT" w:eastAsia="en-US" w:bidi="ar-SA"/>
      </w:rPr>
    </w:lvl>
  </w:abstractNum>
  <w:abstractNum w:abstractNumId="22" w15:restartNumberingAfterBreak="0">
    <w:nsid w:val="60C825CE"/>
    <w:multiLevelType w:val="hybridMultilevel"/>
    <w:tmpl w:val="2C5E7A1C"/>
    <w:lvl w:ilvl="0" w:tplc="E52AFCD4">
      <w:start w:val="1"/>
      <w:numFmt w:val="decimal"/>
      <w:lvlText w:val="%1."/>
      <w:lvlJc w:val="left"/>
      <w:pPr>
        <w:ind w:left="255" w:hanging="135"/>
      </w:pPr>
      <w:rPr>
        <w:rFonts w:ascii="Cambria" w:eastAsia="Cambria" w:hAnsi="Cambria" w:cs="Cambria" w:hint="default"/>
        <w:spacing w:val="-1"/>
        <w:w w:val="97"/>
        <w:sz w:val="14"/>
        <w:szCs w:val="14"/>
        <w:lang w:val="it-IT" w:eastAsia="en-US" w:bidi="ar-SA"/>
      </w:rPr>
    </w:lvl>
    <w:lvl w:ilvl="1" w:tplc="1E8068E8">
      <w:numFmt w:val="bullet"/>
      <w:lvlText w:val="•"/>
      <w:lvlJc w:val="left"/>
      <w:pPr>
        <w:ind w:left="831" w:hanging="135"/>
      </w:pPr>
      <w:rPr>
        <w:rFonts w:hint="default"/>
        <w:lang w:val="it-IT" w:eastAsia="en-US" w:bidi="ar-SA"/>
      </w:rPr>
    </w:lvl>
    <w:lvl w:ilvl="2" w:tplc="014E4828">
      <w:numFmt w:val="bullet"/>
      <w:lvlText w:val="•"/>
      <w:lvlJc w:val="left"/>
      <w:pPr>
        <w:ind w:left="1402" w:hanging="135"/>
      </w:pPr>
      <w:rPr>
        <w:rFonts w:hint="default"/>
        <w:lang w:val="it-IT" w:eastAsia="en-US" w:bidi="ar-SA"/>
      </w:rPr>
    </w:lvl>
    <w:lvl w:ilvl="3" w:tplc="A6B03FC6">
      <w:numFmt w:val="bullet"/>
      <w:lvlText w:val="•"/>
      <w:lvlJc w:val="left"/>
      <w:pPr>
        <w:ind w:left="1973" w:hanging="135"/>
      </w:pPr>
      <w:rPr>
        <w:rFonts w:hint="default"/>
        <w:lang w:val="it-IT" w:eastAsia="en-US" w:bidi="ar-SA"/>
      </w:rPr>
    </w:lvl>
    <w:lvl w:ilvl="4" w:tplc="D8F00C24">
      <w:numFmt w:val="bullet"/>
      <w:lvlText w:val="•"/>
      <w:lvlJc w:val="left"/>
      <w:pPr>
        <w:ind w:left="2544" w:hanging="135"/>
      </w:pPr>
      <w:rPr>
        <w:rFonts w:hint="default"/>
        <w:lang w:val="it-IT" w:eastAsia="en-US" w:bidi="ar-SA"/>
      </w:rPr>
    </w:lvl>
    <w:lvl w:ilvl="5" w:tplc="FDEE3B52">
      <w:numFmt w:val="bullet"/>
      <w:lvlText w:val="•"/>
      <w:lvlJc w:val="left"/>
      <w:pPr>
        <w:ind w:left="3115" w:hanging="135"/>
      </w:pPr>
      <w:rPr>
        <w:rFonts w:hint="default"/>
        <w:lang w:val="it-IT" w:eastAsia="en-US" w:bidi="ar-SA"/>
      </w:rPr>
    </w:lvl>
    <w:lvl w:ilvl="6" w:tplc="3EF80A26">
      <w:numFmt w:val="bullet"/>
      <w:lvlText w:val="•"/>
      <w:lvlJc w:val="left"/>
      <w:pPr>
        <w:ind w:left="3686" w:hanging="135"/>
      </w:pPr>
      <w:rPr>
        <w:rFonts w:hint="default"/>
        <w:lang w:val="it-IT" w:eastAsia="en-US" w:bidi="ar-SA"/>
      </w:rPr>
    </w:lvl>
    <w:lvl w:ilvl="7" w:tplc="A4E80920">
      <w:numFmt w:val="bullet"/>
      <w:lvlText w:val="•"/>
      <w:lvlJc w:val="left"/>
      <w:pPr>
        <w:ind w:left="4257" w:hanging="135"/>
      </w:pPr>
      <w:rPr>
        <w:rFonts w:hint="default"/>
        <w:lang w:val="it-IT" w:eastAsia="en-US" w:bidi="ar-SA"/>
      </w:rPr>
    </w:lvl>
    <w:lvl w:ilvl="8" w:tplc="71D44D9A">
      <w:numFmt w:val="bullet"/>
      <w:lvlText w:val="•"/>
      <w:lvlJc w:val="left"/>
      <w:pPr>
        <w:ind w:left="4828" w:hanging="135"/>
      </w:pPr>
      <w:rPr>
        <w:rFonts w:hint="default"/>
        <w:lang w:val="it-IT" w:eastAsia="en-US" w:bidi="ar-SA"/>
      </w:rPr>
    </w:lvl>
  </w:abstractNum>
  <w:abstractNum w:abstractNumId="23" w15:restartNumberingAfterBreak="0">
    <w:nsid w:val="639344CF"/>
    <w:multiLevelType w:val="hybridMultilevel"/>
    <w:tmpl w:val="0AD862F4"/>
    <w:lvl w:ilvl="0" w:tplc="80387C48">
      <w:numFmt w:val="bullet"/>
      <w:lvlText w:val="•"/>
      <w:lvlJc w:val="left"/>
      <w:pPr>
        <w:ind w:left="459" w:hanging="112"/>
      </w:pPr>
      <w:rPr>
        <w:rFonts w:ascii="Cambria" w:eastAsia="Cambria" w:hAnsi="Cambria" w:cs="Cambria" w:hint="default"/>
        <w:w w:val="55"/>
        <w:sz w:val="23"/>
        <w:szCs w:val="23"/>
        <w:lang w:val="it-IT" w:eastAsia="en-US" w:bidi="ar-SA"/>
      </w:rPr>
    </w:lvl>
    <w:lvl w:ilvl="1" w:tplc="45EE4BCA">
      <w:numFmt w:val="bullet"/>
      <w:lvlText w:val="•"/>
      <w:lvlJc w:val="left"/>
      <w:pPr>
        <w:ind w:left="1062" w:hanging="112"/>
      </w:pPr>
      <w:rPr>
        <w:rFonts w:hint="default"/>
        <w:lang w:val="it-IT" w:eastAsia="en-US" w:bidi="ar-SA"/>
      </w:rPr>
    </w:lvl>
    <w:lvl w:ilvl="2" w:tplc="D9FC4C06">
      <w:numFmt w:val="bullet"/>
      <w:lvlText w:val="•"/>
      <w:lvlJc w:val="left"/>
      <w:pPr>
        <w:ind w:left="1664" w:hanging="112"/>
      </w:pPr>
      <w:rPr>
        <w:rFonts w:hint="default"/>
        <w:lang w:val="it-IT" w:eastAsia="en-US" w:bidi="ar-SA"/>
      </w:rPr>
    </w:lvl>
    <w:lvl w:ilvl="3" w:tplc="DB222E7C">
      <w:numFmt w:val="bullet"/>
      <w:lvlText w:val="•"/>
      <w:lvlJc w:val="left"/>
      <w:pPr>
        <w:ind w:left="2266" w:hanging="112"/>
      </w:pPr>
      <w:rPr>
        <w:rFonts w:hint="default"/>
        <w:lang w:val="it-IT" w:eastAsia="en-US" w:bidi="ar-SA"/>
      </w:rPr>
    </w:lvl>
    <w:lvl w:ilvl="4" w:tplc="B114FFEC">
      <w:numFmt w:val="bullet"/>
      <w:lvlText w:val="•"/>
      <w:lvlJc w:val="left"/>
      <w:pPr>
        <w:ind w:left="2868" w:hanging="112"/>
      </w:pPr>
      <w:rPr>
        <w:rFonts w:hint="default"/>
        <w:lang w:val="it-IT" w:eastAsia="en-US" w:bidi="ar-SA"/>
      </w:rPr>
    </w:lvl>
    <w:lvl w:ilvl="5" w:tplc="C1768070">
      <w:numFmt w:val="bullet"/>
      <w:lvlText w:val="•"/>
      <w:lvlJc w:val="left"/>
      <w:pPr>
        <w:ind w:left="3470" w:hanging="112"/>
      </w:pPr>
      <w:rPr>
        <w:rFonts w:hint="default"/>
        <w:lang w:val="it-IT" w:eastAsia="en-US" w:bidi="ar-SA"/>
      </w:rPr>
    </w:lvl>
    <w:lvl w:ilvl="6" w:tplc="EE9421AA">
      <w:numFmt w:val="bullet"/>
      <w:lvlText w:val="•"/>
      <w:lvlJc w:val="left"/>
      <w:pPr>
        <w:ind w:left="4072" w:hanging="112"/>
      </w:pPr>
      <w:rPr>
        <w:rFonts w:hint="default"/>
        <w:lang w:val="it-IT" w:eastAsia="en-US" w:bidi="ar-SA"/>
      </w:rPr>
    </w:lvl>
    <w:lvl w:ilvl="7" w:tplc="DB528F14">
      <w:numFmt w:val="bullet"/>
      <w:lvlText w:val="•"/>
      <w:lvlJc w:val="left"/>
      <w:pPr>
        <w:ind w:left="4674" w:hanging="112"/>
      </w:pPr>
      <w:rPr>
        <w:rFonts w:hint="default"/>
        <w:lang w:val="it-IT" w:eastAsia="en-US" w:bidi="ar-SA"/>
      </w:rPr>
    </w:lvl>
    <w:lvl w:ilvl="8" w:tplc="60C04290">
      <w:numFmt w:val="bullet"/>
      <w:lvlText w:val="•"/>
      <w:lvlJc w:val="left"/>
      <w:pPr>
        <w:ind w:left="5276" w:hanging="112"/>
      </w:pPr>
      <w:rPr>
        <w:rFonts w:hint="default"/>
        <w:lang w:val="it-IT" w:eastAsia="en-US" w:bidi="ar-SA"/>
      </w:rPr>
    </w:lvl>
  </w:abstractNum>
  <w:abstractNum w:abstractNumId="24" w15:restartNumberingAfterBreak="0">
    <w:nsid w:val="6B6E19C3"/>
    <w:multiLevelType w:val="hybridMultilevel"/>
    <w:tmpl w:val="F6F22BE2"/>
    <w:lvl w:ilvl="0" w:tplc="E654A986">
      <w:numFmt w:val="bullet"/>
      <w:lvlText w:val="•"/>
      <w:lvlJc w:val="left"/>
      <w:pPr>
        <w:ind w:left="459" w:hanging="111"/>
      </w:pPr>
      <w:rPr>
        <w:rFonts w:ascii="Cambria" w:eastAsia="Cambria" w:hAnsi="Cambria" w:cs="Cambria" w:hint="default"/>
        <w:w w:val="55"/>
        <w:sz w:val="23"/>
        <w:szCs w:val="23"/>
        <w:lang w:val="it-IT" w:eastAsia="en-US" w:bidi="ar-SA"/>
      </w:rPr>
    </w:lvl>
    <w:lvl w:ilvl="1" w:tplc="F6B2946A">
      <w:numFmt w:val="bullet"/>
      <w:lvlText w:val="•"/>
      <w:lvlJc w:val="left"/>
      <w:pPr>
        <w:ind w:left="1062" w:hanging="111"/>
      </w:pPr>
      <w:rPr>
        <w:rFonts w:hint="default"/>
        <w:lang w:val="it-IT" w:eastAsia="en-US" w:bidi="ar-SA"/>
      </w:rPr>
    </w:lvl>
    <w:lvl w:ilvl="2" w:tplc="45D4638A">
      <w:numFmt w:val="bullet"/>
      <w:lvlText w:val="•"/>
      <w:lvlJc w:val="left"/>
      <w:pPr>
        <w:ind w:left="1664" w:hanging="111"/>
      </w:pPr>
      <w:rPr>
        <w:rFonts w:hint="default"/>
        <w:lang w:val="it-IT" w:eastAsia="en-US" w:bidi="ar-SA"/>
      </w:rPr>
    </w:lvl>
    <w:lvl w:ilvl="3" w:tplc="23723A32">
      <w:numFmt w:val="bullet"/>
      <w:lvlText w:val="•"/>
      <w:lvlJc w:val="left"/>
      <w:pPr>
        <w:ind w:left="2266" w:hanging="111"/>
      </w:pPr>
      <w:rPr>
        <w:rFonts w:hint="default"/>
        <w:lang w:val="it-IT" w:eastAsia="en-US" w:bidi="ar-SA"/>
      </w:rPr>
    </w:lvl>
    <w:lvl w:ilvl="4" w:tplc="FEB052F0">
      <w:numFmt w:val="bullet"/>
      <w:lvlText w:val="•"/>
      <w:lvlJc w:val="left"/>
      <w:pPr>
        <w:ind w:left="2868" w:hanging="111"/>
      </w:pPr>
      <w:rPr>
        <w:rFonts w:hint="default"/>
        <w:lang w:val="it-IT" w:eastAsia="en-US" w:bidi="ar-SA"/>
      </w:rPr>
    </w:lvl>
    <w:lvl w:ilvl="5" w:tplc="5B040A76">
      <w:numFmt w:val="bullet"/>
      <w:lvlText w:val="•"/>
      <w:lvlJc w:val="left"/>
      <w:pPr>
        <w:ind w:left="3470" w:hanging="111"/>
      </w:pPr>
      <w:rPr>
        <w:rFonts w:hint="default"/>
        <w:lang w:val="it-IT" w:eastAsia="en-US" w:bidi="ar-SA"/>
      </w:rPr>
    </w:lvl>
    <w:lvl w:ilvl="6" w:tplc="9D98370C">
      <w:numFmt w:val="bullet"/>
      <w:lvlText w:val="•"/>
      <w:lvlJc w:val="left"/>
      <w:pPr>
        <w:ind w:left="4072" w:hanging="111"/>
      </w:pPr>
      <w:rPr>
        <w:rFonts w:hint="default"/>
        <w:lang w:val="it-IT" w:eastAsia="en-US" w:bidi="ar-SA"/>
      </w:rPr>
    </w:lvl>
    <w:lvl w:ilvl="7" w:tplc="39A01362">
      <w:numFmt w:val="bullet"/>
      <w:lvlText w:val="•"/>
      <w:lvlJc w:val="left"/>
      <w:pPr>
        <w:ind w:left="4674" w:hanging="111"/>
      </w:pPr>
      <w:rPr>
        <w:rFonts w:hint="default"/>
        <w:lang w:val="it-IT" w:eastAsia="en-US" w:bidi="ar-SA"/>
      </w:rPr>
    </w:lvl>
    <w:lvl w:ilvl="8" w:tplc="DADCBF12">
      <w:numFmt w:val="bullet"/>
      <w:lvlText w:val="•"/>
      <w:lvlJc w:val="left"/>
      <w:pPr>
        <w:ind w:left="5276" w:hanging="111"/>
      </w:pPr>
      <w:rPr>
        <w:rFonts w:hint="default"/>
        <w:lang w:val="it-IT" w:eastAsia="en-US" w:bidi="ar-SA"/>
      </w:rPr>
    </w:lvl>
  </w:abstractNum>
  <w:abstractNum w:abstractNumId="25" w15:restartNumberingAfterBreak="0">
    <w:nsid w:val="6CFD00C9"/>
    <w:multiLevelType w:val="hybridMultilevel"/>
    <w:tmpl w:val="51E8C138"/>
    <w:lvl w:ilvl="0" w:tplc="55B678C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7C50ADD"/>
    <w:multiLevelType w:val="hybridMultilevel"/>
    <w:tmpl w:val="FFC4C2CE"/>
    <w:lvl w:ilvl="0" w:tplc="F558EC7C">
      <w:numFmt w:val="bullet"/>
      <w:lvlText w:val="•"/>
      <w:lvlJc w:val="left"/>
      <w:pPr>
        <w:ind w:left="496" w:hanging="96"/>
      </w:pPr>
      <w:rPr>
        <w:rFonts w:ascii="Bookman Old Style" w:eastAsia="Bookman Old Style" w:hAnsi="Bookman Old Style" w:cs="Bookman Old Style" w:hint="default"/>
        <w:i/>
        <w:iCs/>
        <w:w w:val="57"/>
        <w:sz w:val="18"/>
        <w:szCs w:val="18"/>
        <w:lang w:val="it-IT" w:eastAsia="en-US" w:bidi="ar-SA"/>
      </w:rPr>
    </w:lvl>
    <w:lvl w:ilvl="1" w:tplc="E8300E2A">
      <w:numFmt w:val="bullet"/>
      <w:lvlText w:val="•"/>
      <w:lvlJc w:val="left"/>
      <w:pPr>
        <w:ind w:left="1098" w:hanging="96"/>
      </w:pPr>
      <w:rPr>
        <w:rFonts w:hint="default"/>
        <w:lang w:val="it-IT" w:eastAsia="en-US" w:bidi="ar-SA"/>
      </w:rPr>
    </w:lvl>
    <w:lvl w:ilvl="2" w:tplc="B5C87022">
      <w:numFmt w:val="bullet"/>
      <w:lvlText w:val="•"/>
      <w:lvlJc w:val="left"/>
      <w:pPr>
        <w:ind w:left="1696" w:hanging="96"/>
      </w:pPr>
      <w:rPr>
        <w:rFonts w:hint="default"/>
        <w:lang w:val="it-IT" w:eastAsia="en-US" w:bidi="ar-SA"/>
      </w:rPr>
    </w:lvl>
    <w:lvl w:ilvl="3" w:tplc="5A7252EE">
      <w:numFmt w:val="bullet"/>
      <w:lvlText w:val="•"/>
      <w:lvlJc w:val="left"/>
      <w:pPr>
        <w:ind w:left="2294" w:hanging="96"/>
      </w:pPr>
      <w:rPr>
        <w:rFonts w:hint="default"/>
        <w:lang w:val="it-IT" w:eastAsia="en-US" w:bidi="ar-SA"/>
      </w:rPr>
    </w:lvl>
    <w:lvl w:ilvl="4" w:tplc="C524A5A0">
      <w:numFmt w:val="bullet"/>
      <w:lvlText w:val="•"/>
      <w:lvlJc w:val="left"/>
      <w:pPr>
        <w:ind w:left="2892" w:hanging="96"/>
      </w:pPr>
      <w:rPr>
        <w:rFonts w:hint="default"/>
        <w:lang w:val="it-IT" w:eastAsia="en-US" w:bidi="ar-SA"/>
      </w:rPr>
    </w:lvl>
    <w:lvl w:ilvl="5" w:tplc="7160E63C">
      <w:numFmt w:val="bullet"/>
      <w:lvlText w:val="•"/>
      <w:lvlJc w:val="left"/>
      <w:pPr>
        <w:ind w:left="3490" w:hanging="96"/>
      </w:pPr>
      <w:rPr>
        <w:rFonts w:hint="default"/>
        <w:lang w:val="it-IT" w:eastAsia="en-US" w:bidi="ar-SA"/>
      </w:rPr>
    </w:lvl>
    <w:lvl w:ilvl="6" w:tplc="095AFD16">
      <w:numFmt w:val="bullet"/>
      <w:lvlText w:val="•"/>
      <w:lvlJc w:val="left"/>
      <w:pPr>
        <w:ind w:left="4088" w:hanging="96"/>
      </w:pPr>
      <w:rPr>
        <w:rFonts w:hint="default"/>
        <w:lang w:val="it-IT" w:eastAsia="en-US" w:bidi="ar-SA"/>
      </w:rPr>
    </w:lvl>
    <w:lvl w:ilvl="7" w:tplc="BAF2711A">
      <w:numFmt w:val="bullet"/>
      <w:lvlText w:val="•"/>
      <w:lvlJc w:val="left"/>
      <w:pPr>
        <w:ind w:left="4686" w:hanging="96"/>
      </w:pPr>
      <w:rPr>
        <w:rFonts w:hint="default"/>
        <w:lang w:val="it-IT" w:eastAsia="en-US" w:bidi="ar-SA"/>
      </w:rPr>
    </w:lvl>
    <w:lvl w:ilvl="8" w:tplc="53FE925C">
      <w:numFmt w:val="bullet"/>
      <w:lvlText w:val="•"/>
      <w:lvlJc w:val="left"/>
      <w:pPr>
        <w:ind w:left="5284" w:hanging="96"/>
      </w:pPr>
      <w:rPr>
        <w:rFonts w:hint="default"/>
        <w:lang w:val="it-IT" w:eastAsia="en-US" w:bidi="ar-SA"/>
      </w:rPr>
    </w:lvl>
  </w:abstractNum>
  <w:abstractNum w:abstractNumId="27" w15:restartNumberingAfterBreak="0">
    <w:nsid w:val="7ED466AD"/>
    <w:multiLevelType w:val="multilevel"/>
    <w:tmpl w:val="96FCB52E"/>
    <w:lvl w:ilvl="0">
      <w:start w:val="10"/>
      <w:numFmt w:val="decimal"/>
      <w:lvlText w:val="%1"/>
      <w:lvlJc w:val="left"/>
      <w:pPr>
        <w:ind w:left="606" w:hanging="485"/>
      </w:pPr>
      <w:rPr>
        <w:rFonts w:hint="default"/>
        <w:lang w:val="it-IT" w:eastAsia="en-US" w:bidi="ar-SA"/>
      </w:rPr>
    </w:lvl>
    <w:lvl w:ilvl="1">
      <w:start w:val="1"/>
      <w:numFmt w:val="decimal"/>
      <w:lvlText w:val="%1.%2"/>
      <w:lvlJc w:val="left"/>
      <w:pPr>
        <w:ind w:left="606" w:hanging="485"/>
      </w:pPr>
      <w:rPr>
        <w:rFonts w:ascii="Bookman Old Style" w:eastAsia="Bookman Old Style" w:hAnsi="Bookman Old Style" w:cs="Bookman Old Style" w:hint="default"/>
        <w:i/>
        <w:iCs/>
        <w:spacing w:val="-1"/>
        <w:w w:val="85"/>
        <w:sz w:val="23"/>
        <w:szCs w:val="23"/>
        <w:lang w:val="it-IT" w:eastAsia="en-US" w:bidi="ar-SA"/>
      </w:rPr>
    </w:lvl>
    <w:lvl w:ilvl="2">
      <w:start w:val="1"/>
      <w:numFmt w:val="decimal"/>
      <w:lvlText w:val="%3."/>
      <w:lvlJc w:val="left"/>
      <w:pPr>
        <w:ind w:left="562" w:hanging="162"/>
      </w:pPr>
      <w:rPr>
        <w:rFonts w:ascii="Bookman Old Style" w:eastAsia="Bookman Old Style" w:hAnsi="Bookman Old Style" w:cs="Bookman Old Style" w:hint="default"/>
        <w:i/>
        <w:iCs/>
        <w:spacing w:val="-1"/>
        <w:w w:val="85"/>
        <w:sz w:val="18"/>
        <w:szCs w:val="18"/>
        <w:lang w:val="it-IT" w:eastAsia="en-US" w:bidi="ar-SA"/>
      </w:rPr>
    </w:lvl>
    <w:lvl w:ilvl="3">
      <w:numFmt w:val="bullet"/>
      <w:lvlText w:val="•"/>
      <w:lvlJc w:val="left"/>
      <w:pPr>
        <w:ind w:left="1906" w:hanging="162"/>
      </w:pPr>
      <w:rPr>
        <w:rFonts w:hint="default"/>
        <w:lang w:val="it-IT" w:eastAsia="en-US" w:bidi="ar-SA"/>
      </w:rPr>
    </w:lvl>
    <w:lvl w:ilvl="4">
      <w:numFmt w:val="bullet"/>
      <w:lvlText w:val="•"/>
      <w:lvlJc w:val="left"/>
      <w:pPr>
        <w:ind w:left="2560" w:hanging="162"/>
      </w:pPr>
      <w:rPr>
        <w:rFonts w:hint="default"/>
        <w:lang w:val="it-IT" w:eastAsia="en-US" w:bidi="ar-SA"/>
      </w:rPr>
    </w:lvl>
    <w:lvl w:ilvl="5">
      <w:numFmt w:val="bullet"/>
      <w:lvlText w:val="•"/>
      <w:lvlJc w:val="left"/>
      <w:pPr>
        <w:ind w:left="3213" w:hanging="162"/>
      </w:pPr>
      <w:rPr>
        <w:rFonts w:hint="default"/>
        <w:lang w:val="it-IT" w:eastAsia="en-US" w:bidi="ar-SA"/>
      </w:rPr>
    </w:lvl>
    <w:lvl w:ilvl="6">
      <w:numFmt w:val="bullet"/>
      <w:lvlText w:val="•"/>
      <w:lvlJc w:val="left"/>
      <w:pPr>
        <w:ind w:left="3866" w:hanging="162"/>
      </w:pPr>
      <w:rPr>
        <w:rFonts w:hint="default"/>
        <w:lang w:val="it-IT" w:eastAsia="en-US" w:bidi="ar-SA"/>
      </w:rPr>
    </w:lvl>
    <w:lvl w:ilvl="7">
      <w:numFmt w:val="bullet"/>
      <w:lvlText w:val="•"/>
      <w:lvlJc w:val="left"/>
      <w:pPr>
        <w:ind w:left="4520" w:hanging="162"/>
      </w:pPr>
      <w:rPr>
        <w:rFonts w:hint="default"/>
        <w:lang w:val="it-IT" w:eastAsia="en-US" w:bidi="ar-SA"/>
      </w:rPr>
    </w:lvl>
    <w:lvl w:ilvl="8">
      <w:numFmt w:val="bullet"/>
      <w:lvlText w:val="•"/>
      <w:lvlJc w:val="left"/>
      <w:pPr>
        <w:ind w:left="5173" w:hanging="162"/>
      </w:pPr>
      <w:rPr>
        <w:rFonts w:hint="default"/>
        <w:lang w:val="it-IT" w:eastAsia="en-US" w:bidi="ar-SA"/>
      </w:rPr>
    </w:lvl>
  </w:abstractNum>
  <w:num w:numId="1" w16cid:durableId="2011326191">
    <w:abstractNumId w:val="25"/>
  </w:num>
  <w:num w:numId="2" w16cid:durableId="343632100">
    <w:abstractNumId w:val="15"/>
  </w:num>
  <w:num w:numId="3" w16cid:durableId="174421646">
    <w:abstractNumId w:val="6"/>
  </w:num>
  <w:num w:numId="4" w16cid:durableId="1676952371">
    <w:abstractNumId w:val="2"/>
  </w:num>
  <w:num w:numId="5" w16cid:durableId="196814743">
    <w:abstractNumId w:val="3"/>
  </w:num>
  <w:num w:numId="6" w16cid:durableId="1123041783">
    <w:abstractNumId w:val="1"/>
  </w:num>
  <w:num w:numId="7" w16cid:durableId="1730499218">
    <w:abstractNumId w:val="18"/>
  </w:num>
  <w:num w:numId="8" w16cid:durableId="1634142362">
    <w:abstractNumId w:val="4"/>
  </w:num>
  <w:num w:numId="9" w16cid:durableId="1393310925">
    <w:abstractNumId w:val="26"/>
  </w:num>
  <w:num w:numId="10" w16cid:durableId="321662572">
    <w:abstractNumId w:val="7"/>
  </w:num>
  <w:num w:numId="11" w16cid:durableId="1255282164">
    <w:abstractNumId w:val="27"/>
  </w:num>
  <w:num w:numId="12" w16cid:durableId="1331056086">
    <w:abstractNumId w:val="11"/>
  </w:num>
  <w:num w:numId="13" w16cid:durableId="1900435469">
    <w:abstractNumId w:val="5"/>
  </w:num>
  <w:num w:numId="14" w16cid:durableId="1791586510">
    <w:abstractNumId w:val="13"/>
  </w:num>
  <w:num w:numId="15" w16cid:durableId="123348426">
    <w:abstractNumId w:val="23"/>
  </w:num>
  <w:num w:numId="16" w16cid:durableId="361783043">
    <w:abstractNumId w:val="0"/>
  </w:num>
  <w:num w:numId="17" w16cid:durableId="2027438658">
    <w:abstractNumId w:val="21"/>
  </w:num>
  <w:num w:numId="18" w16cid:durableId="2124572864">
    <w:abstractNumId w:val="24"/>
  </w:num>
  <w:num w:numId="19" w16cid:durableId="1963805159">
    <w:abstractNumId w:val="17"/>
  </w:num>
  <w:num w:numId="20" w16cid:durableId="1442845447">
    <w:abstractNumId w:val="22"/>
  </w:num>
  <w:num w:numId="21" w16cid:durableId="125508418">
    <w:abstractNumId w:val="16"/>
  </w:num>
  <w:num w:numId="22" w16cid:durableId="727529292">
    <w:abstractNumId w:val="9"/>
  </w:num>
  <w:num w:numId="23" w16cid:durableId="1078675689">
    <w:abstractNumId w:val="12"/>
  </w:num>
  <w:num w:numId="24" w16cid:durableId="723022996">
    <w:abstractNumId w:val="20"/>
  </w:num>
  <w:num w:numId="25" w16cid:durableId="1072200397">
    <w:abstractNumId w:val="10"/>
  </w:num>
  <w:num w:numId="26" w16cid:durableId="312100296">
    <w:abstractNumId w:val="14"/>
  </w:num>
  <w:num w:numId="27" w16cid:durableId="77753208">
    <w:abstractNumId w:val="8"/>
  </w:num>
  <w:num w:numId="28" w16cid:durableId="4724076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D66"/>
    <w:rsid w:val="00007A53"/>
    <w:rsid w:val="00025761"/>
    <w:rsid w:val="000329F9"/>
    <w:rsid w:val="00062A17"/>
    <w:rsid w:val="00074D3F"/>
    <w:rsid w:val="000758F3"/>
    <w:rsid w:val="00076310"/>
    <w:rsid w:val="00083482"/>
    <w:rsid w:val="000937DA"/>
    <w:rsid w:val="00096D7D"/>
    <w:rsid w:val="000C39E7"/>
    <w:rsid w:val="000C6B2B"/>
    <w:rsid w:val="000C6C03"/>
    <w:rsid w:val="000E5CE3"/>
    <w:rsid w:val="000F5BEA"/>
    <w:rsid w:val="000F6178"/>
    <w:rsid w:val="00107E20"/>
    <w:rsid w:val="0013595B"/>
    <w:rsid w:val="00141206"/>
    <w:rsid w:val="00144304"/>
    <w:rsid w:val="0015118A"/>
    <w:rsid w:val="001574DC"/>
    <w:rsid w:val="0016518D"/>
    <w:rsid w:val="001703EB"/>
    <w:rsid w:val="00170C0F"/>
    <w:rsid w:val="00173C36"/>
    <w:rsid w:val="00191E10"/>
    <w:rsid w:val="001E1A11"/>
    <w:rsid w:val="001E3583"/>
    <w:rsid w:val="001F2607"/>
    <w:rsid w:val="0022382D"/>
    <w:rsid w:val="0022601A"/>
    <w:rsid w:val="0023116D"/>
    <w:rsid w:val="00233254"/>
    <w:rsid w:val="00234F54"/>
    <w:rsid w:val="00237455"/>
    <w:rsid w:val="002379DC"/>
    <w:rsid w:val="002504C4"/>
    <w:rsid w:val="00261006"/>
    <w:rsid w:val="002617D6"/>
    <w:rsid w:val="00265CD5"/>
    <w:rsid w:val="0028248F"/>
    <w:rsid w:val="002B0A23"/>
    <w:rsid w:val="002B6CDC"/>
    <w:rsid w:val="002D0AC9"/>
    <w:rsid w:val="002E1001"/>
    <w:rsid w:val="002E6CF0"/>
    <w:rsid w:val="002E7D00"/>
    <w:rsid w:val="002F001F"/>
    <w:rsid w:val="00301C4E"/>
    <w:rsid w:val="0031605B"/>
    <w:rsid w:val="00327F55"/>
    <w:rsid w:val="003454D3"/>
    <w:rsid w:val="00355EE7"/>
    <w:rsid w:val="0037143F"/>
    <w:rsid w:val="00372A10"/>
    <w:rsid w:val="003779EB"/>
    <w:rsid w:val="00380594"/>
    <w:rsid w:val="00392C87"/>
    <w:rsid w:val="003949DE"/>
    <w:rsid w:val="003B7077"/>
    <w:rsid w:val="003C1C95"/>
    <w:rsid w:val="003D044E"/>
    <w:rsid w:val="003D09A4"/>
    <w:rsid w:val="003D7FF0"/>
    <w:rsid w:val="003E1261"/>
    <w:rsid w:val="003E73A4"/>
    <w:rsid w:val="003F61A8"/>
    <w:rsid w:val="00407D66"/>
    <w:rsid w:val="004110B0"/>
    <w:rsid w:val="004329BD"/>
    <w:rsid w:val="004371F7"/>
    <w:rsid w:val="00440F9A"/>
    <w:rsid w:val="00450300"/>
    <w:rsid w:val="00456BD7"/>
    <w:rsid w:val="00473F88"/>
    <w:rsid w:val="004753E2"/>
    <w:rsid w:val="0049673E"/>
    <w:rsid w:val="004B352C"/>
    <w:rsid w:val="004B4C7A"/>
    <w:rsid w:val="004B66BC"/>
    <w:rsid w:val="004C2F66"/>
    <w:rsid w:val="004D5BC2"/>
    <w:rsid w:val="004D69BE"/>
    <w:rsid w:val="004E0F17"/>
    <w:rsid w:val="004F5E70"/>
    <w:rsid w:val="004F6526"/>
    <w:rsid w:val="004F79A7"/>
    <w:rsid w:val="00516BA5"/>
    <w:rsid w:val="0051776B"/>
    <w:rsid w:val="005405A6"/>
    <w:rsid w:val="00540CE2"/>
    <w:rsid w:val="0055309A"/>
    <w:rsid w:val="00571EBF"/>
    <w:rsid w:val="00572A8A"/>
    <w:rsid w:val="00583A8D"/>
    <w:rsid w:val="00591089"/>
    <w:rsid w:val="005A38CF"/>
    <w:rsid w:val="005A3B20"/>
    <w:rsid w:val="005B0F57"/>
    <w:rsid w:val="005C09A9"/>
    <w:rsid w:val="005E2D95"/>
    <w:rsid w:val="005E7CCE"/>
    <w:rsid w:val="005F0BF6"/>
    <w:rsid w:val="005F43A7"/>
    <w:rsid w:val="00631E37"/>
    <w:rsid w:val="00646D14"/>
    <w:rsid w:val="00650DB9"/>
    <w:rsid w:val="006514D6"/>
    <w:rsid w:val="006525B7"/>
    <w:rsid w:val="00653D70"/>
    <w:rsid w:val="00663B5A"/>
    <w:rsid w:val="0066618A"/>
    <w:rsid w:val="00671432"/>
    <w:rsid w:val="00694015"/>
    <w:rsid w:val="006A4633"/>
    <w:rsid w:val="006B5467"/>
    <w:rsid w:val="006C1823"/>
    <w:rsid w:val="006C2F48"/>
    <w:rsid w:val="006C6A22"/>
    <w:rsid w:val="006E3D75"/>
    <w:rsid w:val="006E3DD8"/>
    <w:rsid w:val="006E47F0"/>
    <w:rsid w:val="00701AC1"/>
    <w:rsid w:val="0071594F"/>
    <w:rsid w:val="00737FFC"/>
    <w:rsid w:val="00743FD5"/>
    <w:rsid w:val="007445C7"/>
    <w:rsid w:val="007459FF"/>
    <w:rsid w:val="007501FB"/>
    <w:rsid w:val="007516EF"/>
    <w:rsid w:val="00767D19"/>
    <w:rsid w:val="00791FFB"/>
    <w:rsid w:val="00792900"/>
    <w:rsid w:val="00794C3C"/>
    <w:rsid w:val="007A1027"/>
    <w:rsid w:val="007C21C3"/>
    <w:rsid w:val="007D3BDF"/>
    <w:rsid w:val="007D5E60"/>
    <w:rsid w:val="007E09A9"/>
    <w:rsid w:val="007E6189"/>
    <w:rsid w:val="007F1069"/>
    <w:rsid w:val="00801458"/>
    <w:rsid w:val="00805584"/>
    <w:rsid w:val="00810E99"/>
    <w:rsid w:val="008161EC"/>
    <w:rsid w:val="00817881"/>
    <w:rsid w:val="00822EDF"/>
    <w:rsid w:val="00832E22"/>
    <w:rsid w:val="00835E84"/>
    <w:rsid w:val="00836478"/>
    <w:rsid w:val="008718D2"/>
    <w:rsid w:val="00872F0B"/>
    <w:rsid w:val="00881A27"/>
    <w:rsid w:val="00891AB2"/>
    <w:rsid w:val="008A40CE"/>
    <w:rsid w:val="008D7E34"/>
    <w:rsid w:val="008D7E84"/>
    <w:rsid w:val="008E5B54"/>
    <w:rsid w:val="008F39D3"/>
    <w:rsid w:val="008F7DD7"/>
    <w:rsid w:val="0090322A"/>
    <w:rsid w:val="0090324A"/>
    <w:rsid w:val="00907E88"/>
    <w:rsid w:val="0093254E"/>
    <w:rsid w:val="0093534F"/>
    <w:rsid w:val="009471DA"/>
    <w:rsid w:val="0095718E"/>
    <w:rsid w:val="00961E85"/>
    <w:rsid w:val="00975B3A"/>
    <w:rsid w:val="009766F1"/>
    <w:rsid w:val="00986D02"/>
    <w:rsid w:val="009B5B59"/>
    <w:rsid w:val="009C2C41"/>
    <w:rsid w:val="009D494B"/>
    <w:rsid w:val="009E24F7"/>
    <w:rsid w:val="009E3915"/>
    <w:rsid w:val="009E69E7"/>
    <w:rsid w:val="00A22F95"/>
    <w:rsid w:val="00A231D2"/>
    <w:rsid w:val="00A35BF0"/>
    <w:rsid w:val="00A40E17"/>
    <w:rsid w:val="00A4451C"/>
    <w:rsid w:val="00A46DA4"/>
    <w:rsid w:val="00A51341"/>
    <w:rsid w:val="00A629F7"/>
    <w:rsid w:val="00A827F3"/>
    <w:rsid w:val="00A85FA2"/>
    <w:rsid w:val="00A8783B"/>
    <w:rsid w:val="00AA1FFF"/>
    <w:rsid w:val="00AB79A6"/>
    <w:rsid w:val="00AB7E31"/>
    <w:rsid w:val="00AD18F3"/>
    <w:rsid w:val="00AE18DB"/>
    <w:rsid w:val="00AE60F7"/>
    <w:rsid w:val="00AF62A8"/>
    <w:rsid w:val="00AF7C2C"/>
    <w:rsid w:val="00B06BCB"/>
    <w:rsid w:val="00B206DC"/>
    <w:rsid w:val="00B25718"/>
    <w:rsid w:val="00B66106"/>
    <w:rsid w:val="00B66A54"/>
    <w:rsid w:val="00B66C73"/>
    <w:rsid w:val="00B70355"/>
    <w:rsid w:val="00B7157C"/>
    <w:rsid w:val="00B71A62"/>
    <w:rsid w:val="00B820CF"/>
    <w:rsid w:val="00B941CD"/>
    <w:rsid w:val="00BA07CC"/>
    <w:rsid w:val="00BB07D4"/>
    <w:rsid w:val="00BC230F"/>
    <w:rsid w:val="00BD2AC9"/>
    <w:rsid w:val="00BF4685"/>
    <w:rsid w:val="00C04443"/>
    <w:rsid w:val="00C044B4"/>
    <w:rsid w:val="00C10A65"/>
    <w:rsid w:val="00C1497C"/>
    <w:rsid w:val="00C159C2"/>
    <w:rsid w:val="00C20EA1"/>
    <w:rsid w:val="00C2187F"/>
    <w:rsid w:val="00C2501A"/>
    <w:rsid w:val="00C34008"/>
    <w:rsid w:val="00C344E6"/>
    <w:rsid w:val="00C42507"/>
    <w:rsid w:val="00C450BE"/>
    <w:rsid w:val="00C45397"/>
    <w:rsid w:val="00C6124D"/>
    <w:rsid w:val="00C66E56"/>
    <w:rsid w:val="00C77629"/>
    <w:rsid w:val="00C8183E"/>
    <w:rsid w:val="00C821DA"/>
    <w:rsid w:val="00C841D8"/>
    <w:rsid w:val="00C866CA"/>
    <w:rsid w:val="00CB077A"/>
    <w:rsid w:val="00CB753B"/>
    <w:rsid w:val="00CD683F"/>
    <w:rsid w:val="00CE33D9"/>
    <w:rsid w:val="00CF2C03"/>
    <w:rsid w:val="00CF50C9"/>
    <w:rsid w:val="00D01397"/>
    <w:rsid w:val="00D165EE"/>
    <w:rsid w:val="00D17297"/>
    <w:rsid w:val="00D173B0"/>
    <w:rsid w:val="00D42A25"/>
    <w:rsid w:val="00D54A7D"/>
    <w:rsid w:val="00D55D10"/>
    <w:rsid w:val="00D56AAF"/>
    <w:rsid w:val="00D64F42"/>
    <w:rsid w:val="00D66340"/>
    <w:rsid w:val="00D77189"/>
    <w:rsid w:val="00D800A5"/>
    <w:rsid w:val="00D824E7"/>
    <w:rsid w:val="00D92AE8"/>
    <w:rsid w:val="00DB1568"/>
    <w:rsid w:val="00DB20AF"/>
    <w:rsid w:val="00DB362F"/>
    <w:rsid w:val="00DB6B18"/>
    <w:rsid w:val="00DC555B"/>
    <w:rsid w:val="00DD7D19"/>
    <w:rsid w:val="00E11C8A"/>
    <w:rsid w:val="00E36778"/>
    <w:rsid w:val="00E3695D"/>
    <w:rsid w:val="00E55999"/>
    <w:rsid w:val="00E562D2"/>
    <w:rsid w:val="00E84E9A"/>
    <w:rsid w:val="00E94685"/>
    <w:rsid w:val="00E962BB"/>
    <w:rsid w:val="00EC409A"/>
    <w:rsid w:val="00EC64A4"/>
    <w:rsid w:val="00EE4C40"/>
    <w:rsid w:val="00EE4CC8"/>
    <w:rsid w:val="00EF4C4A"/>
    <w:rsid w:val="00F0566C"/>
    <w:rsid w:val="00F108CF"/>
    <w:rsid w:val="00F1590B"/>
    <w:rsid w:val="00F21C59"/>
    <w:rsid w:val="00F36560"/>
    <w:rsid w:val="00F46250"/>
    <w:rsid w:val="00F6750A"/>
    <w:rsid w:val="00F73223"/>
    <w:rsid w:val="00F85599"/>
    <w:rsid w:val="00FA218C"/>
    <w:rsid w:val="00FA3A4A"/>
    <w:rsid w:val="00FA7BC3"/>
    <w:rsid w:val="00FC2381"/>
    <w:rsid w:val="00FC471D"/>
    <w:rsid w:val="00FC62E4"/>
    <w:rsid w:val="00FE29C5"/>
    <w:rsid w:val="00FE3D75"/>
    <w:rsid w:val="00FE65F6"/>
    <w:rsid w:val="00FF2A2E"/>
    <w:rsid w:val="00FF7A23"/>
    <w:rsid w:val="00FF7E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BB37"/>
  <w15:chartTrackingRefBased/>
  <w15:docId w15:val="{008BC5C2-C1C4-424D-90C9-9B6CF78A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1006"/>
    <w:pPr>
      <w:spacing w:after="0" w:line="240" w:lineRule="auto"/>
      <w:ind w:left="121" w:right="119" w:firstLine="567"/>
      <w:jc w:val="both"/>
    </w:pPr>
    <w:rPr>
      <w:rFonts w:ascii="Arial" w:eastAsia="Times New Roman" w:hAnsi="Arial" w:cs="Arial"/>
      <w:kern w:val="0"/>
      <w:sz w:val="24"/>
      <w:szCs w:val="24"/>
      <w:lang w:eastAsia="it-IT"/>
      <w14:ligatures w14:val="none"/>
    </w:rPr>
  </w:style>
  <w:style w:type="paragraph" w:styleId="Titolo1">
    <w:name w:val="heading 1"/>
    <w:basedOn w:val="Normale"/>
    <w:link w:val="Titolo1Carattere"/>
    <w:autoRedefine/>
    <w:uiPriority w:val="1"/>
    <w:qFormat/>
    <w:rsid w:val="00FF2A2E"/>
    <w:pPr>
      <w:widowControl w:val="0"/>
      <w:autoSpaceDE w:val="0"/>
      <w:autoSpaceDN w:val="0"/>
      <w:spacing w:before="1" w:after="120"/>
      <w:ind w:left="0" w:right="1247"/>
      <w:jc w:val="left"/>
      <w:outlineLvl w:val="0"/>
    </w:pPr>
    <w:rPr>
      <w:rFonts w:eastAsia="Cambria" w:cs="Cambria"/>
      <w:sz w:val="30"/>
      <w:szCs w:val="3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DD7D19"/>
    <w:pPr>
      <w:ind w:left="720"/>
      <w:contextualSpacing/>
    </w:pPr>
  </w:style>
  <w:style w:type="paragraph" w:styleId="Corpotesto">
    <w:name w:val="Body Text"/>
    <w:basedOn w:val="Normale"/>
    <w:link w:val="CorpotestoCarattere"/>
    <w:uiPriority w:val="1"/>
    <w:qFormat/>
    <w:rsid w:val="000F5BEA"/>
    <w:rPr>
      <w:rFonts w:ascii="Times New Roman" w:hAnsi="Times New Roman" w:cs="Times New Roman"/>
      <w:sz w:val="28"/>
    </w:rPr>
  </w:style>
  <w:style w:type="character" w:customStyle="1" w:styleId="CorpotestoCarattere">
    <w:name w:val="Corpo testo Carattere"/>
    <w:basedOn w:val="Carpredefinitoparagrafo"/>
    <w:link w:val="Corpotesto"/>
    <w:rsid w:val="000F5BEA"/>
    <w:rPr>
      <w:rFonts w:ascii="Times New Roman" w:eastAsia="Times New Roman" w:hAnsi="Times New Roman" w:cs="Times New Roman"/>
      <w:kern w:val="0"/>
      <w:sz w:val="28"/>
      <w:szCs w:val="24"/>
      <w:lang w:eastAsia="it-IT"/>
      <w14:ligatures w14:val="none"/>
    </w:rPr>
  </w:style>
  <w:style w:type="character" w:customStyle="1" w:styleId="Titolo1Carattere">
    <w:name w:val="Titolo 1 Carattere"/>
    <w:basedOn w:val="Carpredefinitoparagrafo"/>
    <w:link w:val="Titolo1"/>
    <w:uiPriority w:val="1"/>
    <w:rsid w:val="00FF2A2E"/>
    <w:rPr>
      <w:rFonts w:ascii="Arial" w:eastAsia="Cambria" w:hAnsi="Arial" w:cs="Cambria"/>
      <w:kern w:val="0"/>
      <w:sz w:val="30"/>
      <w:szCs w:val="30"/>
      <w:lang w:eastAsia="it-IT"/>
      <w14:ligatures w14:val="none"/>
    </w:rPr>
  </w:style>
  <w:style w:type="table" w:customStyle="1" w:styleId="TableNormal">
    <w:name w:val="Table Normal"/>
    <w:uiPriority w:val="2"/>
    <w:semiHidden/>
    <w:unhideWhenUsed/>
    <w:qFormat/>
    <w:rsid w:val="00DB362F"/>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Sommario1">
    <w:name w:val="toc 1"/>
    <w:basedOn w:val="Normale"/>
    <w:uiPriority w:val="1"/>
    <w:qFormat/>
    <w:rsid w:val="00DB362F"/>
    <w:pPr>
      <w:widowControl w:val="0"/>
      <w:autoSpaceDE w:val="0"/>
      <w:autoSpaceDN w:val="0"/>
      <w:spacing w:before="122"/>
      <w:ind w:left="518" w:hanging="398"/>
    </w:pPr>
    <w:rPr>
      <w:rFonts w:ascii="Cambria" w:eastAsia="Cambria" w:hAnsi="Cambria" w:cs="Cambria"/>
    </w:rPr>
  </w:style>
  <w:style w:type="paragraph" w:styleId="Sommario2">
    <w:name w:val="toc 2"/>
    <w:basedOn w:val="Normale"/>
    <w:uiPriority w:val="1"/>
    <w:qFormat/>
    <w:rsid w:val="00DB362F"/>
    <w:pPr>
      <w:widowControl w:val="0"/>
      <w:autoSpaceDE w:val="0"/>
      <w:autoSpaceDN w:val="0"/>
      <w:spacing w:before="94"/>
      <w:ind w:left="518"/>
    </w:pPr>
    <w:rPr>
      <w:rFonts w:ascii="Cambria" w:eastAsia="Cambria" w:hAnsi="Cambria" w:cs="Cambria"/>
    </w:rPr>
  </w:style>
  <w:style w:type="paragraph" w:styleId="Sommario3">
    <w:name w:val="toc 3"/>
    <w:basedOn w:val="Normale"/>
    <w:uiPriority w:val="1"/>
    <w:qFormat/>
    <w:rsid w:val="00DB362F"/>
    <w:pPr>
      <w:widowControl w:val="0"/>
      <w:autoSpaceDE w:val="0"/>
      <w:autoSpaceDN w:val="0"/>
      <w:spacing w:before="37"/>
      <w:ind w:left="835" w:hanging="318"/>
    </w:pPr>
    <w:rPr>
      <w:rFonts w:ascii="Bookman Old Style" w:eastAsia="Bookman Old Style" w:hAnsi="Bookman Old Style" w:cs="Bookman Old Style"/>
      <w:i/>
      <w:iCs/>
      <w:sz w:val="20"/>
      <w:szCs w:val="20"/>
    </w:rPr>
  </w:style>
  <w:style w:type="paragraph" w:styleId="Sommario4">
    <w:name w:val="toc 4"/>
    <w:basedOn w:val="Normale"/>
    <w:uiPriority w:val="1"/>
    <w:qFormat/>
    <w:rsid w:val="00DB362F"/>
    <w:pPr>
      <w:widowControl w:val="0"/>
      <w:autoSpaceDE w:val="0"/>
      <w:autoSpaceDN w:val="0"/>
      <w:spacing w:before="37"/>
      <w:ind w:left="518"/>
    </w:pPr>
    <w:rPr>
      <w:rFonts w:ascii="Cambria" w:eastAsia="Cambria" w:hAnsi="Cambria" w:cs="Cambria"/>
      <w:b/>
      <w:bCs/>
      <w:i/>
      <w:iCs/>
    </w:rPr>
  </w:style>
  <w:style w:type="paragraph" w:styleId="Titolo">
    <w:name w:val="Title"/>
    <w:basedOn w:val="Normale"/>
    <w:link w:val="TitoloCarattere"/>
    <w:uiPriority w:val="1"/>
    <w:qFormat/>
    <w:rsid w:val="005A3B20"/>
    <w:pPr>
      <w:widowControl w:val="0"/>
      <w:autoSpaceDE w:val="0"/>
      <w:autoSpaceDN w:val="0"/>
      <w:spacing w:before="4"/>
      <w:ind w:left="709" w:firstLine="12"/>
    </w:pPr>
    <w:rPr>
      <w:rFonts w:eastAsia="Cambria"/>
      <w:sz w:val="40"/>
      <w:szCs w:val="40"/>
      <w:shd w:val="clear" w:color="auto" w:fill="FFFFFF"/>
    </w:rPr>
  </w:style>
  <w:style w:type="character" w:customStyle="1" w:styleId="TitoloCarattere">
    <w:name w:val="Titolo Carattere"/>
    <w:basedOn w:val="Carpredefinitoparagrafo"/>
    <w:link w:val="Titolo"/>
    <w:uiPriority w:val="1"/>
    <w:rsid w:val="005A3B20"/>
    <w:rPr>
      <w:rFonts w:ascii="Arial" w:eastAsia="Cambria" w:hAnsi="Arial" w:cs="Arial"/>
      <w:kern w:val="0"/>
      <w:sz w:val="40"/>
      <w:szCs w:val="40"/>
      <w:lang w:eastAsia="it-IT"/>
      <w14:ligatures w14:val="none"/>
    </w:rPr>
  </w:style>
  <w:style w:type="paragraph" w:customStyle="1" w:styleId="TableParagraph">
    <w:name w:val="Table Paragraph"/>
    <w:basedOn w:val="Normale"/>
    <w:uiPriority w:val="1"/>
    <w:qFormat/>
    <w:rsid w:val="00DB362F"/>
    <w:pPr>
      <w:widowControl w:val="0"/>
      <w:autoSpaceDE w:val="0"/>
      <w:autoSpaceDN w:val="0"/>
      <w:spacing w:before="2" w:line="154" w:lineRule="exact"/>
      <w:jc w:val="right"/>
    </w:pPr>
    <w:rPr>
      <w:rFonts w:ascii="Cambria" w:eastAsia="Cambria" w:hAnsi="Cambria" w:cs="Cambria"/>
    </w:rPr>
  </w:style>
  <w:style w:type="paragraph" w:styleId="Nessunaspaziatura">
    <w:name w:val="No Spacing"/>
    <w:uiPriority w:val="1"/>
    <w:qFormat/>
    <w:rsid w:val="00B70355"/>
    <w:pPr>
      <w:spacing w:after="0" w:line="240" w:lineRule="auto"/>
    </w:pPr>
    <w:rPr>
      <w:rFonts w:ascii="Times New Roman" w:eastAsia="SimSun" w:hAnsi="Times New Roman" w:cs="Times New Roman"/>
      <w:kern w:val="0"/>
      <w:sz w:val="20"/>
      <w:szCs w:val="20"/>
      <w:lang w:eastAsia="zh-CN"/>
      <w14:ligatures w14:val="none"/>
    </w:rPr>
  </w:style>
  <w:style w:type="paragraph" w:styleId="NormaleWeb">
    <w:name w:val="Normal (Web)"/>
    <w:basedOn w:val="Normale"/>
    <w:uiPriority w:val="99"/>
    <w:unhideWhenUsed/>
    <w:rsid w:val="00076310"/>
    <w:pPr>
      <w:spacing w:before="100" w:beforeAutospacing="1" w:after="100" w:afterAutospacing="1"/>
    </w:pPr>
    <w:rPr>
      <w:rFonts w:ascii="Times New Roman" w:hAnsi="Times New Roman" w:cs="Times New Roman"/>
    </w:rPr>
  </w:style>
  <w:style w:type="paragraph" w:customStyle="1" w:styleId="Sfondomedio1-Colore11">
    <w:name w:val="Sfondo medio 1 - Colore 11"/>
    <w:uiPriority w:val="1"/>
    <w:qFormat/>
    <w:rsid w:val="00076310"/>
    <w:pPr>
      <w:spacing w:after="0" w:line="240" w:lineRule="auto"/>
    </w:pPr>
    <w:rPr>
      <w:rFonts w:ascii="Calibri" w:eastAsia="Calibri" w:hAnsi="Calibri" w:cs="Times New Roman"/>
      <w:kern w:val="0"/>
      <w14:ligatures w14:val="non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Carattere"/>
    <w:basedOn w:val="Normale"/>
    <w:link w:val="TestonotaapidipaginaCarattere"/>
    <w:uiPriority w:val="99"/>
    <w:qFormat/>
    <w:rsid w:val="00076310"/>
    <w:rPr>
      <w:rFonts w:ascii="Times New Roman" w:hAnsi="Times New Roman" w:cs="Times New Roman"/>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basedOn w:val="Carpredefinitoparagrafo"/>
    <w:link w:val="Testonotaapidipagina"/>
    <w:uiPriority w:val="99"/>
    <w:qFormat/>
    <w:rsid w:val="00076310"/>
    <w:rPr>
      <w:rFonts w:ascii="Times New Roman" w:eastAsia="Times New Roman" w:hAnsi="Times New Roman" w:cs="Times New Roman"/>
      <w:kern w:val="0"/>
      <w:sz w:val="24"/>
      <w:szCs w:val="24"/>
      <w:lang w:eastAsia="it-IT"/>
      <w14:ligatures w14:val="none"/>
    </w:rPr>
  </w:style>
  <w:style w:type="character" w:styleId="Rimandonotaapidipagina">
    <w:name w:val="footnote reference"/>
    <w:basedOn w:val="Carpredefinitoparagrafo"/>
    <w:rsid w:val="00076310"/>
    <w:rPr>
      <w:vertAlign w:val="superscript"/>
    </w:rPr>
  </w:style>
  <w:style w:type="character" w:styleId="Collegamentoipertestuale">
    <w:name w:val="Hyperlink"/>
    <w:rsid w:val="00076310"/>
    <w:rPr>
      <w:color w:val="0000FF"/>
      <w:u w:val="single"/>
    </w:rPr>
  </w:style>
  <w:style w:type="character" w:customStyle="1" w:styleId="apple-converted-space">
    <w:name w:val="apple-converted-space"/>
    <w:rsid w:val="00076310"/>
    <w:rPr>
      <w:rFonts w:cs="Times New Roman"/>
    </w:rPr>
  </w:style>
  <w:style w:type="paragraph" w:styleId="Testocommento">
    <w:name w:val="annotation text"/>
    <w:basedOn w:val="Normale"/>
    <w:link w:val="TestocommentoCarattere"/>
    <w:uiPriority w:val="99"/>
    <w:semiHidden/>
    <w:rsid w:val="00A231D2"/>
    <w:pPr>
      <w:ind w:left="0" w:right="0"/>
    </w:pPr>
    <w:rPr>
      <w:rFonts w:ascii="Times New Roman" w:eastAsia="Calibri" w:hAnsi="Times New Roman" w:cs="Calibri"/>
      <w:sz w:val="20"/>
      <w:szCs w:val="20"/>
      <w:lang w:eastAsia="en-US"/>
    </w:rPr>
  </w:style>
  <w:style w:type="character" w:customStyle="1" w:styleId="TestocommentoCarattere">
    <w:name w:val="Testo commento Carattere"/>
    <w:basedOn w:val="Carpredefinitoparagrafo"/>
    <w:link w:val="Testocommento"/>
    <w:uiPriority w:val="99"/>
    <w:semiHidden/>
    <w:rsid w:val="00A231D2"/>
    <w:rPr>
      <w:rFonts w:ascii="Times New Roman" w:eastAsia="Calibri" w:hAnsi="Times New Roman" w:cs="Calibr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3841602">
      <w:bodyDiv w:val="1"/>
      <w:marLeft w:val="0"/>
      <w:marRight w:val="0"/>
      <w:marTop w:val="0"/>
      <w:marBottom w:val="0"/>
      <w:divBdr>
        <w:top w:val="none" w:sz="0" w:space="0" w:color="auto"/>
        <w:left w:val="none" w:sz="0" w:space="0" w:color="auto"/>
        <w:bottom w:val="none" w:sz="0" w:space="0" w:color="auto"/>
        <w:right w:val="none" w:sz="0" w:space="0" w:color="auto"/>
      </w:divBdr>
    </w:div>
    <w:div w:id="1837187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www.competenze" TargetMode="External"/><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www.competenzestrategiche.it"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Grafico%20in%20Documento1"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Grafico%20in%20Documento1%202"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1" i="0" u="none" strike="noStrike" baseline="0">
                <a:solidFill>
                  <a:srgbClr val="333333"/>
                </a:solidFill>
                <a:latin typeface="Calibri"/>
                <a:ea typeface="Calibri"/>
                <a:cs typeface="Calibri"/>
              </a:defRPr>
            </a:pPr>
            <a:r>
              <a:rPr lang="it-IT" sz="900" b="1"/>
              <a:t>Al termine del percorso di auto-valutazione che ti è stato proposto di seguire senti di aver acquisito maggiori capacità di auto-riflessione ed auto-consapevolezza?</a:t>
            </a:r>
          </a:p>
        </c:rich>
      </c:tx>
      <c:layout>
        <c:manualLayout>
          <c:xMode val="edge"/>
          <c:yMode val="edge"/>
          <c:x val="0.1215604013713"/>
          <c:y val="6.8607960702159895E-2"/>
        </c:manualLayout>
      </c:layout>
      <c:overlay val="0"/>
      <c:spPr>
        <a:noFill/>
        <a:ln w="25400">
          <a:noFill/>
        </a:ln>
      </c:spPr>
    </c:title>
    <c:autoTitleDeleted val="0"/>
    <c:plotArea>
      <c:layout>
        <c:manualLayout>
          <c:layoutTarget val="inner"/>
          <c:xMode val="edge"/>
          <c:yMode val="edge"/>
          <c:x val="0.35272668679034502"/>
          <c:y val="0.37794188383355798"/>
          <c:w val="0.30011945300834703"/>
          <c:h val="0.460225018943762"/>
        </c:manualLayout>
      </c:layout>
      <c:pieChart>
        <c:varyColors val="1"/>
        <c:ser>
          <c:idx val="0"/>
          <c:order val="0"/>
          <c:spPr>
            <a:solidFill>
              <a:srgbClr val="7F7F7F"/>
            </a:solidFill>
            <a:ln w="25400">
              <a:noFill/>
            </a:ln>
          </c:spPr>
          <c:dPt>
            <c:idx val="0"/>
            <c:bubble3D val="0"/>
            <c:spPr>
              <a:solidFill>
                <a:srgbClr val="7F7F7F"/>
              </a:solidFill>
              <a:ln w="12700">
                <a:solidFill>
                  <a:srgbClr val="FFFFFF"/>
                </a:solidFill>
                <a:prstDash val="solid"/>
              </a:ln>
            </c:spPr>
            <c:extLst>
              <c:ext xmlns:c16="http://schemas.microsoft.com/office/drawing/2014/chart" uri="{C3380CC4-5D6E-409C-BE32-E72D297353CC}">
                <c16:uniqueId val="{00000001-D5B2-445A-AB1C-2C2B75C9A582}"/>
              </c:ext>
            </c:extLst>
          </c:dPt>
          <c:dPt>
            <c:idx val="1"/>
            <c:bubble3D val="0"/>
            <c:spPr>
              <a:solidFill>
                <a:srgbClr val="7F7F7F"/>
              </a:solidFill>
              <a:ln w="12700">
                <a:solidFill>
                  <a:srgbClr val="FFFFFF"/>
                </a:solidFill>
                <a:prstDash val="solid"/>
              </a:ln>
            </c:spPr>
            <c:extLst>
              <c:ext xmlns:c16="http://schemas.microsoft.com/office/drawing/2014/chart" uri="{C3380CC4-5D6E-409C-BE32-E72D297353CC}">
                <c16:uniqueId val="{00000003-D5B2-445A-AB1C-2C2B75C9A582}"/>
              </c:ext>
            </c:extLst>
          </c:dPt>
          <c:dLbls>
            <c:dLbl>
              <c:idx val="0"/>
              <c:layout>
                <c:manualLayout>
                  <c:x val="-1.69576938475911E-3"/>
                  <c:y val="-0.16203467768305699"/>
                </c:manualLayout>
              </c:layout>
              <c:spPr>
                <a:noFill/>
                <a:ln w="25400">
                  <a:noFill/>
                </a:ln>
              </c:spPr>
              <c:txPr>
                <a:bodyPr anchorCtr="0"/>
                <a:lstStyle/>
                <a:p>
                  <a:pPr algn="ctr">
                    <a:defRPr sz="1000" b="0" i="0" u="none" strike="noStrike" baseline="0">
                      <a:solidFill>
                        <a:sysClr val="windowText" lastClr="000000"/>
                      </a:solidFill>
                      <a:latin typeface="Calibri"/>
                      <a:ea typeface="Calibri"/>
                      <a:cs typeface="Calibri"/>
                    </a:defRPr>
                  </a:pPr>
                  <a:endParaRPr lang="it-IT"/>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5B2-445A-AB1C-2C2B75C9A582}"/>
                </c:ext>
              </c:extLst>
            </c:dLbl>
            <c:dLbl>
              <c:idx val="1"/>
              <c:spPr>
                <a:noFill/>
                <a:ln w="25400">
                  <a:noFill/>
                </a:ln>
              </c:spPr>
              <c:txPr>
                <a:bodyPr anchorCtr="0"/>
                <a:lstStyle/>
                <a:p>
                  <a:pPr algn="ctr">
                    <a:defRPr sz="1000" b="0" i="0" u="none" strike="noStrike" baseline="0">
                      <a:solidFill>
                        <a:sysClr val="windowText" lastClr="000000"/>
                      </a:solidFill>
                      <a:latin typeface="Calibri"/>
                      <a:ea typeface="Calibri"/>
                      <a:cs typeface="Calibri"/>
                    </a:defRPr>
                  </a:pPr>
                  <a:endParaRPr lang="it-IT"/>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5B2-445A-AB1C-2C2B75C9A582}"/>
                </c:ext>
              </c:extLst>
            </c:dLbl>
            <c:spPr>
              <a:noFill/>
              <a:ln>
                <a:noFill/>
              </a:ln>
              <a:effectLst/>
            </c:spPr>
            <c:txPr>
              <a:bodyPr wrap="square" lIns="38100" tIns="19050" rIns="38100" bIns="19050" anchor="ctr" anchorCtr="0">
                <a:spAutoFit/>
              </a:bodyPr>
              <a:lstStyle/>
              <a:p>
                <a:pPr algn="ctr">
                  <a:defRPr sz="1000" b="0"/>
                </a:pPr>
                <a:endParaRPr lang="it-IT"/>
              </a:p>
            </c:txPr>
            <c:showLegendKey val="0"/>
            <c:showVal val="0"/>
            <c:showCatName val="0"/>
            <c:showSerName val="0"/>
            <c:showPercent val="0"/>
            <c:showBubbleSize val="0"/>
            <c:extLst>
              <c:ext xmlns:c15="http://schemas.microsoft.com/office/drawing/2012/chart" uri="{CE6537A1-D6FC-4f65-9D91-7224C49458BB}"/>
            </c:extLst>
          </c:dLbls>
          <c:cat>
            <c:strRef>
              <c:f>'[Grafico in Documento1]Foglio2'!$A$30:$A$31</c:f>
              <c:strCache>
                <c:ptCount val="1"/>
                <c:pt idx="0">
                  <c:v>si</c:v>
                </c:pt>
              </c:strCache>
            </c:strRef>
          </c:cat>
          <c:val>
            <c:numRef>
              <c:f>'[Grafico in Documento1]Foglio2'!$B$30:$B$31</c:f>
              <c:numCache>
                <c:formatCode>General</c:formatCode>
                <c:ptCount val="2"/>
                <c:pt idx="0" formatCode="0%">
                  <c:v>1</c:v>
                </c:pt>
              </c:numCache>
            </c:numRef>
          </c:val>
          <c:extLst>
            <c:ext xmlns:c16="http://schemas.microsoft.com/office/drawing/2014/chart" uri="{C3380CC4-5D6E-409C-BE32-E72D297353CC}">
              <c16:uniqueId val="{00000004-D5B2-445A-AB1C-2C2B75C9A582}"/>
            </c:ext>
          </c:extLst>
        </c:ser>
        <c:dLbls>
          <c:showLegendKey val="0"/>
          <c:showVal val="0"/>
          <c:showCatName val="0"/>
          <c:showSerName val="0"/>
          <c:showPercent val="0"/>
          <c:showBubbleSize val="0"/>
          <c:showLeaderLines val="1"/>
        </c:dLbls>
        <c:firstSliceAng val="0"/>
      </c:pieChart>
      <c:spPr>
        <a:noFill/>
        <a:ln w="25400">
          <a:noFill/>
        </a:ln>
      </c:spPr>
    </c:plotArea>
    <c:legend>
      <c:legendPos val="r"/>
      <c:legendEntry>
        <c:idx val="0"/>
        <c:txPr>
          <a:bodyPr/>
          <a:lstStyle/>
          <a:p>
            <a:pPr>
              <a:defRPr sz="1000" b="0" i="0" u="none" strike="noStrike" baseline="0">
                <a:solidFill>
                  <a:sysClr val="windowText" lastClr="000000"/>
                </a:solidFill>
                <a:latin typeface="Calibri"/>
                <a:ea typeface="Calibri"/>
                <a:cs typeface="Calibri"/>
              </a:defRPr>
            </a:pPr>
            <a:endParaRPr lang="it-IT"/>
          </a:p>
        </c:txPr>
      </c:legendEntry>
      <c:legendEntry>
        <c:idx val="1"/>
        <c:delete val="1"/>
      </c:legendEntry>
      <c:layout>
        <c:manualLayout>
          <c:xMode val="edge"/>
          <c:yMode val="edge"/>
          <c:x val="0.71568594171294697"/>
          <c:y val="0.70723371660132395"/>
          <c:w val="0.106978245581674"/>
          <c:h val="0.107834510376925"/>
        </c:manualLayout>
      </c:layout>
      <c:overlay val="0"/>
      <c:spPr>
        <a:noFill/>
        <a:ln w="25400">
          <a:noFill/>
        </a:ln>
      </c:spPr>
      <c:txPr>
        <a:bodyPr/>
        <a:lstStyle/>
        <a:p>
          <a:pPr>
            <a:defRPr sz="1000" b="1" i="0" u="none" strike="noStrike" baseline="0">
              <a:solidFill>
                <a:sysClr val="windowText" lastClr="000000"/>
              </a:solidFill>
              <a:latin typeface="Calibri"/>
              <a:ea typeface="Calibri"/>
              <a:cs typeface="Calibri"/>
            </a:defRPr>
          </a:pPr>
          <a:endParaRPr lang="it-IT"/>
        </a:p>
      </c:txPr>
    </c:legend>
    <c:plotVisOnly val="1"/>
    <c:dispBlanksAs val="gap"/>
    <c:showDLblsOverMax val="0"/>
  </c:chart>
  <c:spPr>
    <a:solidFill>
      <a:srgbClr val="FFFFFF"/>
    </a:solidFill>
    <a:ln w="3175">
      <a:solidFill>
        <a:srgbClr val="C0C0C0"/>
      </a:solidFill>
      <a:prstDash val="solid"/>
    </a:ln>
  </c:spPr>
  <c:txPr>
    <a:bodyPr/>
    <a:lstStyle/>
    <a:p>
      <a:pPr>
        <a:defRPr sz="900" b="0" i="0" u="none" strike="noStrike" baseline="0">
          <a:solidFill>
            <a:srgbClr val="000000"/>
          </a:solidFill>
          <a:latin typeface="Calibri"/>
          <a:ea typeface="Calibri"/>
          <a:cs typeface="Calibri"/>
        </a:defRPr>
      </a:pPr>
      <a:endParaRPr lang="it-IT"/>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b="1" i="0" u="none" strike="noStrike" baseline="0">
                <a:solidFill>
                  <a:srgbClr val="333333"/>
                </a:solidFill>
                <a:latin typeface="Calibri"/>
                <a:ea typeface="Calibri"/>
                <a:cs typeface="Calibri"/>
              </a:defRPr>
            </a:pPr>
            <a:r>
              <a:rPr lang="it-IT" sz="900"/>
              <a:t>Pensi che l’aver incrementato le tue capacità di auto-riflessione e auto-consapevolezza possa tornarti d’aiuto nell’orientare le tue scelte verso esperienze future?</a:t>
            </a:r>
          </a:p>
        </c:rich>
      </c:tx>
      <c:layout>
        <c:manualLayout>
          <c:xMode val="edge"/>
          <c:yMode val="edge"/>
          <c:x val="0.14388387055233301"/>
          <c:y val="6.9025018661658097E-2"/>
        </c:manualLayout>
      </c:layout>
      <c:overlay val="0"/>
      <c:spPr>
        <a:noFill/>
        <a:ln w="25400">
          <a:noFill/>
        </a:ln>
      </c:spPr>
    </c:title>
    <c:autoTitleDeleted val="0"/>
    <c:plotArea>
      <c:layout>
        <c:manualLayout>
          <c:layoutTarget val="inner"/>
          <c:xMode val="edge"/>
          <c:yMode val="edge"/>
          <c:x val="0.34138526422092602"/>
          <c:y val="0.41207060126658501"/>
          <c:w val="0.28112388146446199"/>
          <c:h val="0.399505405860965"/>
        </c:manualLayout>
      </c:layout>
      <c:pieChart>
        <c:varyColors val="1"/>
        <c:ser>
          <c:idx val="0"/>
          <c:order val="0"/>
          <c:spPr>
            <a:solidFill>
              <a:srgbClr val="7F7F7F"/>
            </a:solidFill>
            <a:ln w="25400">
              <a:noFill/>
            </a:ln>
          </c:spPr>
          <c:dPt>
            <c:idx val="0"/>
            <c:bubble3D val="0"/>
            <c:spPr>
              <a:solidFill>
                <a:srgbClr val="7F7F7F"/>
              </a:solidFill>
              <a:ln w="12700">
                <a:solidFill>
                  <a:srgbClr val="FFFFFF"/>
                </a:solidFill>
                <a:prstDash val="solid"/>
              </a:ln>
            </c:spPr>
            <c:extLst>
              <c:ext xmlns:c16="http://schemas.microsoft.com/office/drawing/2014/chart" uri="{C3380CC4-5D6E-409C-BE32-E72D297353CC}">
                <c16:uniqueId val="{00000001-64C8-41A2-A02C-47BE0F0AA8CC}"/>
              </c:ext>
            </c:extLst>
          </c:dPt>
          <c:dPt>
            <c:idx val="1"/>
            <c:bubble3D val="0"/>
            <c:spPr>
              <a:solidFill>
                <a:srgbClr val="7F7F7F"/>
              </a:solidFill>
              <a:ln w="12700">
                <a:solidFill>
                  <a:srgbClr val="FFFFFF"/>
                </a:solidFill>
                <a:prstDash val="solid"/>
              </a:ln>
            </c:spPr>
            <c:extLst>
              <c:ext xmlns:c16="http://schemas.microsoft.com/office/drawing/2014/chart" uri="{C3380CC4-5D6E-409C-BE32-E72D297353CC}">
                <c16:uniqueId val="{00000003-64C8-41A2-A02C-47BE0F0AA8CC}"/>
              </c:ext>
            </c:extLst>
          </c:dPt>
          <c:dLbls>
            <c:dLbl>
              <c:idx val="0"/>
              <c:layout>
                <c:manualLayout>
                  <c:x val="-1.69576938475911E-3"/>
                  <c:y val="-0.16203467768305699"/>
                </c:manualLayout>
              </c:layout>
              <c:spPr>
                <a:noFill/>
                <a:ln w="25400">
                  <a:noFill/>
                </a:ln>
              </c:spPr>
              <c:txPr>
                <a:bodyPr/>
                <a:lstStyle/>
                <a:p>
                  <a:pPr>
                    <a:defRPr sz="1000" b="0" i="0" u="none" strike="noStrike" baseline="0">
                      <a:solidFill>
                        <a:sysClr val="windowText" lastClr="000000"/>
                      </a:solidFill>
                      <a:latin typeface="Calibri"/>
                      <a:ea typeface="Calibri"/>
                      <a:cs typeface="Calibri"/>
                    </a:defRPr>
                  </a:pPr>
                  <a:endParaRPr lang="it-IT"/>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4C8-41A2-A02C-47BE0F0AA8CC}"/>
                </c:ext>
              </c:extLst>
            </c:dLbl>
            <c:dLbl>
              <c:idx val="1"/>
              <c:spPr>
                <a:noFill/>
                <a:ln w="25400">
                  <a:noFill/>
                </a:ln>
              </c:spPr>
              <c:txPr>
                <a:bodyPr/>
                <a:lstStyle/>
                <a:p>
                  <a:pPr>
                    <a:defRPr sz="1000" b="0" i="0" u="none" strike="noStrike" baseline="0">
                      <a:solidFill>
                        <a:sysClr val="windowText" lastClr="000000"/>
                      </a:solidFill>
                      <a:latin typeface="Calibri"/>
                      <a:ea typeface="Calibri"/>
                      <a:cs typeface="Calibri"/>
                    </a:defRPr>
                  </a:pPr>
                  <a:endParaRPr lang="it-IT"/>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4C8-41A2-A02C-47BE0F0AA8CC}"/>
                </c:ext>
              </c:extLst>
            </c:dLbl>
            <c:spPr>
              <a:noFill/>
              <a:ln>
                <a:noFill/>
              </a:ln>
              <a:effectLst/>
            </c:spPr>
            <c:txPr>
              <a:bodyPr wrap="square" lIns="38100" tIns="19050" rIns="38100" bIns="19050" anchor="ctr">
                <a:spAutoFit/>
              </a:bodyPr>
              <a:lstStyle/>
              <a:p>
                <a:pPr>
                  <a:defRPr sz="1000" b="0"/>
                </a:pPr>
                <a:endParaRPr lang="it-IT"/>
              </a:p>
            </c:txPr>
            <c:showLegendKey val="0"/>
            <c:showVal val="0"/>
            <c:showCatName val="0"/>
            <c:showSerName val="0"/>
            <c:showPercent val="0"/>
            <c:showBubbleSize val="0"/>
            <c:extLst>
              <c:ext xmlns:c15="http://schemas.microsoft.com/office/drawing/2012/chart" uri="{CE6537A1-D6FC-4f65-9D91-7224C49458BB}"/>
            </c:extLst>
          </c:dLbls>
          <c:cat>
            <c:strRef>
              <c:f>'[Grafico in Documento1 2]Foglio2'!$A$30:$A$31</c:f>
              <c:strCache>
                <c:ptCount val="1"/>
                <c:pt idx="0">
                  <c:v>si</c:v>
                </c:pt>
              </c:strCache>
            </c:strRef>
          </c:cat>
          <c:val>
            <c:numRef>
              <c:f>'[Grafico in Documento1 2]Foglio2'!$B$30:$B$31</c:f>
              <c:numCache>
                <c:formatCode>General</c:formatCode>
                <c:ptCount val="2"/>
                <c:pt idx="0" formatCode="0%">
                  <c:v>1</c:v>
                </c:pt>
              </c:numCache>
            </c:numRef>
          </c:val>
          <c:extLst>
            <c:ext xmlns:c16="http://schemas.microsoft.com/office/drawing/2014/chart" uri="{C3380CC4-5D6E-409C-BE32-E72D297353CC}">
              <c16:uniqueId val="{00000004-64C8-41A2-A02C-47BE0F0AA8CC}"/>
            </c:ext>
          </c:extLst>
        </c:ser>
        <c:dLbls>
          <c:showLegendKey val="0"/>
          <c:showVal val="0"/>
          <c:showCatName val="0"/>
          <c:showSerName val="0"/>
          <c:showPercent val="0"/>
          <c:showBubbleSize val="0"/>
          <c:showLeaderLines val="1"/>
        </c:dLbls>
        <c:firstSliceAng val="0"/>
      </c:pieChart>
      <c:spPr>
        <a:noFill/>
        <a:ln w="25400">
          <a:noFill/>
        </a:ln>
      </c:spPr>
    </c:plotArea>
    <c:legend>
      <c:legendPos val="r"/>
      <c:legendEntry>
        <c:idx val="1"/>
        <c:delete val="1"/>
      </c:legendEntry>
      <c:layout>
        <c:manualLayout>
          <c:xMode val="edge"/>
          <c:yMode val="edge"/>
          <c:x val="0.73478553243600297"/>
          <c:y val="0.74698267057622003"/>
          <c:w val="0.106669445531704"/>
          <c:h val="0.10096153846153801"/>
        </c:manualLayout>
      </c:layout>
      <c:overlay val="0"/>
      <c:spPr>
        <a:noFill/>
        <a:ln w="25400">
          <a:noFill/>
        </a:ln>
      </c:spPr>
      <c:txPr>
        <a:bodyPr/>
        <a:lstStyle/>
        <a:p>
          <a:pPr>
            <a:defRPr sz="1000" b="0" i="0" u="none" strike="noStrike" baseline="0">
              <a:solidFill>
                <a:sysClr val="windowText" lastClr="000000"/>
              </a:solidFill>
              <a:latin typeface="Calibri"/>
              <a:ea typeface="Calibri"/>
              <a:cs typeface="Calibri"/>
            </a:defRPr>
          </a:pPr>
          <a:endParaRPr lang="it-IT"/>
        </a:p>
      </c:txPr>
    </c:legend>
    <c:plotVisOnly val="1"/>
    <c:dispBlanksAs val="gap"/>
    <c:showDLblsOverMax val="0"/>
  </c:chart>
  <c:spPr>
    <a:solidFill>
      <a:srgbClr val="FFFFFF"/>
    </a:solidFill>
    <a:ln w="3175">
      <a:solidFill>
        <a:srgbClr val="C0C0C0"/>
      </a:solidFill>
      <a:prstDash val="solid"/>
    </a:ln>
  </c:spPr>
  <c:txPr>
    <a:bodyPr/>
    <a:lstStyle/>
    <a:p>
      <a:pPr>
        <a:defRPr sz="900" b="0" i="0" u="none" strike="noStrike" baseline="0">
          <a:solidFill>
            <a:srgbClr val="000000"/>
          </a:solidFill>
          <a:latin typeface="Calibri"/>
          <a:ea typeface="Calibri"/>
          <a:cs typeface="Calibri"/>
        </a:defRPr>
      </a:pPr>
      <a:endParaRPr lang="it-IT"/>
    </a:p>
  </c:txPr>
  <c:externalData r:id="rId2">
    <c:autoUpdate val="0"/>
  </c:externalData>
</c:chartSpac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4AC75-748D-DE43-9CBC-9134877FC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46</Pages>
  <Words>17819</Words>
  <Characters>101573</Characters>
  <Application>Microsoft Office Word</Application>
  <DocSecurity>0</DocSecurity>
  <Lines>846</Lines>
  <Paragraphs>238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Margottini</dc:creator>
  <cp:keywords/>
  <dc:description/>
  <cp:lastModifiedBy>Dott. Daniele Dragoni</cp:lastModifiedBy>
  <cp:revision>48</cp:revision>
  <cp:lastPrinted>2024-09-29T18:55:00Z</cp:lastPrinted>
  <dcterms:created xsi:type="dcterms:W3CDTF">2024-09-29T18:57:00Z</dcterms:created>
  <dcterms:modified xsi:type="dcterms:W3CDTF">2024-10-01T08:38:00Z</dcterms:modified>
</cp:coreProperties>
</file>