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-457199</wp:posOffset>
            </wp:positionH>
            <wp:positionV relativeFrom="paragraph">
              <wp:posOffset>-883284</wp:posOffset>
            </wp:positionV>
            <wp:extent cx="7772400" cy="110027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10027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Nomor  : 001/PP/GREN-PKJ/2026</w:t>
        <w:br w:type="textWrapping"/>
        <w:t xml:space="preserve">Lampiran : -</w:t>
        <w:br w:type="textWrapping"/>
        <w:t xml:space="preserve">Perihal : Permohonan Izin Pelaksanaan Booth Informasi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Open 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Presentasi, dan Distribusi Brosur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Bandung, </w:t>
      </w: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Juli 2026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Yth. Manajemen</w:t>
        <w:br w:type="textWrapping"/>
        <w:t xml:space="preserve">Jatinangor National Golf &amp; Resort</w:t>
        <w:br w:type="textWrapping"/>
        <w:t xml:space="preserve">di tempat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Dengan hormat,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memperkenalkan GREN Propertykost Jatinangor kepada masyarakat, kami bermaksud mengajukan permohonan izin untuk menyelenggarakan booth informasi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open 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 area Jatinangor National Golf &amp; Resort.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Adapun rencana kegiatan tersebut adalah sebagai berikut: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Hari/Tanggal : </w:t>
      </w:r>
      <w:r w:rsidDel="00000000" w:rsidR="00000000" w:rsidRPr="00000000">
        <w:rPr>
          <w:rFonts w:ascii="Times New Roman" w:cs="Times New Roman" w:eastAsia="Times New Roman" w:hAnsi="Times New Roman"/>
          <w:rtl w:val="0"/>
        </w:rPr>
        <w:t xml:space="preserve">14-15 Agustus 2026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Lokasi    : Sesuai arahan Manajemen Jatinangor National Golf &amp; Resort</w:t>
        <w:br w:type="textWrapping"/>
        <w:t xml:space="preserve">Jumlah Petugas : 4 (empat) orang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pelaksanaannya, tim kami akan membawa roll banner dan brosur sebagai materi informasi, serta melakukan presentasi singkat di lokasi yang telah disetujui. Brosur hanya akan diberikan kepada pengunjung yang bersedia menerima informasi mengenai GREN Propertykost Jatinangor.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utsb7vxrm1u"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Kami berkomitmen untuk melaksanakan kegiatan secara profesional, menjaga kenyamanan, kebersihan, dan ketertiban area, serta mematuhi seluruh SOP, ketentuan operasional, arahan penempatan booth, dan jadwal yang ditetapkan oleh Manajemen Jatinangor National Golf &amp; Resort.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Kami berharap permohonan ini dapat memperoleh persetujuan. Kami siap berkoordinasi lebih lanjut mengenai teknis pelaksanaan kegiatan sesuai arahan Bapak/Ibu.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permohonan ini kami sampaikan. Atas perhatian dan kerja sama yang baik, kami ucapkan terima kasih.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Hormat kami,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GREN Propertykost Jatinangor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Laurencia</w:t>
        <w:br w:type="textWrapping"/>
        <w:t xml:space="preserve">Sales Manager</w:t>
        <w:br w:type="textWrapping"/>
        <w:t xml:space="preserve">081297787418</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