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PROPOSAL KEGIATAN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Paskah Rohkris &amp; Rohkat</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SMAN 6 Jakarta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2557780</wp:posOffset>
                </wp:positionH>
                <wp:positionV relativeFrom="paragraph">
                  <wp:posOffset>332363</wp:posOffset>
                </wp:positionV>
                <wp:extent cx="2662177" cy="2446117"/>
                <wp:wrapNone/>
                <wp:docPr id="11" name=""/>
                <a:graphic>
                  <a:graphicData uri="http://schemas.microsoft.com/office/word/2010/wordprocessingShape">
                    <wps:wsp>
                      <wps:cNvSpPr/>
                      <wps:spPr>
                        <a:xfrm>
                          <a:off x="0" y="0"/>
                          <a:ext cx="2662177" cy="2446117"/>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3F3789" w:rsidDel="00000000" w:rsidP="003F3789" w:rsidRDefault="00146385" w:rsidRPr="00000000" w14:paraId="3DF3CCC2" w14:textId="60F762FB">
                            <w:pPr>
                              <w:jc w:val="center"/>
                            </w:pPr>
                            <w:r w:rsidDel="00000000" w:rsidR="00000000" w:rsidRPr="00000000">
                              <w:rPr>
                                <w:noProof w:val="1"/>
                              </w:rPr>
                              <w:drawing>
                                <wp:inline distB="0" distT="0" distL="0" distR="0">
                                  <wp:extent cx="3009900" cy="3009900"/>
                                  <wp:effectExtent b="0" l="0" r="0" t="0"/>
                                  <wp:docPr id="8" name="Picture 8"/>
                                  <wp:cNvGraphicFramePr>
                                    <a:graphicFrameLocks noChangeAspect="1"/>
                                  </wp:cNvGraphicFramePr>
                                  <a:graphic>
                                    <a:graphicData uri="http://schemas.openxmlformats.org/drawingml/2006/picture">
                                      <pic:pic>
                                        <pic:nvPicPr>
                                          <pic:cNvPr id="8" name="Picture 8"/>
                                          <pic:cNvPicPr/>
                                        </pic:nvPicPr>
                                        <pic:blipFill>
                                          <a:blip r:embed="rId1">
                                            <a:extLst>
                                              <a:ext uri="{28A0092B-C50C-407E-A947-70E740481C1C}"/>
                                            </a:extLst>
                                          </a:blip>
                                          <a:stretch>
                                            <a:fillRect/>
                                          </a:stretch>
                                        </pic:blipFill>
                                        <pic:spPr>
                                          <a:xfrm>
                                            <a:off x="0" y="0"/>
                                            <a:ext cx="3009900" cy="3009900"/>
                                          </a:xfrm>
                                          <a:prstGeom prst="rect">
                                            <a:avLst/>
                                          </a:prstGeom>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2557780</wp:posOffset>
                </wp:positionH>
                <wp:positionV relativeFrom="paragraph">
                  <wp:posOffset>332363</wp:posOffset>
                </wp:positionV>
                <wp:extent cx="2662177" cy="2446117"/>
                <wp:effectExtent b="0" l="0" r="0" t="0"/>
                <wp:wrapNone/>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62177" cy="2446117"/>
                        </a:xfrm>
                        <a:prstGeom prst="rect"/>
                        <a:ln/>
                      </pic:spPr>
                    </pic:pic>
                  </a:graphicData>
                </a:graphic>
              </wp:anchor>
            </w:drawing>
          </mc:Fallback>
        </mc:AlternateConten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520700</wp:posOffset>
                </wp:positionH>
                <wp:positionV relativeFrom="paragraph">
                  <wp:posOffset>51410</wp:posOffset>
                </wp:positionV>
                <wp:extent cx="2317750" cy="2133600"/>
                <wp:wrapNone/>
                <wp:docPr id="9" name=""/>
                <a:graphic>
                  <a:graphicData uri="http://schemas.microsoft.com/office/word/2010/wordprocessingShape">
                    <wps:wsp>
                      <wps:cNvSpPr/>
                      <wps:spPr>
                        <a:xfrm>
                          <a:off x="0" y="0"/>
                          <a:ext cx="2317750" cy="213360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87117B" w:rsidDel="00000000" w:rsidP="0087117B" w:rsidRDefault="0087117B" w:rsidRPr="00000000" w14:paraId="2B7A0B5A" w14:textId="77E4F102">
                            <w:pPr>
                              <w:jc w:val="center"/>
                            </w:pPr>
                            <w:r w:rsidDel="00000000" w:rsidR="00000000" w:rsidRPr="00000000">
                              <w:rPr>
                                <w:noProof w:val="1"/>
                              </w:rPr>
                              <w:drawing>
                                <wp:inline distB="0" distT="0" distL="0" distR="0">
                                  <wp:extent cx="2350049" cy="1905635"/>
                                  <wp:effectExtent b="0" l="0" r="0" t="0"/>
                                  <wp:docPr id="5" name="Picture 5"/>
                                  <wp:cNvGraphicFramePr>
                                    <a:graphicFrameLocks noChangeAspect="1"/>
                                  </wp:cNvGraphicFramePr>
                                  <a:graphic>
                                    <a:graphicData uri="http://schemas.openxmlformats.org/drawingml/2006/picture">
                                      <pic:pic>
                                        <pic:nvPicPr>
                                          <pic:cNvPr id="5" name="Picture 5"/>
                                          <pic:cNvPicPr/>
                                        </pic:nvPicPr>
                                        <pic:blipFill>
                                          <a:blip r:embed="rId2">
                                            <a:extLst>
                                              <a:ext uri="{28A0092B-C50C-407E-A947-70E740481C1C}"/>
                                            </a:extLst>
                                          </a:blip>
                                          <a:stretch>
                                            <a:fillRect/>
                                          </a:stretch>
                                        </pic:blipFill>
                                        <pic:spPr>
                                          <a:xfrm>
                                            <a:off x="0" y="0"/>
                                            <a:ext cx="2400021" cy="1946157"/>
                                          </a:xfrm>
                                          <a:prstGeom prst="rect">
                                            <a:avLst/>
                                          </a:prstGeom>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51410</wp:posOffset>
                </wp:positionV>
                <wp:extent cx="2317750" cy="2133600"/>
                <wp:effectExtent b="0" l="0" r="0" t="0"/>
                <wp:wrapNone/>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317750" cy="2133600"/>
                        </a:xfrm>
                        <a:prstGeom prst="rect"/>
                        <a:ln/>
                      </pic:spPr>
                    </pic:pic>
                  </a:graphicData>
                </a:graphic>
              </wp:anchor>
            </w:drawing>
          </mc:Fallback>
        </mc:AlternateConten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1758950</wp:posOffset>
                </wp:positionH>
                <wp:positionV relativeFrom="paragraph">
                  <wp:posOffset>67945</wp:posOffset>
                </wp:positionV>
                <wp:extent cx="2317750" cy="2781300"/>
                <wp:wrapNone/>
                <wp:docPr id="10" name=""/>
                <a:graphic>
                  <a:graphicData uri="http://schemas.microsoft.com/office/word/2010/wordprocessingShape">
                    <wps:wsp>
                      <wps:cNvSpPr/>
                      <wps:spPr>
                        <a:xfrm>
                          <a:off x="0" y="0"/>
                          <a:ext cx="2317750" cy="278130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87117B" w:rsidDel="00000000" w:rsidP="0087117B" w:rsidRDefault="0087117B" w:rsidRPr="00000000" w14:paraId="5FD246D4" w14:textId="68772B0F">
                            <w:pPr>
                              <w:jc w:val="center"/>
                            </w:pPr>
                            <w:bookmarkStart w:colFirst="0" w:colLast="0" w:name="_heading=h.gjdgxs" w:id="0"/>
                            <w:bookmarkEnd w:id="0"/>
                            <w:r w:rsidDel="00000000" w:rsidR="00000000" w:rsidRPr="00000000">
                              <w:rPr>
                                <w:noProof w:val="1"/>
                              </w:rPr>
                              <w:drawing>
                                <wp:inline distB="0" distT="0" distL="0" distR="0">
                                  <wp:extent cx="1974850" cy="2369554"/>
                                  <wp:effectExtent b="0" l="0" r="6350" t="0"/>
                                  <wp:docPr id="2" name="Picture 2"/>
                                  <wp:cNvGraphicFramePr>
                                    <a:graphicFrameLocks noChangeAspect="1"/>
                                  </wp:cNvGraphicFramePr>
                                  <a:graphic>
                                    <a:graphicData uri="http://schemas.openxmlformats.org/drawingml/2006/picture">
                                      <pic:pic>
                                        <pic:nvPicPr>
                                          <pic:cNvPr id="2" name="Picture 2"/>
                                          <pic:cNvPicPr/>
                                        </pic:nvPicPr>
                                        <pic:blipFill>
                                          <a:blip r:embed="rId3">
                                            <a:extLst>
                                              <a:ext uri="{28A0092B-C50C-407E-A947-70E740481C1C}"/>
                                            </a:extLst>
                                          </a:blip>
                                          <a:stretch>
                                            <a:fillRect/>
                                          </a:stretch>
                                        </pic:blipFill>
                                        <pic:spPr>
                                          <a:xfrm>
                                            <a:off x="0" y="0"/>
                                            <a:ext cx="1989046" cy="2386588"/>
                                          </a:xfrm>
                                          <a:prstGeom prst="rect">
                                            <a:avLst/>
                                          </a:prstGeom>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1758950</wp:posOffset>
                </wp:positionH>
                <wp:positionV relativeFrom="paragraph">
                  <wp:posOffset>67945</wp:posOffset>
                </wp:positionV>
                <wp:extent cx="2317750" cy="2781300"/>
                <wp:effectExtent b="0" l="0" r="0" t="0"/>
                <wp:wrapNone/>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17750" cy="2781300"/>
                        </a:xfrm>
                        <a:prstGeom prst="rect"/>
                        <a:ln/>
                      </pic:spPr>
                    </pic:pic>
                  </a:graphicData>
                </a:graphic>
              </wp:anchor>
            </w:drawing>
          </mc:Fallback>
        </mc:AlternateConten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Pelaksana Paskah 2021</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SMAN 6 JAKARTA</w:t>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Jl. Mahakam 1 No. 2, RT.11 / RW.7, Kramat Pela, Kec. Kby. Baru, Kota Jakarta Selatan, Daerah Khusus Ibukota Jakarta 12130</w:t>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BAB I</w:t>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PENDAHULUAN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p>
    <w:p w:rsidR="00000000" w:rsidDel="00000000" w:rsidP="00000000" w:rsidRDefault="00000000" w:rsidRPr="00000000" w14:paraId="0000001C">
      <w:pPr>
        <w:spacing w:line="360" w:lineRule="auto"/>
        <w:ind w:left="426"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Paskah merupakan salah satu hari raya bagi umat Kristiani, yang mengenang peristiwa wafat dan kebangkitan Tuhan. </w:t>
      </w:r>
      <w:r w:rsidDel="00000000" w:rsidR="00000000" w:rsidRPr="00000000">
        <w:rPr>
          <w:rFonts w:ascii="Times New Roman" w:cs="Times New Roman" w:eastAsia="Times New Roman" w:hAnsi="Times New Roman"/>
          <w:color w:val="202122"/>
          <w:sz w:val="24"/>
          <w:szCs w:val="24"/>
          <w:highlight w:val="white"/>
          <w:rtl w:val="0"/>
        </w:rPr>
        <w:t xml:space="preserve">Paskah merupakan perayaan tertua di dalam gereja Kristen, penghubung antara Perjanjian Lama dan Perjanjian Baru. </w:t>
      </w:r>
      <w:r w:rsidDel="00000000" w:rsidR="00000000" w:rsidRPr="00000000">
        <w:rPr>
          <w:rFonts w:ascii="Times New Roman" w:cs="Times New Roman" w:eastAsia="Times New Roman" w:hAnsi="Times New Roman"/>
          <w:sz w:val="24"/>
          <w:szCs w:val="24"/>
          <w:rtl w:val="0"/>
        </w:rPr>
        <w:t xml:space="preserve">Istilah Paskah berasal dari Alkitab Ibrani yang pertama kali disebutkan dalam Kitab Keluaran (Keluaran 12 :1-20). Menurut tradisi sinoptik (</w:t>
      </w:r>
      <w:r w:rsidDel="00000000" w:rsidR="00000000" w:rsidRPr="00000000">
        <w:rPr>
          <w:rFonts w:ascii="Times New Roman" w:cs="Times New Roman" w:eastAsia="Times New Roman" w:hAnsi="Times New Roman"/>
          <w:sz w:val="24"/>
          <w:szCs w:val="24"/>
          <w:highlight w:val="white"/>
          <w:rtl w:val="0"/>
        </w:rPr>
        <w:t xml:space="preserve">Injil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Perjanjian Baru</w:t>
        </w:r>
      </w:hyperlink>
      <w:r w:rsidDel="00000000" w:rsidR="00000000" w:rsidRPr="00000000">
        <w:rPr>
          <w:rFonts w:ascii="Times New Roman" w:cs="Times New Roman" w:eastAsia="Times New Roman" w:hAnsi="Times New Roman"/>
          <w:sz w:val="24"/>
          <w:szCs w:val="24"/>
          <w:highlight w:val="white"/>
          <w:rtl w:val="0"/>
        </w:rPr>
        <w:t xml:space="preserve"> dalam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Alkitab</w:t>
        </w:r>
      </w:hyperlink>
      <w:r w:rsidDel="00000000" w:rsidR="00000000" w:rsidRPr="00000000">
        <w:rPr>
          <w:rFonts w:ascii="Times New Roman" w:cs="Times New Roman" w:eastAsia="Times New Roman" w:hAnsi="Times New Roman"/>
          <w:sz w:val="24"/>
          <w:szCs w:val="24"/>
          <w:highlight w:val="white"/>
          <w:rtl w:val="0"/>
        </w:rPr>
        <w:t xml:space="preserve"> yang ditulis oleh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Matius</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Markus</w:t>
        </w:r>
      </w:hyperlink>
      <w:r w:rsidDel="00000000" w:rsidR="00000000" w:rsidRPr="00000000">
        <w:rPr>
          <w:rFonts w:ascii="Times New Roman" w:cs="Times New Roman" w:eastAsia="Times New Roman" w:hAnsi="Times New Roman"/>
          <w:sz w:val="24"/>
          <w:szCs w:val="24"/>
          <w:highlight w:val="white"/>
          <w:rtl w:val="0"/>
        </w:rPr>
        <w:t xml:space="preserve">, dan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Lukas</w:t>
        </w:r>
      </w:hyperlink>
      <w:r w:rsidDel="00000000" w:rsidR="00000000" w:rsidRPr="00000000">
        <w:rPr>
          <w:rFonts w:ascii="Times New Roman" w:cs="Times New Roman" w:eastAsia="Times New Roman" w:hAnsi="Times New Roman"/>
          <w:sz w:val="24"/>
          <w:szCs w:val="24"/>
          <w:highlight w:val="white"/>
          <w:rtl w:val="0"/>
        </w:rPr>
        <w:t xml:space="preserve">),  Paskah menunjuk pada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Perjamuan Kudus</w:t>
        </w:r>
      </w:hyperlink>
      <w:r w:rsidDel="00000000" w:rsidR="00000000" w:rsidRPr="00000000">
        <w:rPr>
          <w:rFonts w:ascii="Times New Roman" w:cs="Times New Roman" w:eastAsia="Times New Roman" w:hAnsi="Times New Roman"/>
          <w:sz w:val="24"/>
          <w:szCs w:val="24"/>
          <w:highlight w:val="white"/>
          <w:rtl w:val="0"/>
        </w:rPr>
        <w:t xml:space="preserve"> yang didasari dari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Perjamuan Malam</w:t>
        </w:r>
      </w:hyperlink>
      <w:r w:rsidDel="00000000" w:rsidR="00000000" w:rsidRPr="00000000">
        <w:rPr>
          <w:rFonts w:ascii="Times New Roman" w:cs="Times New Roman" w:eastAsia="Times New Roman" w:hAnsi="Times New Roman"/>
          <w:sz w:val="24"/>
          <w:szCs w:val="24"/>
          <w:highlight w:val="white"/>
          <w:rtl w:val="0"/>
        </w:rPr>
        <w:t xml:space="preserve">, perjamuan perpisahan antara Yesus dan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murid-murid</w:t>
        </w:r>
      </w:hyperlink>
      <w:r w:rsidDel="00000000" w:rsidR="00000000" w:rsidRPr="00000000">
        <w:rPr>
          <w:rFonts w:ascii="Times New Roman" w:cs="Times New Roman" w:eastAsia="Times New Roman" w:hAnsi="Times New Roman"/>
          <w:sz w:val="24"/>
          <w:szCs w:val="24"/>
          <w:highlight w:val="white"/>
          <w:rtl w:val="0"/>
        </w:rPr>
        <w:t xml:space="preserve">nya. Pada malam itu sebelum Yesus dihukum mati, Yesus memberikan </w:t>
      </w:r>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roti</w:t>
        </w:r>
      </w:hyperlink>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yang melambangkan tubuh Yesus dan </w:t>
      </w:r>
      <w:hyperlink r:id="rId22">
        <w:r w:rsidDel="00000000" w:rsidR="00000000" w:rsidRPr="00000000">
          <w:rPr>
            <w:rFonts w:ascii="Times New Roman" w:cs="Times New Roman" w:eastAsia="Times New Roman" w:hAnsi="Times New Roman"/>
            <w:color w:val="000000"/>
            <w:sz w:val="24"/>
            <w:szCs w:val="24"/>
            <w:highlight w:val="white"/>
            <w:u w:val="none"/>
            <w:rtl w:val="0"/>
          </w:rPr>
          <w:t xml:space="preserve">anggur</w:t>
        </w:r>
      </w:hyperlink>
      <w:r w:rsidDel="00000000" w:rsidR="00000000" w:rsidRPr="00000000">
        <w:rPr>
          <w:rFonts w:ascii="Times New Roman" w:cs="Times New Roman" w:eastAsia="Times New Roman" w:hAnsi="Times New Roman"/>
          <w:sz w:val="24"/>
          <w:szCs w:val="24"/>
          <w:rtl w:val="0"/>
        </w:rPr>
        <w:t xml:space="preserve"> yang</w:t>
      </w:r>
      <w:r w:rsidDel="00000000" w:rsidR="00000000" w:rsidRPr="00000000">
        <w:rPr>
          <w:rFonts w:ascii="Times New Roman" w:cs="Times New Roman" w:eastAsia="Times New Roman" w:hAnsi="Times New Roman"/>
          <w:sz w:val="24"/>
          <w:szCs w:val="24"/>
          <w:highlight w:val="white"/>
          <w:rtl w:val="0"/>
        </w:rPr>
        <w:t xml:space="preserve"> melambangkan darah Yesus, yaitu perlambangan diri Yesus sebagai </w:t>
      </w:r>
      <w:hyperlink r:id="rId23">
        <w:r w:rsidDel="00000000" w:rsidR="00000000" w:rsidRPr="00000000">
          <w:rPr>
            <w:rFonts w:ascii="Times New Roman" w:cs="Times New Roman" w:eastAsia="Times New Roman" w:hAnsi="Times New Roman"/>
            <w:color w:val="000000"/>
            <w:sz w:val="24"/>
            <w:szCs w:val="24"/>
            <w:highlight w:val="white"/>
            <w:u w:val="none"/>
            <w:rtl w:val="0"/>
          </w:rPr>
          <w:t xml:space="preserve">kurban Paskah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ind w:left="426" w:firstLine="0"/>
        <w:jc w:val="both"/>
        <w:rPr>
          <w:rFonts w:ascii="Times New Roman" w:cs="Times New Roman" w:eastAsia="Times New Roman" w:hAnsi="Times New Roman"/>
          <w:sz w:val="21"/>
          <w:szCs w:val="21"/>
          <w:highlight w:val="white"/>
        </w:rPr>
      </w:pPr>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Gereja mula-mula</w:t>
        </w:r>
      </w:hyperlink>
      <w:r w:rsidDel="00000000" w:rsidR="00000000" w:rsidRPr="00000000">
        <w:rPr>
          <w:rFonts w:ascii="Times New Roman" w:cs="Times New Roman" w:eastAsia="Times New Roman" w:hAnsi="Times New Roman"/>
          <w:sz w:val="24"/>
          <w:szCs w:val="24"/>
          <w:highlight w:val="white"/>
          <w:rtl w:val="0"/>
        </w:rPr>
        <w:t xml:space="preserve"> memperingati peristiwa kebangkitan Yesus dengan perjamuan sederhana dan berdoa. Kemudian dalam perjalanan misinya, Paulus terus mengingatkan jemaat gereja mula-mula akan pentingnya peristiwa kebangkitan Yesus dan perkataan Yesus pada waktu Perjamuan Malam Terakhir. Sejak itu orang Kristen terus merayakan Paskah, namun mereka tidak lagi mengurbankan domba Paskah karena Kristus dianggap sebagai kurban Paskah yang sejati.</w:t>
      </w: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1E">
      <w:pPr>
        <w:spacing w:line="360" w:lineRule="auto"/>
        <w:ind w:left="42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Paskah menandai berakhirnya masa </w:t>
      </w:r>
      <w:hyperlink r:id="rId25">
        <w:r w:rsidDel="00000000" w:rsidR="00000000" w:rsidRPr="00000000">
          <w:rPr>
            <w:rFonts w:ascii="Times New Roman" w:cs="Times New Roman" w:eastAsia="Times New Roman" w:hAnsi="Times New Roman"/>
            <w:color w:val="000000"/>
            <w:sz w:val="24"/>
            <w:szCs w:val="24"/>
            <w:highlight w:val="white"/>
            <w:u w:val="none"/>
            <w:rtl w:val="0"/>
          </w:rPr>
          <w:t xml:space="preserve">Pra-Paskah</w:t>
        </w:r>
      </w:hyperlink>
      <w:r w:rsidDel="00000000" w:rsidR="00000000" w:rsidRPr="00000000">
        <w:rPr>
          <w:rFonts w:ascii="Times New Roman" w:cs="Times New Roman" w:eastAsia="Times New Roman" w:hAnsi="Times New Roman"/>
          <w:sz w:val="24"/>
          <w:szCs w:val="24"/>
          <w:highlight w:val="white"/>
          <w:rtl w:val="0"/>
        </w:rPr>
        <w:t xml:space="preserve">, yaitu 40 hari menjelang Minggu Paskah. Sepekan sebelum Minggu Paskah disebut sebagai </w:t>
      </w:r>
      <w:hyperlink r:id="rId26">
        <w:r w:rsidDel="00000000" w:rsidR="00000000" w:rsidRPr="00000000">
          <w:rPr>
            <w:rFonts w:ascii="Times New Roman" w:cs="Times New Roman" w:eastAsia="Times New Roman" w:hAnsi="Times New Roman"/>
            <w:color w:val="000000"/>
            <w:sz w:val="24"/>
            <w:szCs w:val="24"/>
            <w:highlight w:val="white"/>
            <w:u w:val="none"/>
            <w:rtl w:val="0"/>
          </w:rPr>
          <w:t xml:space="preserve">Pekan Suci</w:t>
        </w:r>
      </w:hyperlink>
      <w:r w:rsidDel="00000000" w:rsidR="00000000" w:rsidRPr="00000000">
        <w:rPr>
          <w:rFonts w:ascii="Times New Roman" w:cs="Times New Roman" w:eastAsia="Times New Roman" w:hAnsi="Times New Roman"/>
          <w:sz w:val="24"/>
          <w:szCs w:val="24"/>
          <w:highlight w:val="white"/>
          <w:rtl w:val="0"/>
        </w:rPr>
        <w:t xml:space="preserve">. Hari Minggu sebelum Minggu Paskah, yaitu hari pertama Pekan Suci, adalah hari </w:t>
      </w:r>
      <w:hyperlink r:id="rId27">
        <w:r w:rsidDel="00000000" w:rsidR="00000000" w:rsidRPr="00000000">
          <w:rPr>
            <w:rFonts w:ascii="Times New Roman" w:cs="Times New Roman" w:eastAsia="Times New Roman" w:hAnsi="Times New Roman"/>
            <w:color w:val="000000"/>
            <w:sz w:val="24"/>
            <w:szCs w:val="24"/>
            <w:highlight w:val="white"/>
            <w:u w:val="none"/>
            <w:rtl w:val="0"/>
          </w:rPr>
          <w:t xml:space="preserve">Minggu Palma</w:t>
        </w:r>
      </w:hyperlink>
      <w:r w:rsidDel="00000000" w:rsidR="00000000" w:rsidRPr="00000000">
        <w:rPr>
          <w:rFonts w:ascii="Times New Roman" w:cs="Times New Roman" w:eastAsia="Times New Roman" w:hAnsi="Times New Roman"/>
          <w:sz w:val="24"/>
          <w:szCs w:val="24"/>
          <w:highlight w:val="white"/>
          <w:rtl w:val="0"/>
        </w:rPr>
        <w:t xml:space="preserve"> yang memperingati masuknya Yesus ke kota </w:t>
      </w:r>
      <w:hyperlink r:id="rId28">
        <w:r w:rsidDel="00000000" w:rsidR="00000000" w:rsidRPr="00000000">
          <w:rPr>
            <w:rFonts w:ascii="Times New Roman" w:cs="Times New Roman" w:eastAsia="Times New Roman" w:hAnsi="Times New Roman"/>
            <w:color w:val="000000"/>
            <w:sz w:val="24"/>
            <w:szCs w:val="24"/>
            <w:highlight w:val="white"/>
            <w:u w:val="none"/>
            <w:rtl w:val="0"/>
          </w:rPr>
          <w:t xml:space="preserve">Yerusalem</w:t>
        </w:r>
      </w:hyperlink>
      <w:r w:rsidDel="00000000" w:rsidR="00000000" w:rsidRPr="00000000">
        <w:rPr>
          <w:rFonts w:ascii="Times New Roman" w:cs="Times New Roman" w:eastAsia="Times New Roman" w:hAnsi="Times New Roman"/>
          <w:sz w:val="24"/>
          <w:szCs w:val="24"/>
          <w:highlight w:val="white"/>
          <w:rtl w:val="0"/>
        </w:rPr>
        <w:t xml:space="preserve"> menaiki seekor </w:t>
      </w:r>
      <w:hyperlink r:id="rId29">
        <w:r w:rsidDel="00000000" w:rsidR="00000000" w:rsidRPr="00000000">
          <w:rPr>
            <w:rFonts w:ascii="Times New Roman" w:cs="Times New Roman" w:eastAsia="Times New Roman" w:hAnsi="Times New Roman"/>
            <w:color w:val="000000"/>
            <w:sz w:val="24"/>
            <w:szCs w:val="24"/>
            <w:highlight w:val="white"/>
            <w:u w:val="none"/>
            <w:rtl w:val="0"/>
          </w:rPr>
          <w:t xml:space="preserve">keledai</w:t>
        </w:r>
      </w:hyperlink>
      <w:r w:rsidDel="00000000" w:rsidR="00000000" w:rsidRPr="00000000">
        <w:rPr>
          <w:rFonts w:ascii="Times New Roman" w:cs="Times New Roman" w:eastAsia="Times New Roman" w:hAnsi="Times New Roman"/>
          <w:sz w:val="24"/>
          <w:szCs w:val="24"/>
          <w:highlight w:val="white"/>
          <w:rtl w:val="0"/>
        </w:rPr>
        <w:t xml:space="preserve">. Tiga hari terakhir sebelum Minggu Paskah disebut sebagai </w:t>
      </w:r>
      <w:hyperlink r:id="rId30">
        <w:r w:rsidDel="00000000" w:rsidR="00000000" w:rsidRPr="00000000">
          <w:rPr>
            <w:rFonts w:ascii="Times New Roman" w:cs="Times New Roman" w:eastAsia="Times New Roman" w:hAnsi="Times New Roman"/>
            <w:color w:val="000000"/>
            <w:sz w:val="24"/>
            <w:szCs w:val="24"/>
            <w:highlight w:val="white"/>
            <w:u w:val="none"/>
            <w:rtl w:val="0"/>
          </w:rPr>
          <w:t xml:space="preserve">Kamis Putih</w:t>
        </w:r>
      </w:hyperlink>
      <w:r w:rsidDel="00000000" w:rsidR="00000000" w:rsidRPr="00000000">
        <w:rPr>
          <w:rFonts w:ascii="Times New Roman" w:cs="Times New Roman" w:eastAsia="Times New Roman" w:hAnsi="Times New Roman"/>
          <w:sz w:val="24"/>
          <w:szCs w:val="24"/>
          <w:highlight w:val="white"/>
          <w:rtl w:val="0"/>
        </w:rPr>
        <w:t xml:space="preserve"> atau Kamis Suci, </w:t>
      </w:r>
      <w:hyperlink r:id="rId31">
        <w:r w:rsidDel="00000000" w:rsidR="00000000" w:rsidRPr="00000000">
          <w:rPr>
            <w:rFonts w:ascii="Times New Roman" w:cs="Times New Roman" w:eastAsia="Times New Roman" w:hAnsi="Times New Roman"/>
            <w:color w:val="000000"/>
            <w:sz w:val="24"/>
            <w:szCs w:val="24"/>
            <w:highlight w:val="white"/>
            <w:u w:val="none"/>
            <w:rtl w:val="0"/>
          </w:rPr>
          <w:t xml:space="preserve">Jumat Agung</w:t>
        </w:r>
      </w:hyperlink>
      <w:r w:rsidDel="00000000" w:rsidR="00000000" w:rsidRPr="00000000">
        <w:rPr>
          <w:rFonts w:ascii="Times New Roman" w:cs="Times New Roman" w:eastAsia="Times New Roman" w:hAnsi="Times New Roman"/>
          <w:sz w:val="24"/>
          <w:szCs w:val="24"/>
          <w:highlight w:val="white"/>
          <w:rtl w:val="0"/>
        </w:rPr>
        <w:t xml:space="preserve">, dan </w:t>
      </w:r>
      <w:hyperlink r:id="rId32">
        <w:r w:rsidDel="00000000" w:rsidR="00000000" w:rsidRPr="00000000">
          <w:rPr>
            <w:rFonts w:ascii="Times New Roman" w:cs="Times New Roman" w:eastAsia="Times New Roman" w:hAnsi="Times New Roman"/>
            <w:color w:val="000000"/>
            <w:sz w:val="24"/>
            <w:szCs w:val="24"/>
            <w:highlight w:val="white"/>
            <w:u w:val="none"/>
            <w:rtl w:val="0"/>
          </w:rPr>
          <w:t xml:space="preserve">Sabtu Suci</w:t>
        </w:r>
      </w:hyperlink>
      <w:r w:rsidDel="00000000" w:rsidR="00000000" w:rsidRPr="00000000">
        <w:rPr>
          <w:rFonts w:ascii="Times New Roman" w:cs="Times New Roman" w:eastAsia="Times New Roman" w:hAnsi="Times New Roman"/>
          <w:sz w:val="24"/>
          <w:szCs w:val="24"/>
          <w:highlight w:val="white"/>
          <w:rtl w:val="0"/>
        </w:rPr>
        <w:t xml:space="preserve"> atau Sabtu Sunyi, yang ketiganya sering disebut sebagai </w:t>
      </w:r>
      <w:hyperlink r:id="rId33">
        <w:r w:rsidDel="00000000" w:rsidR="00000000" w:rsidRPr="00000000">
          <w:rPr>
            <w:rFonts w:ascii="Times New Roman" w:cs="Times New Roman" w:eastAsia="Times New Roman" w:hAnsi="Times New Roman"/>
            <w:color w:val="000000"/>
            <w:sz w:val="24"/>
            <w:szCs w:val="24"/>
            <w:highlight w:val="white"/>
            <w:u w:val="none"/>
            <w:rtl w:val="0"/>
          </w:rPr>
          <w:t xml:space="preserve">Trihari Suci</w:t>
        </w:r>
      </w:hyperlink>
      <w:r w:rsidDel="00000000" w:rsidR="00000000" w:rsidRPr="00000000">
        <w:rPr>
          <w:rFonts w:ascii="Times New Roman" w:cs="Times New Roman" w:eastAsia="Times New Roman" w:hAnsi="Times New Roman"/>
          <w:sz w:val="24"/>
          <w:szCs w:val="24"/>
          <w:highlight w:val="white"/>
          <w:rtl w:val="0"/>
        </w:rPr>
        <w:t xml:space="preserve"> atau Triduum Paskah; Kamis Putih memperingati Perjamuan Malam terakhir Yesus, Jumat Agung memperingati kematian Yesus, dan Sabtu Suci memperingati hari pada saat Yesus di dalam kubur.</w:t>
      </w:r>
    </w:p>
    <w:p w:rsidR="00000000" w:rsidDel="00000000" w:rsidP="00000000" w:rsidRDefault="00000000" w:rsidRPr="00000000" w14:paraId="0000001F">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Peristiwa kebangkitan Tuhan menjadi dasar iman dan kehidupan bagi tiap umat Kristiani. Makna Paskah sendiri adalah kemenangan Tuhan atas kematian, dan kebangkitan-Nya menunjukkan kemuliaan dan kehidupan kekal yang diberikan kepada semua orang yang percaya pada-Nya. </w:t>
      </w:r>
    </w:p>
    <w:p w:rsidR="00000000" w:rsidDel="00000000" w:rsidP="00000000" w:rsidRDefault="00000000" w:rsidRPr="00000000" w14:paraId="00000020">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memperkenalkan makna dan hakikat acara Paskah bagi generasi penerus sekaligus menanamkan nilai-nilai luhurnya terutama bagi segenap pemuda dan pemudi Kristiani khususnya untuk warga SMAN 6 Jakarta, maka OSIS menganggap perlu menyelenggarakan program peringatan hari Paskah dengan harapan akan membawa manfaat dalam upaya meningkatkan iman dan taqwa bagi seluruh Kristiani SMAN 6 Jakarta. Kegiatan ini juga merupakan salah satu bentuk solidaritas bagi siswa-siswi SMAN 6 Jakarta dalam rangka mengembangkan keimanan dan ketaqwaan terhadap Tuhan Yang Maha Esa. </w:t>
      </w:r>
    </w:p>
    <w:p w:rsidR="00000000" w:rsidDel="00000000" w:rsidP="00000000" w:rsidRDefault="00000000" w:rsidRPr="00000000" w14:paraId="00000021">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Kegiatan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Memperingati Paskah sebagai hari besar keagamaan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Meningkatkan keimanan dan ketaqwaan terhadap Tuhan Yang Maha Esa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Membina solidaritas antarsiswa SMAN 6 Jakarta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Membina toleransi antarumat beragama dalam lingkup sekolah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BAB II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Nama dan Tema Kegiatan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6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Nama Kegiatan : Ibadat Paskah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2.1.2 Tema Kegiatan :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kegiatan Paskah ini SMAN 6 Jakarta mengangkat tema “Berpaling Pada Sang Hidup.” Tema ini diangkat dari tema perayaan paskah nasional tahun 2021 yang telah disetujui oleh Persekutuan Gereja-gereja di Indonesia (PGI). Yohanes 20: 14-16 sendiri mengisahkan tentang kejadian ketika Maria Magdalena pagi-pagi betul pergi ke kubur Yesus. Namun sesampai di sana, dia mendapati kubur tersebut kosong. Saat itulah Yesus menampakkan diri dan berbicara kepada Maria. Awalnya Maria tidak mengenali siapa Yesus. Hingga Yesus menyebut namanya.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“Maria!” Maria berpaling dan berkata kepada-Nya dalam bahasa Ibrani “Rabuni!”, artinya Guru.” (Yohanes 20: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 dalam kerapuhan dan keputus-asaannya mencari Yesus, Sang Hidup justru menghampiri Maria. Dan Maria pun menoleh/berpaling pada Sang Hidup yang menyapanya. Di tengah kerapuhan hidup kita oleh terpaan pandemi ini, Sang Hidup pun senantiasa menghampiri dan menyapa kita, dalam rupa-rupa bentuk. Tinggal soal, maukah kita berpaling padaNya?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dengan tema ini PGI menghimbau seluruh umat Kristiani untuk tidak perlu takut. Sebaliknya mengarahkan pandangan kepada sang pemberi hidup.</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Bentuk Kegiatan</w:t>
      </w:r>
    </w:p>
    <w:p w:rsidR="00000000" w:rsidDel="00000000" w:rsidP="00000000" w:rsidRDefault="00000000" w:rsidRPr="00000000" w14:paraId="0000003D">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Ibadah</w:t>
      </w:r>
    </w:p>
    <w:p w:rsidR="00000000" w:rsidDel="00000000" w:rsidP="00000000" w:rsidRDefault="00000000" w:rsidRPr="00000000" w14:paraId="0000003E">
      <w:pPr>
        <w:spacing w:after="0" w:line="360" w:lineRule="auto"/>
        <w:ind w:left="426"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Doa, Lagu Pujian, Pelayanan Firman, Persembahan.</w:t>
      </w:r>
    </w:p>
    <w:p w:rsidR="00000000" w:rsidDel="00000000" w:rsidP="00000000" w:rsidRDefault="00000000" w:rsidRPr="00000000" w14:paraId="0000003F">
      <w:pPr>
        <w:spacing w:after="0"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Quizizz</w:t>
      </w:r>
    </w:p>
    <w:p w:rsidR="00000000" w:rsidDel="00000000" w:rsidP="00000000" w:rsidRDefault="00000000" w:rsidRPr="00000000" w14:paraId="00000040">
      <w:pPr>
        <w:spacing w:line="360" w:lineRule="auto"/>
        <w:ind w:left="993"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Merupakan kuis online yang pertanyaannya berisi tentang materi yang berkaitan dengan tema Paskah (3 Pemenang )</w:t>
      </w:r>
    </w:p>
    <w:p w:rsidR="00000000" w:rsidDel="00000000" w:rsidP="00000000" w:rsidRDefault="00000000" w:rsidRPr="00000000" w14:paraId="00000041">
      <w:pPr>
        <w:spacing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Perlombaan</w:t>
      </w:r>
    </w:p>
    <w:p w:rsidR="00000000" w:rsidDel="00000000" w:rsidP="00000000" w:rsidRDefault="00000000" w:rsidRPr="00000000" w14:paraId="00000042">
      <w:pPr>
        <w:spacing w:line="36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kegiatan dalam rangka mengasah potensi dan sebagai hiburan dengan mengadakan kompetisi. Perlombaan akan diadakan untuk kelas 10 dan 11.</w:t>
      </w:r>
    </w:p>
    <w:p w:rsidR="00000000" w:rsidDel="00000000" w:rsidP="00000000" w:rsidRDefault="00000000" w:rsidRPr="00000000" w14:paraId="00000043">
      <w:pPr>
        <w:spacing w:line="36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 Lomba Poster (3 pemenang )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Lomba:</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Poster sesuai dengan tema yang ditentukan.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 Berpaling pada Sang Hidup -Yoh. 20:14-16)</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diikuti oleh kelas 10 dan 11.</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sesuai deadline (8 April 2021)</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poster melalui Google Drive.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 Penilaian</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Kekreatifan poster</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unsur seni</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poster</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9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Kesesuaian dengan tema</w:t>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Peralatan</w:t>
      </w:r>
    </w:p>
    <w:p w:rsidR="00000000" w:rsidDel="00000000" w:rsidP="00000000" w:rsidRDefault="00000000" w:rsidRPr="00000000" w14:paraId="00000052">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Zoom Meeting</w:t>
      </w:r>
    </w:p>
    <w:p w:rsidR="00000000" w:rsidDel="00000000" w:rsidP="00000000" w:rsidRDefault="00000000" w:rsidRPr="00000000" w14:paraId="00000053">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Quizizz</w:t>
      </w:r>
    </w:p>
    <w:p w:rsidR="00000000" w:rsidDel="00000000" w:rsidP="00000000" w:rsidRDefault="00000000" w:rsidRPr="00000000" w14:paraId="00000054">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Google Drive</w:t>
      </w:r>
    </w:p>
    <w:p w:rsidR="00000000" w:rsidDel="00000000" w:rsidP="00000000" w:rsidRDefault="00000000" w:rsidRPr="00000000" w14:paraId="00000055">
      <w:pPr>
        <w:spacing w:after="0" w:line="360" w:lineRule="auto"/>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Waktu dan Tempat Kegiatan</w:t>
      </w:r>
    </w:p>
    <w:p w:rsidR="00000000" w:rsidDel="00000000" w:rsidP="00000000" w:rsidRDefault="00000000" w:rsidRPr="00000000" w14:paraId="00000058">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 Tanggal : Jumat, 9 April 2021</w:t>
      </w:r>
    </w:p>
    <w:p w:rsidR="00000000" w:rsidDel="00000000" w:rsidP="00000000" w:rsidRDefault="00000000" w:rsidRPr="00000000" w14:paraId="00000059">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 13.00 – 15:00 WIB</w:t>
      </w:r>
    </w:p>
    <w:p w:rsidR="00000000" w:rsidDel="00000000" w:rsidP="00000000" w:rsidRDefault="00000000" w:rsidRPr="00000000" w14:paraId="0000005A">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 Zoom Meeting</w:t>
      </w:r>
    </w:p>
    <w:p w:rsidR="00000000" w:rsidDel="00000000" w:rsidP="00000000" w:rsidRDefault="00000000" w:rsidRPr="00000000" w14:paraId="0000005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Panitia Pelaksanaan </w:t>
      </w:r>
    </w:p>
    <w:p w:rsidR="00000000" w:rsidDel="00000000" w:rsidP="00000000" w:rsidRDefault="00000000" w:rsidRPr="00000000" w14:paraId="0000005E">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Pelindung            </w:t>
        <w:tab/>
        <w:t xml:space="preserve">    : Dra. Helmi Rosana, MA</w:t>
      </w:r>
    </w:p>
    <w:p w:rsidR="00000000" w:rsidDel="00000000" w:rsidP="00000000" w:rsidRDefault="00000000" w:rsidRPr="00000000" w14:paraId="0000005F">
      <w:pPr>
        <w:spacing w:after="0" w:line="36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Pengarah                  : Suwartono, S.Pd.</w:t>
      </w:r>
    </w:p>
    <w:p w:rsidR="00000000" w:rsidDel="00000000" w:rsidP="00000000" w:rsidRDefault="00000000" w:rsidRPr="00000000" w14:paraId="00000060">
      <w:pPr>
        <w:spacing w:after="0" w:line="36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  : 1. Yamototonafo Zega, S. Th.</w:t>
      </w:r>
    </w:p>
    <w:p w:rsidR="00000000" w:rsidDel="00000000" w:rsidP="00000000" w:rsidRDefault="00000000" w:rsidRPr="00000000" w14:paraId="00000061">
      <w:pPr>
        <w:spacing w:after="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Katarina Sudaryani</w:t>
      </w:r>
    </w:p>
    <w:p w:rsidR="00000000" w:rsidDel="00000000" w:rsidP="00000000" w:rsidRDefault="00000000" w:rsidRPr="00000000" w14:paraId="00000062">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Pelaksana      : Jevera Arkananta (OSIS &amp; Rohkris)</w:t>
      </w:r>
    </w:p>
    <w:p w:rsidR="00000000" w:rsidDel="00000000" w:rsidP="00000000" w:rsidRDefault="00000000" w:rsidRPr="00000000" w14:paraId="00000063">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Sekretaris                : Naftali Des Amarta (OSIS &amp; Rohkat)</w:t>
      </w:r>
    </w:p>
    <w:p w:rsidR="00000000" w:rsidDel="00000000" w:rsidP="00000000" w:rsidRDefault="00000000" w:rsidRPr="00000000" w14:paraId="00000064">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Bendahara               : 1. Joy Dwight Sompie (OSIS &amp; Rohkris)</w:t>
      </w:r>
    </w:p>
    <w:p w:rsidR="00000000" w:rsidDel="00000000" w:rsidP="00000000" w:rsidRDefault="00000000" w:rsidRPr="00000000" w14:paraId="00000065">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Aurellia Minar Fedora (Rohkris)</w:t>
      </w:r>
    </w:p>
    <w:p w:rsidR="00000000" w:rsidDel="00000000" w:rsidP="00000000" w:rsidRDefault="00000000" w:rsidRPr="00000000" w14:paraId="00000066">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                : 1. Glory Bunga Soemoele (Rohkris)</w:t>
      </w:r>
    </w:p>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Anjani Sefrida Lembong (OSIS &amp; Rohkris)</w:t>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Arsyenala Mutiara N.W (Rohkris)</w:t>
      </w:r>
    </w:p>
    <w:p w:rsidR="00000000" w:rsidDel="00000000" w:rsidP="00000000" w:rsidRDefault="00000000" w:rsidRPr="00000000" w14:paraId="00000069">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Kreatif              : 1. Rochelle Natalia P. (Rohkris)</w:t>
      </w:r>
    </w:p>
    <w:p w:rsidR="00000000" w:rsidDel="00000000" w:rsidP="00000000" w:rsidRDefault="00000000" w:rsidRPr="00000000" w14:paraId="0000006A">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Ghianina Ramia Putri (OSIS &amp; Rohkris)</w:t>
      </w:r>
    </w:p>
    <w:p w:rsidR="00000000" w:rsidDel="00000000" w:rsidP="00000000" w:rsidRDefault="00000000" w:rsidRPr="00000000" w14:paraId="0000006B">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Dyah Ayu Zefanya C. N. (Rohkris)</w:t>
      </w:r>
    </w:p>
    <w:p w:rsidR="00000000" w:rsidDel="00000000" w:rsidP="00000000" w:rsidRDefault="00000000" w:rsidRPr="00000000" w14:paraId="0000006C">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Immanuela Sharleen B. P. (Rohkat)</w:t>
      </w:r>
    </w:p>
    <w:p w:rsidR="00000000" w:rsidDel="00000000" w:rsidP="00000000" w:rsidRDefault="00000000" w:rsidRPr="00000000" w14:paraId="0000006D">
      <w:pPr>
        <w:spacing w:after="0" w:line="360" w:lineRule="auto"/>
        <w:ind w:left="1985" w:firstLine="425.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Gisela Nathania Widhianto (Rohkat)</w:t>
      </w:r>
    </w:p>
    <w:p w:rsidR="00000000" w:rsidDel="00000000" w:rsidP="00000000" w:rsidRDefault="00000000" w:rsidRPr="00000000" w14:paraId="0000006E">
      <w:pPr>
        <w:spacing w:after="0" w:line="360" w:lineRule="auto"/>
        <w:ind w:left="1985" w:firstLine="425.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Benedicta Kesya (Rohkat)</w:t>
      </w:r>
    </w:p>
    <w:p w:rsidR="00000000" w:rsidDel="00000000" w:rsidP="00000000" w:rsidRDefault="00000000" w:rsidRPr="00000000" w14:paraId="0000006F">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Humas              : 1. Kayla Cheryl Adelaide U. (Rohkris)</w:t>
      </w:r>
    </w:p>
    <w:p w:rsidR="00000000" w:rsidDel="00000000" w:rsidP="00000000" w:rsidRDefault="00000000" w:rsidRPr="00000000" w14:paraId="00000070">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Anastasya Caroline M. (OSIS &amp; Rohkat)</w:t>
      </w:r>
    </w:p>
    <w:p w:rsidR="00000000" w:rsidDel="00000000" w:rsidP="00000000" w:rsidRDefault="00000000" w:rsidRPr="00000000" w14:paraId="00000071">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Lomba              : 1. Tietra Sekar Ayu P.S. (Rohkat)</w:t>
      </w:r>
    </w:p>
    <w:p w:rsidR="00000000" w:rsidDel="00000000" w:rsidP="00000000" w:rsidRDefault="00000000" w:rsidRPr="00000000" w14:paraId="00000072">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Daniel Steven Santoso (Rohkris)</w:t>
      </w:r>
    </w:p>
    <w:p w:rsidR="00000000" w:rsidDel="00000000" w:rsidP="00000000" w:rsidRDefault="00000000" w:rsidRPr="00000000" w14:paraId="00000073">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Braneal Obed Sitompul (OSIS &amp; Rohkris)</w:t>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Rundown Acara</w:t>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4394"/>
        <w:gridCol w:w="2977"/>
        <w:tblGridChange w:id="0">
          <w:tblGrid>
            <w:gridCol w:w="2122"/>
            <w:gridCol w:w="4394"/>
            <w:gridCol w:w="2977"/>
          </w:tblGrid>
        </w:tblGridChange>
      </w:tblGrid>
      <w:tr>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Pengisi</w:t>
            </w:r>
          </w:p>
        </w:tc>
      </w:tr>
      <w:tr>
        <w:tc>
          <w:tcPr/>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 – 13:18</w:t>
            </w:r>
          </w:p>
        </w:tc>
        <w:tc>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 oleh MC </w:t>
            </w:r>
          </w:p>
        </w:tc>
        <w:tc>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Feby (X IPS 1)</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Dante Alexander (X IPS 4)</w:t>
            </w:r>
          </w:p>
        </w:tc>
      </w:tr>
      <w:tr>
        <w:tc>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 – 13:21</w:t>
            </w:r>
          </w:p>
        </w:tc>
        <w:tc>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sambutan dari Ketua Pelaksana </w:t>
            </w:r>
          </w:p>
        </w:tc>
        <w:tc>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Jevera Arkananta</w:t>
            </w:r>
          </w:p>
        </w:tc>
      </w:tr>
      <w:tr>
        <w:tc>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 – 13:24</w:t>
            </w:r>
          </w:p>
        </w:tc>
        <w:tc>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sambutan dari Perwakilan Orangtua </w:t>
            </w:r>
          </w:p>
        </w:tc>
        <w:tc>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Ares (Ortu dari Kayla XI MIPA 2)</w:t>
            </w:r>
          </w:p>
        </w:tc>
      </w:tr>
      <w:tr>
        <w:tc>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13:24 – 13:27</w:t>
            </w:r>
          </w:p>
        </w:tc>
        <w:tc>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sambutan dari Kepala Sekolah SMAN 6 Jakarta </w:t>
            </w:r>
          </w:p>
        </w:tc>
        <w:tc>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 Helmi Rosana, M.A.</w:t>
            </w:r>
          </w:p>
        </w:tc>
      </w:tr>
      <w:tr>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13.27 – 13:32</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Penampilan dari Rohani Kristen (solo vocal)</w:t>
            </w:r>
          </w:p>
        </w:tc>
        <w:tc>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Gusdiarsa Darmanala    (X IPS 2)</w:t>
            </w:r>
          </w:p>
        </w:tc>
      </w:tr>
      <w:tr>
        <w:tc>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13:32 – 13:35</w:t>
            </w:r>
          </w:p>
        </w:tc>
        <w:tc>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Pembuka sebelum acara</w:t>
            </w:r>
          </w:p>
        </w:tc>
        <w:tc>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 Yamototonafo Zega</w:t>
            </w:r>
          </w:p>
        </w:tc>
      </w:tr>
      <w:tr>
        <w:tc>
          <w:tcPr/>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13:35 – 13:40</w:t>
            </w:r>
          </w:p>
        </w:tc>
        <w:tc>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Panggilan beribadah dan lagu pembuka</w:t>
            </w:r>
          </w:p>
        </w:tc>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Liturgos: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Gusdiarsa</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Kairos</w:t>
            </w:r>
          </w:p>
        </w:tc>
      </w:tr>
      <w:tr>
        <w:tc>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13:40 – 13:43</w:t>
            </w:r>
          </w:p>
        </w:tc>
        <w:tc>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Votum dan salam</w:t>
            </w:r>
          </w:p>
        </w:tc>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Pendeta Yeremia</w:t>
            </w:r>
          </w:p>
        </w:tc>
      </w:tr>
      <w:tr>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 – 13:46</w:t>
            </w:r>
          </w:p>
        </w:tc>
        <w:tc>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Lagu pujian</w:t>
            </w:r>
          </w:p>
        </w:tc>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Liturgos</w:t>
            </w:r>
          </w:p>
        </w:tc>
      </w:tr>
      <w:tr>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13:46 – 13:50</w:t>
            </w:r>
          </w:p>
        </w:tc>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Lagu firman</w:t>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Liturgos</w:t>
            </w:r>
          </w:p>
        </w:tc>
      </w:tr>
      <w:tr>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 – 14:20</w:t>
            </w:r>
          </w:p>
        </w:tc>
        <w:tc>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Pelayanan firman</w:t>
            </w:r>
          </w:p>
        </w:tc>
        <w:tc>
          <w:tcPr/>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Pendeta Yeremia</w:t>
            </w:r>
          </w:p>
        </w:tc>
      </w:tr>
      <w:tr>
        <w:tc>
          <w:tcPr/>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 – 14:21</w:t>
            </w:r>
          </w:p>
        </w:tc>
        <w:tc>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Persembahan</w:t>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Liturgos</w:t>
            </w:r>
          </w:p>
        </w:tc>
      </w:tr>
      <w:tr>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14:21 – 14:25</w:t>
            </w:r>
          </w:p>
        </w:tc>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Persembahan Rohani Katolik</w:t>
            </w:r>
          </w:p>
        </w:tc>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Anastasya Caroline M.</w:t>
            </w:r>
          </w:p>
        </w:tc>
      </w:tr>
      <w:tr>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 – 14:35</w:t>
            </w:r>
          </w:p>
        </w:tc>
        <w:tc>
          <w:tcPr/>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syafaat (persembahan, penutup, dan berkat) Pendeta</w:t>
            </w:r>
          </w:p>
        </w:tc>
        <w:tc>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Pendeta Yeremia</w:t>
            </w:r>
          </w:p>
        </w:tc>
      </w:tr>
      <w:tr>
        <w:tc>
          <w:tcPr/>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13:35 – 14:35</w:t>
            </w:r>
          </w:p>
        </w:tc>
        <w:tc>
          <w:tcPr/>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Pengutusan</w:t>
            </w:r>
          </w:p>
        </w:tc>
        <w:tc>
          <w:tcPr/>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Pendeta Yeremia</w:t>
            </w:r>
          </w:p>
        </w:tc>
      </w:tr>
      <w:tr>
        <w:tc>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14:36 – 15:00</w:t>
            </w:r>
          </w:p>
        </w:tc>
        <w:tc>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Quizizz dan Pengumuman</w:t>
            </w:r>
          </w:p>
        </w:tc>
        <w:tc>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w:t>
            </w:r>
          </w:p>
        </w:tc>
      </w:tr>
    </w:tbl>
    <w:p w:rsidR="00000000" w:rsidDel="00000000" w:rsidP="00000000" w:rsidRDefault="00000000" w:rsidRPr="00000000" w14:paraId="000000A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Peserta Kegiatan</w:t>
      </w:r>
    </w:p>
    <w:p w:rsidR="00000000" w:rsidDel="00000000" w:rsidP="00000000" w:rsidRDefault="00000000" w:rsidRPr="00000000" w14:paraId="000000B2">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Siswa-siswi SMAN 6 Jakarta yang beragama Kristen </w:t>
      </w:r>
    </w:p>
    <w:p w:rsidR="00000000" w:rsidDel="00000000" w:rsidP="00000000" w:rsidRDefault="00000000" w:rsidRPr="00000000" w14:paraId="000000B3">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Siswa-siswi SMAN 6 Jakarta yang beragama Katolik</w:t>
      </w:r>
    </w:p>
    <w:p w:rsidR="00000000" w:rsidDel="00000000" w:rsidP="00000000" w:rsidRDefault="00000000" w:rsidRPr="00000000" w14:paraId="000000B4">
      <w:pPr>
        <w:spacing w:after="0" w:line="36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 Bapak/Ibu guru SMAN 6 Jakarta yang beragama Kristen dan Katolik</w:t>
      </w:r>
    </w:p>
    <w:p w:rsidR="00000000" w:rsidDel="00000000" w:rsidP="00000000" w:rsidRDefault="00000000" w:rsidRPr="00000000" w14:paraId="000000B5">
      <w:pPr>
        <w:spacing w:line="360" w:lineRule="auto"/>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0C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ANGGARAN DANA</w:t>
      </w:r>
    </w:p>
    <w:p w:rsidR="00000000" w:rsidDel="00000000" w:rsidP="00000000" w:rsidRDefault="00000000" w:rsidRPr="00000000" w14:paraId="000000C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Estimasi Biaya</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438"/>
        <w:gridCol w:w="2024"/>
        <w:gridCol w:w="1864"/>
        <w:gridCol w:w="2120"/>
        <w:tblGridChange w:id="0">
          <w:tblGrid>
            <w:gridCol w:w="570"/>
            <w:gridCol w:w="2438"/>
            <w:gridCol w:w="2024"/>
            <w:gridCol w:w="1864"/>
            <w:gridCol w:w="2120"/>
          </w:tblGrid>
        </w:tblGridChange>
      </w:tblGrid>
      <w:tr>
        <w:tc>
          <w:tcPr/>
          <w:p w:rsidR="00000000" w:rsidDel="00000000" w:rsidP="00000000" w:rsidRDefault="00000000" w:rsidRPr="00000000" w14:paraId="000000C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Kuantitas</w:t>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w:t>
            </w:r>
          </w:p>
        </w:tc>
        <w:tc>
          <w:tcPr/>
          <w:p w:rsidR="00000000" w:rsidDel="00000000" w:rsidP="00000000" w:rsidRDefault="00000000" w:rsidRPr="00000000" w14:paraId="000000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p w:rsidR="00000000" w:rsidDel="00000000" w:rsidP="00000000" w:rsidRDefault="00000000" w:rsidRPr="00000000" w14:paraId="000000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Narasumber (pendeta)</w:t>
            </w:r>
          </w:p>
        </w:tc>
        <w:tc>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c>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Rp1.000.000</w:t>
            </w:r>
          </w:p>
        </w:tc>
      </w:tr>
      <w:tr>
        <w:tc>
          <w:tcPr/>
          <w:p w:rsidR="00000000" w:rsidDel="00000000" w:rsidP="00000000" w:rsidRDefault="00000000" w:rsidRPr="00000000" w14:paraId="000000C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Lomba</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Quizizz</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1</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2</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3</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Poster</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1</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2</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Juara 3</w:t>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150.000</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Rp150.000</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w:t>
            </w:r>
          </w:p>
        </w:tc>
        <w:tc>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150.000</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Rp150.000</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Rp100.000</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600.000</w:t>
            </w:r>
          </w:p>
        </w:tc>
      </w:tr>
      <w:tr>
        <w:tc>
          <w:tcPr>
            <w:gridSpan w:val="4"/>
          </w:tcPr>
          <w:p w:rsidR="00000000" w:rsidDel="00000000" w:rsidP="00000000" w:rsidRDefault="00000000" w:rsidRPr="00000000" w14:paraId="000000F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F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Rp1.600.000</w:t>
            </w:r>
          </w:p>
        </w:tc>
      </w:tr>
    </w:tbl>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Pemasukan</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 Rohkris dan Rohkat</w:t>
      </w:r>
    </w:p>
    <w:tbl>
      <w:tblPr>
        <w:tblStyle w:val="Table3"/>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683"/>
        <w:gridCol w:w="4678"/>
        <w:tblGridChange w:id="0">
          <w:tblGrid>
            <w:gridCol w:w="570"/>
            <w:gridCol w:w="3683"/>
            <w:gridCol w:w="4678"/>
          </w:tblGrid>
        </w:tblGridChange>
      </w:tblGrid>
      <w:t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Pemasukan</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w:t>
            </w:r>
          </w:p>
        </w:tc>
      </w:tr>
      <w:t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Rohani Kristen</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 1.000.000</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Rohani Katolik</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    600.000</w:t>
            </w:r>
          </w:p>
        </w:tc>
      </w:tr>
      <w:tr>
        <w:tc>
          <w:tcPr>
            <w:gridSpan w:val="2"/>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Rp 1.600.000</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BAB IV</w:t>
      </w:r>
    </w:p>
    <w:p w:rsidR="00000000" w:rsidDel="00000000" w:rsidP="00000000" w:rsidRDefault="00000000" w:rsidRPr="00000000" w14:paraId="000001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PENUTUP</w:t>
      </w:r>
    </w:p>
    <w:p w:rsidR="00000000" w:rsidDel="00000000" w:rsidP="00000000" w:rsidRDefault="00000000" w:rsidRPr="00000000" w14:paraId="000001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proposal kegiatan Paskah yang kami susun dengan sebaik-baiknya. Kami sangat mengharapkan segala bentuk partisipasi dan dukungan dalam pelaksaan kegiatan ini, agar rangkaian acara dapat berjalan dengan lancar. Kami mengucapkan terima kasih kepada seluruh pihak yang membantu terselenggaranya kegiatan Paskah ini. </w:t>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terdapat kekurangan dan kata-kata yang kurang berkenan dalam penyusunan proposal ini, kami mohon maaf yang sebesar-besarnya. Atas perhatian dan kerja samanya, kami ucapkan terima kasih. </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LEMBAR PENGESAHAN</w:t>
      </w:r>
    </w:p>
    <w:p w:rsidR="00000000" w:rsidDel="00000000" w:rsidP="00000000" w:rsidRDefault="00000000" w:rsidRPr="00000000" w14:paraId="000001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Kami,</w:t>
      </w:r>
    </w:p>
    <w:p w:rsidR="00000000" w:rsidDel="00000000" w:rsidP="00000000" w:rsidRDefault="00000000" w:rsidRPr="00000000" w14:paraId="000001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Penyelenggara</w:t>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OSIS</w:t>
        <w:tab/>
        <w:tab/>
        <w:tab/>
        <w:tab/>
        <w:tab/>
        <w:tab/>
        <w:tab/>
        <w:t xml:space="preserve">Ketua Pelaksana</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Arya Bahri S.</w:t>
      </w:r>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sz w:val="24"/>
          <w:szCs w:val="24"/>
          <w:u w:val="single"/>
          <w:rtl w:val="0"/>
        </w:rPr>
        <w:t xml:space="preserve">Jevera Arkananta</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2A">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1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Kepala SMAN 6 Jakarta</w:t>
        <w:tab/>
        <w:tab/>
        <w:tab/>
        <w:tab/>
        <w:tab/>
        <w:t xml:space="preserve">      Wakil Bidang Kesiswaan</w:t>
        <w:tab/>
        <w:tab/>
        <w:tab/>
        <w:tab/>
        <w:tab/>
        <w:tab/>
        <w:t xml:space="preserve">         </w:t>
      </w:r>
    </w:p>
    <w:p w:rsidR="00000000" w:rsidDel="00000000" w:rsidP="00000000" w:rsidRDefault="00000000" w:rsidRPr="00000000" w14:paraId="000001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br w:type="textWrapping"/>
      </w:r>
    </w:p>
    <w:p w:rsidR="00000000" w:rsidDel="00000000" w:rsidP="00000000" w:rsidRDefault="00000000" w:rsidRPr="00000000" w14:paraId="0000012E">
      <w:pPr>
        <w:tabs>
          <w:tab w:val="left" w:pos="795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Dra. Helmi Rosana, 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Suwartono, S. Pd.</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NIP. 196502051988032006  </w:t>
        <w:tab/>
        <w:tab/>
        <w:tab/>
        <w:tab/>
        <w:tab/>
        <w:t xml:space="preserve">            NIP. 196405161987031009</w:t>
      </w:r>
    </w:p>
    <w:p w:rsidR="00000000" w:rsidDel="00000000" w:rsidP="00000000" w:rsidRDefault="00000000" w:rsidRPr="00000000" w14:paraId="000001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13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Komite SMAN 6 Jakarta</w:t>
      </w:r>
    </w:p>
    <w:p w:rsidR="00000000" w:rsidDel="00000000" w:rsidP="00000000" w:rsidRDefault="00000000" w:rsidRPr="00000000" w14:paraId="0000013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Febrinaldy Darmansyah, S. H. , M. H. </w:t>
      </w:r>
    </w:p>
    <w:p w:rsidR="00000000" w:rsidDel="00000000" w:rsidP="00000000" w:rsidRDefault="00000000" w:rsidRPr="00000000" w14:paraId="0000013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931" w:hanging="360"/>
      </w:pPr>
      <w:rPr>
        <w:rFonts w:ascii="Noto Sans Symbols" w:cs="Noto Sans Symbols" w:eastAsia="Noto Sans Symbols" w:hAnsi="Noto Sans Symbols"/>
      </w:rPr>
    </w:lvl>
    <w:lvl w:ilvl="1">
      <w:start w:val="1"/>
      <w:numFmt w:val="bullet"/>
      <w:lvlText w:val="o"/>
      <w:lvlJc w:val="left"/>
      <w:pPr>
        <w:ind w:left="2651" w:hanging="360"/>
      </w:pPr>
      <w:rPr>
        <w:rFonts w:ascii="Courier New" w:cs="Courier New" w:eastAsia="Courier New" w:hAnsi="Courier New"/>
      </w:rPr>
    </w:lvl>
    <w:lvl w:ilvl="2">
      <w:start w:val="1"/>
      <w:numFmt w:val="bullet"/>
      <w:lvlText w:val="▪"/>
      <w:lvlJc w:val="left"/>
      <w:pPr>
        <w:ind w:left="3371" w:hanging="360"/>
      </w:pPr>
      <w:rPr>
        <w:rFonts w:ascii="Noto Sans Symbols" w:cs="Noto Sans Symbols" w:eastAsia="Noto Sans Symbols" w:hAnsi="Noto Sans Symbols"/>
      </w:rPr>
    </w:lvl>
    <w:lvl w:ilvl="3">
      <w:start w:val="1"/>
      <w:numFmt w:val="bullet"/>
      <w:lvlText w:val="●"/>
      <w:lvlJc w:val="left"/>
      <w:pPr>
        <w:ind w:left="4091" w:hanging="360"/>
      </w:pPr>
      <w:rPr>
        <w:rFonts w:ascii="Noto Sans Symbols" w:cs="Noto Sans Symbols" w:eastAsia="Noto Sans Symbols" w:hAnsi="Noto Sans Symbols"/>
      </w:rPr>
    </w:lvl>
    <w:lvl w:ilvl="4">
      <w:start w:val="1"/>
      <w:numFmt w:val="bullet"/>
      <w:lvlText w:val="o"/>
      <w:lvlJc w:val="left"/>
      <w:pPr>
        <w:ind w:left="4811" w:hanging="360"/>
      </w:pPr>
      <w:rPr>
        <w:rFonts w:ascii="Courier New" w:cs="Courier New" w:eastAsia="Courier New" w:hAnsi="Courier New"/>
      </w:rPr>
    </w:lvl>
    <w:lvl w:ilvl="5">
      <w:start w:val="1"/>
      <w:numFmt w:val="bullet"/>
      <w:lvlText w:val="▪"/>
      <w:lvlJc w:val="left"/>
      <w:pPr>
        <w:ind w:left="5531" w:hanging="360"/>
      </w:pPr>
      <w:rPr>
        <w:rFonts w:ascii="Noto Sans Symbols" w:cs="Noto Sans Symbols" w:eastAsia="Noto Sans Symbols" w:hAnsi="Noto Sans Symbols"/>
      </w:rPr>
    </w:lvl>
    <w:lvl w:ilvl="6">
      <w:start w:val="1"/>
      <w:numFmt w:val="bullet"/>
      <w:lvlText w:val="●"/>
      <w:lvlJc w:val="left"/>
      <w:pPr>
        <w:ind w:left="6251" w:hanging="360"/>
      </w:pPr>
      <w:rPr>
        <w:rFonts w:ascii="Noto Sans Symbols" w:cs="Noto Sans Symbols" w:eastAsia="Noto Sans Symbols" w:hAnsi="Noto Sans Symbols"/>
      </w:rPr>
    </w:lvl>
    <w:lvl w:ilvl="7">
      <w:start w:val="1"/>
      <w:numFmt w:val="bullet"/>
      <w:lvlText w:val="o"/>
      <w:lvlJc w:val="left"/>
      <w:pPr>
        <w:ind w:left="6971" w:hanging="360"/>
      </w:pPr>
      <w:rPr>
        <w:rFonts w:ascii="Courier New" w:cs="Courier New" w:eastAsia="Courier New" w:hAnsi="Courier New"/>
      </w:rPr>
    </w:lvl>
    <w:lvl w:ilvl="8">
      <w:start w:val="1"/>
      <w:numFmt w:val="bullet"/>
      <w:lvlText w:val="▪"/>
      <w:lvlJc w:val="left"/>
      <w:pPr>
        <w:ind w:left="7691"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6C28"/>
    <w:pPr>
      <w:ind w:left="720"/>
      <w:contextualSpacing w:val="1"/>
    </w:pPr>
  </w:style>
  <w:style w:type="table" w:styleId="TableGrid">
    <w:name w:val="Table Grid"/>
    <w:basedOn w:val="TableNormal"/>
    <w:uiPriority w:val="39"/>
    <w:rsid w:val="00D551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EB59CD"/>
    <w:rPr>
      <w:color w:val="0000ff"/>
      <w:u w:val="single"/>
    </w:rPr>
  </w:style>
  <w:style w:type="paragraph" w:styleId="NormalWeb">
    <w:name w:val="Normal (Web)"/>
    <w:basedOn w:val="Normal"/>
    <w:uiPriority w:val="99"/>
    <w:unhideWhenUsed w:val="1"/>
    <w:rsid w:val="006F6DBF"/>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6F6DBF"/>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Keduabelas_rasul" TargetMode="External"/><Relationship Id="rId22" Type="http://schemas.openxmlformats.org/officeDocument/2006/relationships/hyperlink" Target="https://id.wikipedia.org/wiki/Anggur" TargetMode="External"/><Relationship Id="rId21" Type="http://schemas.openxmlformats.org/officeDocument/2006/relationships/hyperlink" Target="https://id.wikipedia.org/wiki/Roti" TargetMode="External"/><Relationship Id="rId24" Type="http://schemas.openxmlformats.org/officeDocument/2006/relationships/hyperlink" Target="https://id.wikipedia.org/wiki/Gereja_mula-mula" TargetMode="External"/><Relationship Id="rId23" Type="http://schemas.openxmlformats.org/officeDocument/2006/relationships/hyperlink" Target="https://id.wikipedia.org/wiki/Korban_Paskah" TargetMode="External"/><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hyperlink" Target="https://id.wikipedia.org/wiki/Pekan_Suci" TargetMode="External"/><Relationship Id="rId25" Type="http://schemas.openxmlformats.org/officeDocument/2006/relationships/hyperlink" Target="https://id.wikipedia.org/wiki/Pra-Paskah" TargetMode="External"/><Relationship Id="rId28" Type="http://schemas.openxmlformats.org/officeDocument/2006/relationships/hyperlink" Target="https://id.wikipedia.org/wiki/Yerusalem" TargetMode="External"/><Relationship Id="rId27" Type="http://schemas.openxmlformats.org/officeDocument/2006/relationships/hyperlink" Target="https://id.wikipedia.org/wiki/Minggu_Palma" TargetMode="External"/><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hyperlink" Target="https://id.wikipedia.org/wiki/Keledai" TargetMode="Externa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hyperlink" Target="https://id.wikipedia.org/wiki/Jumat_Agung" TargetMode="External"/><Relationship Id="rId30" Type="http://schemas.openxmlformats.org/officeDocument/2006/relationships/hyperlink" Target="https://id.wikipedia.org/wiki/Kamis_Putih" TargetMode="External"/><Relationship Id="rId11" Type="http://schemas.openxmlformats.org/officeDocument/2006/relationships/image" Target="media/image4.jpg"/><Relationship Id="rId33" Type="http://schemas.openxmlformats.org/officeDocument/2006/relationships/hyperlink" Target="https://id.wikipedia.org/wiki/Trihari_Suci" TargetMode="External"/><Relationship Id="rId10" Type="http://schemas.openxmlformats.org/officeDocument/2006/relationships/image" Target="media/image6.png"/><Relationship Id="rId32" Type="http://schemas.openxmlformats.org/officeDocument/2006/relationships/hyperlink" Target="https://id.wikipedia.org/wiki/Sabtu_Suci" TargetMode="External"/><Relationship Id="rId13" Type="http://schemas.openxmlformats.org/officeDocument/2006/relationships/hyperlink" Target="https://id.wikipedia.org/wiki/Perjanjian_Baru" TargetMode="External"/><Relationship Id="rId12" Type="http://schemas.openxmlformats.org/officeDocument/2006/relationships/image" Target="media/image5.png"/><Relationship Id="rId15" Type="http://schemas.openxmlformats.org/officeDocument/2006/relationships/hyperlink" Target="https://id.wikipedia.org/wiki/Injil_Matius" TargetMode="External"/><Relationship Id="rId14" Type="http://schemas.openxmlformats.org/officeDocument/2006/relationships/hyperlink" Target="https://id.wikipedia.org/wiki/Alkitab" TargetMode="External"/><Relationship Id="rId17" Type="http://schemas.openxmlformats.org/officeDocument/2006/relationships/hyperlink" Target="https://id.wikipedia.org/wiki/Injil_Lukas" TargetMode="External"/><Relationship Id="rId16" Type="http://schemas.openxmlformats.org/officeDocument/2006/relationships/hyperlink" Target="https://id.wikipedia.org/wiki/Injil_Markus" TargetMode="External"/><Relationship Id="rId19" Type="http://schemas.openxmlformats.org/officeDocument/2006/relationships/hyperlink" Target="https://id.wikipedia.org/wiki/Perjamuan_Malam" TargetMode="External"/><Relationship Id="rId18" Type="http://schemas.openxmlformats.org/officeDocument/2006/relationships/hyperlink" Target="https://id.wikipedia.org/wiki/Perjamuan_Ku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96a2jUagr7eAmIkAti7LTiuOIw==">AMUW2mUqm5cHkHy0y62w97vX3q7JFEcMa14Kuo8oh7CHTYuwhTN33RY2yP4V7ZuaXanXrB+3BOzrzsDYjUwBd2F9fC5U766TEUCj5s6atHoZr+CU123Jfo8=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2021-03-16T01:36:00Z</dcterms:created>
  <dc:creator>michal.naftali@outlook.com</dc:creator>
</cp:coreProperties>
</file>