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PROPOSAL KEGIATAN</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Isra Mi’raj 2021</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SMA Negeri 6 Jakarta</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both"/>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drawing>
          <wp:inline distB="0" distT="0" distL="0" distR="0">
            <wp:extent cx="3054350" cy="306895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4350" cy="30689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Disusun oleh : </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Panitia Pelaksana Isra Mi’raj 2021</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ORGANISASI SISWA INTRA SEKOLAH</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SMAN 6 JAKARTA</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Jl. Mahakam 1 No.2 Blok C, Kebayoran Baru, Jakarta Selatan, 12130</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Telp/fax (021) 7208762, Fax (021) 7208762</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Website: http: //www.sman6jkt.web.id, Email: info@sman6jkt.web.id</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PENDAHULUAN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42135" cy="455930"/>
            <wp:effectExtent b="0" l="0" r="0" t="0"/>
            <wp:docPr id="10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42135" cy="4559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firstLine="8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puji hanya milik Allah SWT. Dzat Yang Maha Menguasai seluruh alam semesta, yang senantiasa memberikan kekuatan, kesabaran, serta kasih  sayang kepada kita dalam setiap pijakan langkah di bumi-Nya. Shalawat serta salam tercurahkan kepada Nabi Muhammad Saw. Manusia termulia kekasih Allah, yang kehadiran dan perjuangannya menjadi pembuka jalan kehidupan di dunia, dari masa yang jah iliyah hingga masa yang penuh hidayah. Semoga keselamatan juga terlimpahkan kepada keluarganya, para sahabatnya yang mulia, serta seluruh umat yang tidak pernah henti dicintainya, dan semoga kelak kita dapat mendapatkan syafaatnya, Aamiin.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8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besar keagamaan, kami selaku OSIS SMA Negeri 6 Jakarta memutuskan untuk mengadakan serangkaian kegiatan yang tercantum dalam agenda Isra Mi’raj. Kegiatan Isra Mi’raj ini sangat baik untuk dilaksanakan, mengingat banyaknya manfaat dari kegiatan ini, diantaranya ialah, kita dapat memperingati hari besar keagamaan yaitu hari Isra Mi’raj, melestarikan sejarah, mengenang perjalanan Rasulullah, mempererat ukhuwah, mengembangkan keimanan, serta sebagai sarana hiburan para peserta didik, melalui susunan kegiatan acara yang akan diselenggarakan. Kegiatan tersebut sangat membutuhkan persetujuan dan dukungan dari pihak sekolah maupun pihak komite SMA Negeri 6 Jakarta.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Tujuan Kegiatan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8"/>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Memperingati Isra Mi’raj sebagai hari keagamaan nasional</w:t>
      </w:r>
    </w:p>
    <w:p w:rsidR="00000000" w:rsidDel="00000000" w:rsidP="00000000" w:rsidRDefault="00000000" w:rsidRPr="00000000" w14:paraId="00000021">
      <w:pPr>
        <w:numPr>
          <w:ilvl w:val="0"/>
          <w:numId w:val="8"/>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keimanan kepada Allah SWT</w:t>
      </w:r>
    </w:p>
    <w:p w:rsidR="00000000" w:rsidDel="00000000" w:rsidP="00000000" w:rsidRDefault="00000000" w:rsidRPr="00000000" w14:paraId="00000022">
      <w:pPr>
        <w:numPr>
          <w:ilvl w:val="0"/>
          <w:numId w:val="8"/>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peserta didik dapat mengenang peristiwa Isra Mi’raj Rasulullah</w:t>
      </w:r>
    </w:p>
    <w:p w:rsidR="00000000" w:rsidDel="00000000" w:rsidP="00000000" w:rsidRDefault="00000000" w:rsidRPr="00000000" w14:paraId="00000023">
      <w:pPr>
        <w:numPr>
          <w:ilvl w:val="0"/>
          <w:numId w:val="8"/>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sarana mendidik keimanan dan ketaqwaan bagi para peserta</w:t>
      </w:r>
    </w:p>
    <w:p w:rsidR="00000000" w:rsidDel="00000000" w:rsidP="00000000" w:rsidRDefault="00000000" w:rsidRPr="00000000" w14:paraId="00000024">
      <w:pPr>
        <w:numPr>
          <w:ilvl w:val="0"/>
          <w:numId w:val="8"/>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menambah pengetahuan peserta didik tentang sejarah keagamaannya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sz w:val="36"/>
          <w:szCs w:val="36"/>
        </w:rPr>
      </w:pPr>
      <w:r w:rsidDel="00000000" w:rsidR="00000000" w:rsidRPr="00000000">
        <w:rPr>
          <w:rtl w:val="0"/>
        </w:rPr>
      </w:r>
    </w:p>
    <w:p w:rsidR="00000000" w:rsidDel="00000000" w:rsidP="00000000" w:rsidRDefault="00000000" w:rsidRPr="00000000" w14:paraId="00000028">
      <w:pPr>
        <w:jc w:val="center"/>
        <w:rPr>
          <w:sz w:val="36"/>
          <w:szCs w:val="36"/>
        </w:rPr>
      </w:pPr>
      <w:r w:rsidDel="00000000" w:rsidR="00000000" w:rsidRPr="00000000">
        <w:rPr>
          <w:rtl w:val="0"/>
        </w:rPr>
      </w:r>
    </w:p>
    <w:p w:rsidR="00000000" w:rsidDel="00000000" w:rsidP="00000000" w:rsidRDefault="00000000" w:rsidRPr="00000000" w14:paraId="00000029">
      <w:pPr>
        <w:jc w:val="center"/>
        <w:rPr>
          <w:sz w:val="36"/>
          <w:szCs w:val="36"/>
        </w:rPr>
      </w:pPr>
      <w:r w:rsidDel="00000000" w:rsidR="00000000" w:rsidRPr="00000000">
        <w:rPr>
          <w:rtl w:val="0"/>
        </w:rPr>
      </w:r>
    </w:p>
    <w:p w:rsidR="00000000" w:rsidDel="00000000" w:rsidP="00000000" w:rsidRDefault="00000000" w:rsidRPr="00000000" w14:paraId="0000002A">
      <w:pPr>
        <w:jc w:val="center"/>
        <w:rPr>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ISI</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Nama &amp; Tema Kegiatan</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 Mi’raj”</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bahasa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Arab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الإسراء</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والمعراج</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translit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Isrā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rāj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adalah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bagian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kedua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perjalanan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dilakukan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Muhammad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satu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saja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Kejadian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merupakan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satu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peristiwa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penting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bagi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umat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karena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peristiwa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inilah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mendapat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perintah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untuk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menunaikan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sehari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semalam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diperingati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setiap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tanggal</w:t>
      </w:r>
      <w:r w:rsidDel="00000000" w:rsidR="00000000" w:rsidRPr="00000000">
        <w:rPr>
          <w:rFonts w:ascii="Times New Roman" w:cs="Times New Roman" w:eastAsia="Times New Roman" w:hAnsi="Times New Roman"/>
          <w:sz w:val="24"/>
          <w:szCs w:val="24"/>
          <w:rtl w:val="0"/>
        </w:rPr>
        <w:t xml:space="preserve"> 27 </w:t>
      </w:r>
      <w:r w:rsidDel="00000000" w:rsidR="00000000" w:rsidRPr="00000000">
        <w:rPr>
          <w:rFonts w:ascii="Times New Roman" w:cs="Times New Roman" w:eastAsia="Times New Roman" w:hAnsi="Times New Roman"/>
          <w:sz w:val="24"/>
          <w:szCs w:val="24"/>
          <w:rtl w:val="0"/>
        </w:rPr>
        <w:t xml:space="preserve">Rajab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Journey“</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tema ini, kami berharap agar para peserta dapat mengenang kembali dan senantiasa menambah keimanan dalam beribadah mengingat peristiwa perginya Rasulullah menuju Sidratul Muntaha dalam 1 malam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Macam-Macam Kegiatan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9"/>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Tilawah dan Saritilawah</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Yaitu pembacaan Al- Qur’an berikut terjemahannya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9"/>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Yaitu, penyampaian materi dari narasumber yang berkaitan dengan tema Isra Mi’raj acara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9"/>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Quizziz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Yaitu, kuis online yang pertanyaannya berisi tentang materi yang sudah disampaikan oleh narasumber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9"/>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Perlombaan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Yaitu, kegiatan dalam rangka mengasah potensi dan sebagai hiburan dengan mengadakan kompetisi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Peralatan Yang Dibutuhkan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0"/>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Zoom</w:t>
      </w:r>
    </w:p>
    <w:p w:rsidR="00000000" w:rsidDel="00000000" w:rsidP="00000000" w:rsidRDefault="00000000" w:rsidRPr="00000000" w14:paraId="00000050">
      <w:pPr>
        <w:numPr>
          <w:ilvl w:val="0"/>
          <w:numId w:val="10"/>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Background Isra Mi’raj</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Waktu dan Tempat Kegiatan</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 Tanggal : Jum’at, 12 Maret 2021</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 </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 Zoom</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Panitia Pelaksana</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 Jawab     : KEPALA SMA NEGERI 6 JAKARTA</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 Helmi Rosana, MA</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Wakil Kesiswaan      : Suwartono, S.Pd.</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          : PEMBINA OSIS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 Mawardi, S.Pd</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 Siti Nurhayati, M.Pd</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Osis           : Arya Bahri Saman</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Pelaksana      : Sakinah Maulidia Zahrah</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Sekretaris             : Nugraha Adhitama</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Bendahara Umum    : Ahmad Zaelani</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5720"/>
        <w:tblGridChange w:id="0">
          <w:tblGrid>
            <w:gridCol w:w="2802"/>
            <w:gridCol w:w="5720"/>
          </w:tblGrid>
        </w:tblGridChange>
      </w:tblGrid>
      <w:tr>
        <w:tc>
          <w:tcPr/>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w:t>
            </w:r>
          </w:p>
        </w:tc>
        <w:tc>
          <w:tcPr/>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Zaidan</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Maulana Asykari</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Zahwa Azzahra</w:t>
            </w:r>
          </w:p>
        </w:tc>
      </w:tr>
      <w:tr>
        <w:tc>
          <w:tcPr/>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Kreatif</w:t>
            </w:r>
          </w:p>
        </w:tc>
        <w:tc>
          <w:tcPr/>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Ailsa Anarghia</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Naia</w:t>
            </w:r>
          </w:p>
        </w:tc>
      </w:tr>
      <w:tr>
        <w:tc>
          <w:tcPr/>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Humas</w:t>
            </w:r>
          </w:p>
        </w:tc>
        <w:tc>
          <w:tcPr/>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Meisya</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Naurah Azatil</w:t>
            </w:r>
          </w:p>
        </w:tc>
      </w:tr>
      <w:tr>
        <w:tc>
          <w:tcPr/>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Dokumentasi</w:t>
            </w:r>
          </w:p>
        </w:tc>
        <w:tc>
          <w:tcPr/>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Kevin Bazli</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Adhkia Dwi</w:t>
            </w:r>
          </w:p>
        </w:tc>
      </w:tr>
      <w:tr>
        <w:tc>
          <w:tcPr/>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Perlengkapan</w:t>
            </w:r>
          </w:p>
        </w:tc>
        <w:tc>
          <w:tcPr/>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Diki </w:t>
            </w:r>
          </w:p>
        </w:tc>
      </w:tr>
    </w:tbl>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Peserta Kegiatan</w:t>
      </w:r>
    </w:p>
    <w:p w:rsidR="00000000" w:rsidDel="00000000" w:rsidP="00000000" w:rsidRDefault="00000000" w:rsidRPr="00000000" w14:paraId="00000074">
      <w:pPr>
        <w:tabs>
          <w:tab w:val="left" w:pos="709"/>
        </w:tabs>
        <w:spacing w:line="360" w:lineRule="auto"/>
        <w:ind w:left="426"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 Siswa-siswi SMAN 6 Jakarta yang beragama Islam</w:t>
      </w:r>
    </w:p>
    <w:p w:rsidR="00000000" w:rsidDel="00000000" w:rsidP="00000000" w:rsidRDefault="00000000" w:rsidRPr="00000000" w14:paraId="00000075">
      <w:pPr>
        <w:tabs>
          <w:tab w:val="left" w:pos="709"/>
        </w:tabs>
        <w:spacing w:line="360" w:lineRule="auto"/>
        <w:ind w:left="426"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 Seluruh anggota ibu/bapak SMAN 6 Jakarta yang beragama Islam</w:t>
      </w:r>
    </w:p>
    <w:p w:rsidR="00000000" w:rsidDel="00000000" w:rsidP="00000000" w:rsidRDefault="00000000" w:rsidRPr="00000000" w14:paraId="00000076">
      <w:pPr>
        <w:tabs>
          <w:tab w:val="left" w:pos="709"/>
        </w:tabs>
        <w:spacing w:line="360" w:lineRule="auto"/>
        <w:ind w:left="426"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ANGGARAN DANA</w:t>
      </w:r>
    </w:p>
    <w:p w:rsidR="00000000" w:rsidDel="00000000" w:rsidP="00000000" w:rsidRDefault="00000000" w:rsidRPr="00000000" w14:paraId="0000007E">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Estimasi Biaya</w:t>
      </w:r>
    </w:p>
    <w:tbl>
      <w:tblPr>
        <w:tblStyle w:val="Table2"/>
        <w:tblW w:w="881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
        <w:gridCol w:w="2829"/>
        <w:gridCol w:w="1704"/>
        <w:gridCol w:w="1705"/>
        <w:gridCol w:w="1997"/>
        <w:tblGridChange w:id="0">
          <w:tblGrid>
            <w:gridCol w:w="579"/>
            <w:gridCol w:w="2829"/>
            <w:gridCol w:w="1704"/>
            <w:gridCol w:w="1705"/>
            <w:gridCol w:w="1997"/>
          </w:tblGrid>
        </w:tblGridChange>
      </w:tblGrid>
      <w:tr>
        <w:tc>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w:t>
            </w:r>
          </w:p>
        </w:tc>
        <w:tc>
          <w:tcPr/>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item</w:t>
            </w:r>
          </w:p>
        </w:tc>
        <w:tc>
          <w:tcPr/>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r>
      <w:tr>
        <w:tc>
          <w:tcPr/>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Narasumber</w:t>
            </w:r>
          </w:p>
        </w:tc>
        <w:tc>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260.000,00</w:t>
            </w:r>
          </w:p>
        </w:tc>
        <w:tc>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260.000,00</w:t>
            </w:r>
          </w:p>
        </w:tc>
      </w:tr>
      <w:tr>
        <w:tc>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Hadiah Lomba</w:t>
            </w:r>
          </w:p>
          <w:p w:rsidR="00000000" w:rsidDel="00000000" w:rsidP="00000000" w:rsidRDefault="00000000" w:rsidRPr="00000000" w14:paraId="0000008C">
            <w:pPr>
              <w:numPr>
                <w:ilvl w:val="0"/>
                <w:numId w:val="1"/>
              </w:num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Kultum Singkat</w:t>
            </w:r>
          </w:p>
          <w:p w:rsidR="00000000" w:rsidDel="00000000" w:rsidP="00000000" w:rsidRDefault="00000000" w:rsidRPr="00000000" w14:paraId="0000008D">
            <w:pPr>
              <w:numPr>
                <w:ilvl w:val="0"/>
                <w:numId w:val="1"/>
              </w:num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Hijab</w:t>
            </w:r>
          </w:p>
          <w:p w:rsidR="00000000" w:rsidDel="00000000" w:rsidP="00000000" w:rsidRDefault="00000000" w:rsidRPr="00000000" w14:paraId="0000008E">
            <w:pPr>
              <w:numPr>
                <w:ilvl w:val="0"/>
                <w:numId w:val="1"/>
              </w:num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Kaligrafi </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Hadiah Quizziz</w:t>
            </w:r>
          </w:p>
        </w:tc>
        <w:tc>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30.000,00</w:t>
            </w:r>
          </w:p>
        </w:tc>
        <w:tc>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9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Rp. 90.000,00  +</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Rp.240.000,00</w:t>
            </w:r>
          </w:p>
        </w:tc>
      </w:tr>
      <w:tr>
        <w:tc>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Rp.500.000,00</w:t>
            </w:r>
          </w:p>
        </w:tc>
      </w:tr>
    </w:tbl>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Pemasukan</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6"/>
          <w:szCs w:val="36"/>
          <w:rtl w:val="0"/>
        </w:rPr>
        <w:t xml:space="preserve">PENUTUP</w:t>
      </w: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360" w:lineRule="auto"/>
        <w:ind w:firstLine="9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Demikianlah proposal kegiatan ini kami susun dengan sebaik-baiknya. Harapan kami sangatlah besar supaya kegiatan Isra Mi’raj ini dapat terlaksana dan berjalan dengan lancar. Kami sangat mengharapkan segala bentuk keikutsertaan dalam kerja sama dari berbagai pihak. Panitia mengucapkan terima kasih kepada semua pihak yang telah membantu terselenggaranya kegiatan Isra Mi’raj ini. Semoga Allah SWT. Yang Maha Pengasih lagi Maha Penyayang selalu memberikan petunjuk serta bimbingan-Nya kepada kami sehingga kegiatan ini dapat memberi manfaat bagi kita semua.</w:t>
      </w:r>
    </w:p>
    <w:p w:rsidR="00000000" w:rsidDel="00000000" w:rsidP="00000000" w:rsidRDefault="00000000" w:rsidRPr="00000000" w14:paraId="000000BC">
      <w:pPr>
        <w:spacing w:line="360" w:lineRule="auto"/>
        <w:ind w:firstLine="9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segala kekurangan dalam penyusunan proposal ini dan kata yang kurang berkenan di hati, kami mohon maaf yang sebesar-besarnya. Atas perhatian dan kerja sama, kami ucapkan terima kasih.</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LEMBAR PENGESAHAN</w:t>
      </w:r>
    </w:p>
    <w:p w:rsidR="00000000" w:rsidDel="00000000" w:rsidP="00000000" w:rsidRDefault="00000000" w:rsidRPr="00000000" w14:paraId="000000D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Hormat Kami</w:t>
      </w:r>
    </w:p>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Penyelenggara</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Osis                            </w:t>
        <w:tab/>
        <w:tab/>
        <w:tab/>
        <w:t xml:space="preserve">Ketua Pelaksana</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tabs>
          <w:tab w:val="left" w:pos="6585"/>
        </w:tabs>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Arya Bahri 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Sakinah Maulidia Zahrah</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WakasekBid. Kesiswaan                     </w:t>
        <w:tab/>
        <w:tab/>
        <w:tab/>
        <w:t xml:space="preserve"> Pembina Osis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Suwartono, S.Pd </w:t>
      </w:r>
      <w:r w:rsidDel="00000000" w:rsidR="00000000" w:rsidRPr="00000000">
        <w:rPr>
          <w:rFonts w:ascii="Times New Roman" w:cs="Times New Roman" w:eastAsia="Times New Roman" w:hAnsi="Times New Roman"/>
          <w:sz w:val="24"/>
          <w:szCs w:val="24"/>
          <w:rtl w:val="0"/>
        </w:rPr>
        <w:t xml:space="preserve">                    </w:t>
        <w:tab/>
        <w:tab/>
        <w:tab/>
        <w:t xml:space="preserve"> </w:t>
      </w:r>
      <w:r w:rsidDel="00000000" w:rsidR="00000000" w:rsidRPr="00000000">
        <w:rPr>
          <w:rFonts w:ascii="Times New Roman" w:cs="Times New Roman" w:eastAsia="Times New Roman" w:hAnsi="Times New Roman"/>
          <w:sz w:val="24"/>
          <w:szCs w:val="24"/>
          <w:u w:val="single"/>
          <w:rtl w:val="0"/>
        </w:rPr>
        <w:t xml:space="preserve">Dra. Siti Nurhayati, M.Pd</w:t>
      </w:r>
      <w:r w:rsidDel="00000000" w:rsidR="00000000" w:rsidRPr="00000000">
        <w:rPr>
          <w:rtl w:val="0"/>
        </w:rPr>
      </w:r>
    </w:p>
    <w:p w:rsidR="00000000" w:rsidDel="00000000" w:rsidP="00000000" w:rsidRDefault="00000000" w:rsidRPr="00000000" w14:paraId="000000E9">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Menyetujui,</w:t>
      </w:r>
    </w:p>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Kepala SMAN 6 Jakarta</w:t>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Dra. Helmi Rosana, MA</w:t>
      </w:r>
    </w:p>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7E7EC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7EC9"/>
    <w:rPr>
      <w:rFonts w:ascii="Tahoma" w:cs="Tahoma" w:hAnsi="Tahoma"/>
      <w:sz w:val="16"/>
      <w:szCs w:val="16"/>
      <w:lang w:eastAsia="zh-CN"/>
    </w:rPr>
  </w:style>
  <w:style w:type="paragraph" w:styleId="ListParagraph">
    <w:name w:val="List Paragraph"/>
    <w:basedOn w:val="Normal"/>
    <w:uiPriority w:val="34"/>
    <w:qFormat w:val="1"/>
    <w:rsid w:val="003C159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SeUS6wrnWRMj/sLKTLu1NAoYg==">AMUW2mVc6EtRyDPC3+MBETWCaWy7jYejPMD7OfKXTB/2b7m10q6WzMpDWK+ZRZ7FSGaZKAO4i2gvbWBp6D32Vs0SXIvAyABP41P4+CIKma7+w0iH3GhcqUI=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2021-01-16T04:19:00Z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1057-11.2.0.9669</vt:lpwstr>
  </property>
</Properties>
</file>