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DE" w:rsidRDefault="00E6622A">
      <w:pPr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Pemerintah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804"/>
        <w:gridCol w:w="6236"/>
      </w:tblGrid>
      <w:tr w:rsidR="00E6622A" w:rsidTr="00CF615D">
        <w:tc>
          <w:tcPr>
            <w:tcW w:w="1310" w:type="dxa"/>
          </w:tcPr>
          <w:p w:rsidR="00E6622A" w:rsidRPr="00E6622A" w:rsidRDefault="00E6622A">
            <w:pPr>
              <w:rPr>
                <w:rFonts w:ascii="Times New Roman" w:hAnsi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/>
                <w:i/>
                <w:sz w:val="24"/>
                <w:lang w:val="id-ID"/>
              </w:rPr>
              <w:t>Actor</w:t>
            </w:r>
          </w:p>
        </w:tc>
        <w:tc>
          <w:tcPr>
            <w:tcW w:w="1804" w:type="dxa"/>
          </w:tcPr>
          <w:p w:rsidR="00E6622A" w:rsidRPr="00E6622A" w:rsidRDefault="00E6622A">
            <w:pPr>
              <w:rPr>
                <w:rFonts w:ascii="Times New Roman" w:hAnsi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/>
                <w:i/>
                <w:sz w:val="24"/>
                <w:lang w:val="id-ID"/>
              </w:rPr>
              <w:t>Task</w:t>
            </w:r>
          </w:p>
        </w:tc>
        <w:tc>
          <w:tcPr>
            <w:tcW w:w="6236" w:type="dxa"/>
          </w:tcPr>
          <w:p w:rsidR="00E6622A" w:rsidRPr="00E6622A" w:rsidRDefault="00E6622A">
            <w:pPr>
              <w:rPr>
                <w:rFonts w:ascii="Times New Roman" w:hAnsi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/>
                <w:i/>
                <w:sz w:val="24"/>
                <w:lang w:val="id-ID"/>
              </w:rPr>
              <w:t>User story</w:t>
            </w:r>
          </w:p>
        </w:tc>
      </w:tr>
      <w:tr w:rsidR="00E6622A" w:rsidTr="00CF615D">
        <w:tc>
          <w:tcPr>
            <w:tcW w:w="1310" w:type="dxa"/>
          </w:tcPr>
          <w:p w:rsidR="00E6622A" w:rsidRPr="00E6622A" w:rsidRDefault="00E6622A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Pemerintah</w:t>
            </w:r>
          </w:p>
        </w:tc>
        <w:tc>
          <w:tcPr>
            <w:tcW w:w="1804" w:type="dxa"/>
          </w:tcPr>
          <w:p w:rsidR="00E6622A" w:rsidRPr="00E6622A" w:rsidRDefault="00E6622A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Menetapkan komoditas</w:t>
            </w:r>
          </w:p>
        </w:tc>
        <w:tc>
          <w:tcPr>
            <w:tcW w:w="6236" w:type="dxa"/>
          </w:tcPr>
          <w:p w:rsidR="00E6622A" w:rsidRPr="00E6622A" w:rsidRDefault="00E6622A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Pemerintah menentukan komoditas apa saja yang boleh masuk ke dalam sistem berserta harga dan satuannya</w:t>
            </w:r>
          </w:p>
        </w:tc>
      </w:tr>
      <w:tr w:rsidR="00E6622A" w:rsidTr="00CF615D">
        <w:tc>
          <w:tcPr>
            <w:tcW w:w="1310" w:type="dxa"/>
          </w:tcPr>
          <w:p w:rsidR="00E6622A" w:rsidRDefault="00E6622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1804" w:type="dxa"/>
          </w:tcPr>
          <w:p w:rsidR="00E6622A" w:rsidRDefault="00E6622A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Melihat status produksi</w:t>
            </w:r>
          </w:p>
        </w:tc>
        <w:tc>
          <w:tcPr>
            <w:tcW w:w="6236" w:type="dxa"/>
          </w:tcPr>
          <w:p w:rsidR="00E6622A" w:rsidRDefault="00E6622A" w:rsidP="00E6622A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Statsu produksi yang dikirimkan oleh petani dapat dilihat oleh pemerintah, sehingga produksi yang dihasilkan oleh petani dapt dipantau oleh pemerintah</w:t>
            </w:r>
          </w:p>
        </w:tc>
      </w:tr>
      <w:tr w:rsidR="00E6622A" w:rsidTr="00CF615D">
        <w:tc>
          <w:tcPr>
            <w:tcW w:w="1310" w:type="dxa"/>
          </w:tcPr>
          <w:p w:rsidR="00E6622A" w:rsidRDefault="00E6622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1804" w:type="dxa"/>
          </w:tcPr>
          <w:p w:rsidR="00E6622A" w:rsidRDefault="00E6622A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Melihat operasi pasar</w:t>
            </w:r>
          </w:p>
        </w:tc>
        <w:tc>
          <w:tcPr>
            <w:tcW w:w="6236" w:type="dxa"/>
          </w:tcPr>
          <w:p w:rsidR="00E6622A" w:rsidRDefault="00E6622A" w:rsidP="00E6622A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Pemerintah dapat melihat operasi pasar yang diminta oleh masyarakat sehingga pemerintah bisa mengatasi harga suatu komoditas di suatu wilayah tertentu</w:t>
            </w:r>
          </w:p>
        </w:tc>
      </w:tr>
      <w:tr w:rsidR="00E6622A" w:rsidTr="00CF615D">
        <w:tc>
          <w:tcPr>
            <w:tcW w:w="1310" w:type="dxa"/>
          </w:tcPr>
          <w:p w:rsidR="00E6622A" w:rsidRDefault="00E6622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1804" w:type="dxa"/>
          </w:tcPr>
          <w:p w:rsidR="00E6622A" w:rsidRDefault="00E6622A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Melihat laporan harga</w:t>
            </w:r>
          </w:p>
        </w:tc>
        <w:tc>
          <w:tcPr>
            <w:tcW w:w="6236" w:type="dxa"/>
          </w:tcPr>
          <w:p w:rsidR="00E6622A" w:rsidRDefault="00E6622A" w:rsidP="00E6622A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Laporan harga yang dikirim oleh masyarakat dapat dilihat oleh pemerintah untuk menentukan kebijakan harga selanjutnya</w:t>
            </w:r>
          </w:p>
        </w:tc>
      </w:tr>
      <w:tr w:rsidR="00E6622A" w:rsidTr="00CF615D">
        <w:tc>
          <w:tcPr>
            <w:tcW w:w="1310" w:type="dxa"/>
          </w:tcPr>
          <w:p w:rsidR="00E6622A" w:rsidRDefault="00E6622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1804" w:type="dxa"/>
          </w:tcPr>
          <w:p w:rsidR="00E6622A" w:rsidRDefault="009D182E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Melihat aspirasi</w:t>
            </w:r>
          </w:p>
        </w:tc>
        <w:tc>
          <w:tcPr>
            <w:tcW w:w="6236" w:type="dxa"/>
          </w:tcPr>
          <w:p w:rsidR="00E6622A" w:rsidRDefault="009D182E" w:rsidP="009D182E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Aspirasi petani yang dikirim dapat dilihat oleh pemerintah sehingga pemerintah segera menangani kebutuhan petani yang ada dilapangan</w:t>
            </w:r>
          </w:p>
        </w:tc>
      </w:tr>
    </w:tbl>
    <w:p w:rsidR="00E6622A" w:rsidRDefault="00E6622A">
      <w:pPr>
        <w:rPr>
          <w:rFonts w:ascii="Times New Roman" w:hAnsi="Times New Roman"/>
          <w:sz w:val="24"/>
          <w:lang w:val="id-ID"/>
        </w:rPr>
      </w:pPr>
    </w:p>
    <w:p w:rsidR="00083960" w:rsidRDefault="00083960">
      <w:pPr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Pedagang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083960" w:rsidRPr="00E72E23" w:rsidTr="00E72E23">
        <w:tc>
          <w:tcPr>
            <w:tcW w:w="1271" w:type="dxa"/>
          </w:tcPr>
          <w:p w:rsidR="00083960" w:rsidRPr="00E72E23" w:rsidRDefault="00083960">
            <w:pPr>
              <w:rPr>
                <w:rFonts w:ascii="Times New Roman" w:hAnsi="Times New Roman"/>
                <w:i/>
                <w:sz w:val="24"/>
                <w:lang w:val="id-ID"/>
              </w:rPr>
            </w:pPr>
            <w:r w:rsidRPr="00E72E23">
              <w:rPr>
                <w:rFonts w:ascii="Times New Roman" w:hAnsi="Times New Roman"/>
                <w:i/>
                <w:sz w:val="24"/>
                <w:lang w:val="id-ID"/>
              </w:rPr>
              <w:t>Actor</w:t>
            </w:r>
          </w:p>
        </w:tc>
        <w:tc>
          <w:tcPr>
            <w:tcW w:w="1843" w:type="dxa"/>
          </w:tcPr>
          <w:p w:rsidR="00083960" w:rsidRPr="00E72E23" w:rsidRDefault="00083960">
            <w:pPr>
              <w:rPr>
                <w:rFonts w:ascii="Times New Roman" w:hAnsi="Times New Roman"/>
                <w:i/>
                <w:sz w:val="24"/>
                <w:lang w:val="id-ID"/>
              </w:rPr>
            </w:pPr>
            <w:r w:rsidRPr="00E72E23">
              <w:rPr>
                <w:rFonts w:ascii="Times New Roman" w:hAnsi="Times New Roman"/>
                <w:i/>
                <w:sz w:val="24"/>
                <w:lang w:val="id-ID"/>
              </w:rPr>
              <w:t>Task</w:t>
            </w:r>
          </w:p>
        </w:tc>
        <w:tc>
          <w:tcPr>
            <w:tcW w:w="6236" w:type="dxa"/>
          </w:tcPr>
          <w:p w:rsidR="00083960" w:rsidRPr="00E72E23" w:rsidRDefault="00083960">
            <w:pPr>
              <w:rPr>
                <w:rFonts w:ascii="Times New Roman" w:hAnsi="Times New Roman"/>
                <w:i/>
                <w:sz w:val="24"/>
                <w:lang w:val="id-ID"/>
              </w:rPr>
            </w:pPr>
            <w:r w:rsidRPr="00E72E23">
              <w:rPr>
                <w:rFonts w:ascii="Times New Roman" w:hAnsi="Times New Roman"/>
                <w:i/>
                <w:sz w:val="24"/>
                <w:lang w:val="id-ID"/>
              </w:rPr>
              <w:t>User story</w:t>
            </w:r>
          </w:p>
        </w:tc>
      </w:tr>
      <w:tr w:rsidR="00083960" w:rsidTr="00E72E23">
        <w:tc>
          <w:tcPr>
            <w:tcW w:w="1271" w:type="dxa"/>
          </w:tcPr>
          <w:p w:rsidR="00083960" w:rsidRDefault="00083960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Pedagang</w:t>
            </w:r>
          </w:p>
        </w:tc>
        <w:tc>
          <w:tcPr>
            <w:tcW w:w="1843" w:type="dxa"/>
          </w:tcPr>
          <w:p w:rsidR="00083960" w:rsidRDefault="00083960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Melihat laporan harga</w:t>
            </w:r>
          </w:p>
        </w:tc>
        <w:tc>
          <w:tcPr>
            <w:tcW w:w="6236" w:type="dxa"/>
          </w:tcPr>
          <w:p w:rsidR="00083960" w:rsidRDefault="00083960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Pedagang dapat melihat laporan harga yang dikirimkan oleh masyarakat sehingga pedagang bisa menentukan harga jual untuk suatu komoditas</w:t>
            </w:r>
          </w:p>
        </w:tc>
      </w:tr>
      <w:tr w:rsidR="00083960" w:rsidTr="00E72E23">
        <w:tc>
          <w:tcPr>
            <w:tcW w:w="1271" w:type="dxa"/>
          </w:tcPr>
          <w:p w:rsidR="00083960" w:rsidRDefault="00083960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1843" w:type="dxa"/>
          </w:tcPr>
          <w:p w:rsidR="00083960" w:rsidRDefault="00083960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Memasarkan dagangan</w:t>
            </w:r>
          </w:p>
        </w:tc>
        <w:tc>
          <w:tcPr>
            <w:tcW w:w="6236" w:type="dxa"/>
          </w:tcPr>
          <w:p w:rsidR="00083960" w:rsidRDefault="00083960" w:rsidP="00083960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Pedagang bisa memasarkan komoditas yang mereka perdagangkan</w:t>
            </w:r>
          </w:p>
        </w:tc>
      </w:tr>
    </w:tbl>
    <w:p w:rsidR="00083960" w:rsidRPr="00E6622A" w:rsidRDefault="00083960">
      <w:pPr>
        <w:rPr>
          <w:rFonts w:ascii="Times New Roman" w:hAnsi="Times New Roman"/>
          <w:sz w:val="24"/>
          <w:lang w:val="id-ID"/>
        </w:rPr>
      </w:pPr>
      <w:bookmarkStart w:id="0" w:name="_GoBack"/>
      <w:bookmarkEnd w:id="0"/>
    </w:p>
    <w:sectPr w:rsidR="00083960" w:rsidRPr="00E6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3E"/>
    <w:rsid w:val="00083960"/>
    <w:rsid w:val="000A41DE"/>
    <w:rsid w:val="00247D3E"/>
    <w:rsid w:val="009D182E"/>
    <w:rsid w:val="00CF615D"/>
    <w:rsid w:val="00E6622A"/>
    <w:rsid w:val="00E7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D113"/>
  <w15:chartTrackingRefBased/>
  <w15:docId w15:val="{ECAD6068-9A01-4BA1-96FB-CE57DD84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nac017</dc:creator>
  <cp:keywords/>
  <dc:description/>
  <cp:lastModifiedBy>nac017</cp:lastModifiedBy>
  <cp:revision>8</cp:revision>
  <dcterms:created xsi:type="dcterms:W3CDTF">2017-05-28T07:22:00Z</dcterms:created>
  <dcterms:modified xsi:type="dcterms:W3CDTF">2017-05-28T07:41:00Z</dcterms:modified>
</cp:coreProperties>
</file>