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14"/>
        </w:rPr>
      </w:pPr>
    </w:p>
    <w:p>
      <w:pPr>
        <w:pStyle w:val="BodyText"/>
        <w:ind w:left="110"/>
        <w:rPr>
          <w:rFonts w:ascii="Times New Roman"/>
          <w:sz w:val="20"/>
        </w:rPr>
      </w:pPr>
      <w:r>
        <w:rPr>
          <w:rFonts w:ascii="Times New Roman"/>
          <w:sz w:val="20"/>
        </w:rPr>
        <w:pict>
          <v:group style="width:475pt;height:61.75pt;mso-position-horizontal-relative:char;mso-position-vertical-relative:line" coordorigin="0,0" coordsize="9500,1235">
            <v:shape style="position:absolute;left:10;top:10;width:9480;height:1215" coordorigin="10,10" coordsize="9480,1215" path="m10,212l26,134,69,69,134,26,213,10,9287,10,9366,26,9431,69,9474,134,9490,212,9490,1022,9474,1101,9431,1166,9366,1209,9287,1225,213,1225,134,1209,69,1166,26,1101,10,1022,10,212xe" filled="false" stroked="true" strokeweight="1pt" strokecolor="#41709c">
              <v:path arrowok="t"/>
              <v:stroke dashstyle="solid"/>
            </v:shape>
            <v:shape style="position:absolute;left:0;top:0;width:9500;height:1235" type="#_x0000_t202" filled="false" stroked="false">
              <v:textbox inset="0,0,0,0">
                <w:txbxContent>
                  <w:p>
                    <w:pPr>
                      <w:spacing w:line="256" w:lineRule="auto" w:before="106"/>
                      <w:ind w:left="70" w:right="62" w:firstLine="0"/>
                      <w:jc w:val="both"/>
                      <w:rPr>
                        <w:sz w:val="28"/>
                      </w:rPr>
                    </w:pPr>
                    <w:r>
                      <w:rPr>
                        <w:sz w:val="28"/>
                      </w:rPr>
                      <w:t>The purpose of this form is to explain two parts of the Wraparound program evaluation, invite you to ask questions in advance, and for you to acknowledge receipt of this information and your participation.</w:t>
                    </w:r>
                  </w:p>
                </w:txbxContent>
              </v:textbox>
              <w10:wrap type="none"/>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spacing w:line="259" w:lineRule="auto" w:before="182"/>
        <w:ind w:left="180" w:right="173"/>
        <w:jc w:val="both"/>
      </w:pPr>
      <w:r>
        <w:rPr/>
        <w:t>Sacramento Children’s Home Wraparound is committed to providing high-quality Wraparound care to the children, youth, and families that it serves. To ensure quality of services, Sacramento Children’s Home evaluates the program using observations,</w:t>
      </w:r>
      <w:r>
        <w:rPr>
          <w:spacing w:val="-9"/>
        </w:rPr>
        <w:t> </w:t>
      </w:r>
      <w:r>
        <w:rPr/>
        <w:t>surveys,</w:t>
      </w:r>
      <w:r>
        <w:rPr>
          <w:spacing w:val="-9"/>
        </w:rPr>
        <w:t> </w:t>
      </w:r>
      <w:r>
        <w:rPr/>
        <w:t>and</w:t>
      </w:r>
      <w:r>
        <w:rPr>
          <w:spacing w:val="-7"/>
        </w:rPr>
        <w:t> </w:t>
      </w:r>
      <w:r>
        <w:rPr/>
        <w:t>assessments.</w:t>
      </w:r>
      <w:r>
        <w:rPr>
          <w:spacing w:val="-4"/>
        </w:rPr>
        <w:t> </w:t>
      </w:r>
      <w:r>
        <w:rPr/>
        <w:t>The</w:t>
      </w:r>
      <w:r>
        <w:rPr>
          <w:spacing w:val="-9"/>
        </w:rPr>
        <w:t> </w:t>
      </w:r>
      <w:r>
        <w:rPr/>
        <w:t>evaluation</w:t>
      </w:r>
      <w:r>
        <w:rPr>
          <w:spacing w:val="-9"/>
        </w:rPr>
        <w:t> </w:t>
      </w:r>
      <w:r>
        <w:rPr/>
        <w:t>is</w:t>
      </w:r>
      <w:r>
        <w:rPr>
          <w:spacing w:val="-7"/>
        </w:rPr>
        <w:t> </w:t>
      </w:r>
      <w:r>
        <w:rPr/>
        <w:t>used</w:t>
      </w:r>
      <w:r>
        <w:rPr>
          <w:spacing w:val="-7"/>
        </w:rPr>
        <w:t> </w:t>
      </w:r>
      <w:r>
        <w:rPr/>
        <w:t>to</w:t>
      </w:r>
      <w:r>
        <w:rPr>
          <w:spacing w:val="-8"/>
        </w:rPr>
        <w:t> </w:t>
      </w:r>
      <w:r>
        <w:rPr/>
        <w:t>understand</w:t>
      </w:r>
      <w:r>
        <w:rPr>
          <w:spacing w:val="-7"/>
        </w:rPr>
        <w:t> </w:t>
      </w:r>
      <w:r>
        <w:rPr/>
        <w:t>how we can better serve families and how we can better train and support our Wraparound</w:t>
      </w:r>
      <w:r>
        <w:rPr>
          <w:spacing w:val="-3"/>
        </w:rPr>
        <w:t> </w:t>
      </w:r>
      <w:r>
        <w:rPr/>
        <w:t>providers.</w:t>
      </w:r>
    </w:p>
    <w:p>
      <w:pPr>
        <w:pStyle w:val="BodyText"/>
        <w:spacing w:line="259" w:lineRule="auto" w:before="156"/>
        <w:ind w:left="180" w:right="176"/>
        <w:jc w:val="both"/>
      </w:pPr>
      <w:r>
        <w:rPr/>
        <w:t>In one part of the program evaluation, a member of our Quality Improvement Department</w:t>
      </w:r>
      <w:r>
        <w:rPr>
          <w:spacing w:val="-6"/>
        </w:rPr>
        <w:t> </w:t>
      </w:r>
      <w:r>
        <w:rPr/>
        <w:t>observes</w:t>
      </w:r>
      <w:r>
        <w:rPr>
          <w:spacing w:val="-2"/>
        </w:rPr>
        <w:t> </w:t>
      </w:r>
      <w:r>
        <w:rPr/>
        <w:t>the</w:t>
      </w:r>
      <w:r>
        <w:rPr>
          <w:spacing w:val="-3"/>
        </w:rPr>
        <w:t> </w:t>
      </w:r>
      <w:r>
        <w:rPr/>
        <w:t>Child</w:t>
      </w:r>
      <w:r>
        <w:rPr>
          <w:spacing w:val="-5"/>
        </w:rPr>
        <w:t> </w:t>
      </w:r>
      <w:r>
        <w:rPr/>
        <w:t>and</w:t>
      </w:r>
      <w:r>
        <w:rPr>
          <w:spacing w:val="-4"/>
        </w:rPr>
        <w:t> </w:t>
      </w:r>
      <w:r>
        <w:rPr/>
        <w:t>Family</w:t>
      </w:r>
      <w:r>
        <w:rPr>
          <w:spacing w:val="-5"/>
        </w:rPr>
        <w:t> </w:t>
      </w:r>
      <w:r>
        <w:rPr/>
        <w:t>Team</w:t>
      </w:r>
      <w:r>
        <w:rPr>
          <w:spacing w:val="-7"/>
        </w:rPr>
        <w:t> </w:t>
      </w:r>
      <w:r>
        <w:rPr/>
        <w:t>(CFT)</w:t>
      </w:r>
      <w:r>
        <w:rPr>
          <w:spacing w:val="-5"/>
        </w:rPr>
        <w:t> </w:t>
      </w:r>
      <w:r>
        <w:rPr/>
        <w:t>meetings</w:t>
      </w:r>
      <w:r>
        <w:rPr>
          <w:spacing w:val="-4"/>
        </w:rPr>
        <w:t> </w:t>
      </w:r>
      <w:r>
        <w:rPr/>
        <w:t>to</w:t>
      </w:r>
      <w:r>
        <w:rPr>
          <w:spacing w:val="-4"/>
        </w:rPr>
        <w:t> </w:t>
      </w:r>
      <w:r>
        <w:rPr/>
        <w:t>assess</w:t>
      </w:r>
      <w:r>
        <w:rPr>
          <w:spacing w:val="-4"/>
        </w:rPr>
        <w:t> </w:t>
      </w:r>
      <w:r>
        <w:rPr/>
        <w:t>how</w:t>
      </w:r>
      <w:r>
        <w:rPr>
          <w:spacing w:val="-3"/>
        </w:rPr>
        <w:t> </w:t>
      </w:r>
      <w:r>
        <w:rPr/>
        <w:t>the program adheres to high-quality Wraparound. This is called the Team Observation Measure </w:t>
      </w:r>
      <w:r>
        <w:rPr>
          <w:b/>
        </w:rPr>
        <w:t>(TOM 2.0</w:t>
      </w:r>
      <w:r>
        <w:rPr/>
        <w:t>). This person is a completely neutral observer and does not participate in the meetings. It is important for CFT meetings to happen as they normally would as if this person were not there. The TOM 2.0 does not focus on the</w:t>
      </w:r>
      <w:r>
        <w:rPr>
          <w:spacing w:val="-18"/>
        </w:rPr>
        <w:t> </w:t>
      </w:r>
      <w:r>
        <w:rPr/>
        <w:t>specific</w:t>
      </w:r>
      <w:r>
        <w:rPr>
          <w:spacing w:val="-17"/>
        </w:rPr>
        <w:t> </w:t>
      </w:r>
      <w:r>
        <w:rPr/>
        <w:t>content</w:t>
      </w:r>
      <w:r>
        <w:rPr>
          <w:spacing w:val="-17"/>
        </w:rPr>
        <w:t> </w:t>
      </w:r>
      <w:r>
        <w:rPr/>
        <w:t>of</w:t>
      </w:r>
      <w:r>
        <w:rPr>
          <w:spacing w:val="-16"/>
        </w:rPr>
        <w:t> </w:t>
      </w:r>
      <w:r>
        <w:rPr/>
        <w:t>the</w:t>
      </w:r>
      <w:r>
        <w:rPr>
          <w:spacing w:val="-17"/>
        </w:rPr>
        <w:t> </w:t>
      </w:r>
      <w:r>
        <w:rPr/>
        <w:t>meeting</w:t>
      </w:r>
      <w:r>
        <w:rPr>
          <w:spacing w:val="-15"/>
        </w:rPr>
        <w:t> </w:t>
      </w:r>
      <w:r>
        <w:rPr/>
        <w:t>or</w:t>
      </w:r>
      <w:r>
        <w:rPr>
          <w:spacing w:val="-17"/>
        </w:rPr>
        <w:t> </w:t>
      </w:r>
      <w:r>
        <w:rPr/>
        <w:t>circumstances</w:t>
      </w:r>
      <w:r>
        <w:rPr>
          <w:spacing w:val="-17"/>
        </w:rPr>
        <w:t> </w:t>
      </w:r>
      <w:r>
        <w:rPr/>
        <w:t>of</w:t>
      </w:r>
      <w:r>
        <w:rPr>
          <w:spacing w:val="-15"/>
        </w:rPr>
        <w:t> </w:t>
      </w:r>
      <w:r>
        <w:rPr/>
        <w:t>a</w:t>
      </w:r>
      <w:r>
        <w:rPr>
          <w:spacing w:val="-16"/>
        </w:rPr>
        <w:t> </w:t>
      </w:r>
      <w:r>
        <w:rPr/>
        <w:t>youth</w:t>
      </w:r>
      <w:r>
        <w:rPr>
          <w:spacing w:val="-18"/>
        </w:rPr>
        <w:t> </w:t>
      </w:r>
      <w:r>
        <w:rPr/>
        <w:t>or</w:t>
      </w:r>
      <w:r>
        <w:rPr>
          <w:spacing w:val="-16"/>
        </w:rPr>
        <w:t> </w:t>
      </w:r>
      <w:r>
        <w:rPr/>
        <w:t>family,</w:t>
      </w:r>
      <w:r>
        <w:rPr>
          <w:spacing w:val="-18"/>
        </w:rPr>
        <w:t> </w:t>
      </w:r>
      <w:r>
        <w:rPr/>
        <w:t>but</w:t>
      </w:r>
      <w:r>
        <w:rPr>
          <w:spacing w:val="-17"/>
        </w:rPr>
        <w:t> </w:t>
      </w:r>
      <w:r>
        <w:rPr/>
        <w:t>rather on</w:t>
      </w:r>
      <w:r>
        <w:rPr>
          <w:spacing w:val="-7"/>
        </w:rPr>
        <w:t> </w:t>
      </w:r>
      <w:r>
        <w:rPr/>
        <w:t>how</w:t>
      </w:r>
      <w:r>
        <w:rPr>
          <w:spacing w:val="-4"/>
        </w:rPr>
        <w:t> </w:t>
      </w:r>
      <w:r>
        <w:rPr/>
        <w:t>the</w:t>
      </w:r>
      <w:r>
        <w:rPr>
          <w:spacing w:val="-6"/>
        </w:rPr>
        <w:t> </w:t>
      </w:r>
      <w:r>
        <w:rPr/>
        <w:t>team</w:t>
      </w:r>
      <w:r>
        <w:rPr>
          <w:spacing w:val="-7"/>
        </w:rPr>
        <w:t> </w:t>
      </w:r>
      <w:r>
        <w:rPr/>
        <w:t>communicates,</w:t>
      </w:r>
      <w:r>
        <w:rPr>
          <w:spacing w:val="-6"/>
        </w:rPr>
        <w:t> </w:t>
      </w:r>
      <w:r>
        <w:rPr/>
        <w:t>makes</w:t>
      </w:r>
      <w:r>
        <w:rPr>
          <w:spacing w:val="-3"/>
        </w:rPr>
        <w:t> </w:t>
      </w:r>
      <w:r>
        <w:rPr/>
        <w:t>decisions,</w:t>
      </w:r>
      <w:r>
        <w:rPr>
          <w:spacing w:val="-6"/>
        </w:rPr>
        <w:t> </w:t>
      </w:r>
      <w:r>
        <w:rPr/>
        <w:t>puts</w:t>
      </w:r>
      <w:r>
        <w:rPr>
          <w:spacing w:val="-6"/>
        </w:rPr>
        <w:t> </w:t>
      </w:r>
      <w:r>
        <w:rPr/>
        <w:t>together</w:t>
      </w:r>
      <w:r>
        <w:rPr>
          <w:spacing w:val="-6"/>
        </w:rPr>
        <w:t> </w:t>
      </w:r>
      <w:r>
        <w:rPr/>
        <w:t>a</w:t>
      </w:r>
      <w:r>
        <w:rPr>
          <w:spacing w:val="-6"/>
        </w:rPr>
        <w:t> </w:t>
      </w:r>
      <w:r>
        <w:rPr/>
        <w:t>plan,</w:t>
      </w:r>
      <w:r>
        <w:rPr>
          <w:spacing w:val="-6"/>
        </w:rPr>
        <w:t> </w:t>
      </w:r>
      <w:r>
        <w:rPr/>
        <w:t>and</w:t>
      </w:r>
      <w:r>
        <w:rPr>
          <w:spacing w:val="-8"/>
        </w:rPr>
        <w:t> </w:t>
      </w:r>
      <w:r>
        <w:rPr/>
        <w:t>tracks progress.</w:t>
      </w:r>
    </w:p>
    <w:p>
      <w:pPr>
        <w:pStyle w:val="BodyText"/>
        <w:spacing w:line="259" w:lineRule="auto" w:before="159"/>
        <w:ind w:left="180" w:right="173"/>
        <w:jc w:val="both"/>
      </w:pPr>
      <w:r>
        <w:rPr/>
        <w:t>A second part of program evaluation consists of brief surveys </w:t>
      </w:r>
      <w:r>
        <w:rPr>
          <w:b/>
        </w:rPr>
        <w:t>(WFI-EZ) </w:t>
      </w:r>
      <w:r>
        <w:rPr/>
        <w:t>sent to youth (11 years or older), caregivers, Wraparound Facilitators, and other CFT members. These surveys can be completed electronically through an email link or by</w:t>
      </w:r>
      <w:r>
        <w:rPr>
          <w:spacing w:val="-17"/>
        </w:rPr>
        <w:t> </w:t>
      </w:r>
      <w:r>
        <w:rPr/>
        <w:t>phone.</w:t>
      </w:r>
      <w:r>
        <w:rPr>
          <w:spacing w:val="36"/>
        </w:rPr>
        <w:t> </w:t>
      </w:r>
      <w:r>
        <w:rPr/>
        <w:t>Individual</w:t>
      </w:r>
      <w:r>
        <w:rPr>
          <w:spacing w:val="-14"/>
        </w:rPr>
        <w:t> </w:t>
      </w:r>
      <w:r>
        <w:rPr/>
        <w:t>responses</w:t>
      </w:r>
      <w:r>
        <w:rPr>
          <w:spacing w:val="-16"/>
        </w:rPr>
        <w:t> </w:t>
      </w:r>
      <w:r>
        <w:rPr/>
        <w:t>will</w:t>
      </w:r>
      <w:r>
        <w:rPr>
          <w:spacing w:val="-16"/>
        </w:rPr>
        <w:t> </w:t>
      </w:r>
      <w:r>
        <w:rPr/>
        <w:t>be</w:t>
      </w:r>
      <w:r>
        <w:rPr>
          <w:spacing w:val="-17"/>
        </w:rPr>
        <w:t> </w:t>
      </w:r>
      <w:r>
        <w:rPr/>
        <w:t>confidential</w:t>
      </w:r>
      <w:r>
        <w:rPr>
          <w:b/>
        </w:rPr>
        <w:t>.</w:t>
      </w:r>
      <w:r>
        <w:rPr>
          <w:b/>
          <w:spacing w:val="30"/>
        </w:rPr>
        <w:t> </w:t>
      </w:r>
      <w:r>
        <w:rPr/>
        <w:t>At</w:t>
      </w:r>
      <w:r>
        <w:rPr>
          <w:spacing w:val="-14"/>
        </w:rPr>
        <w:t> </w:t>
      </w:r>
      <w:r>
        <w:rPr/>
        <w:t>no</w:t>
      </w:r>
      <w:r>
        <w:rPr>
          <w:spacing w:val="-16"/>
        </w:rPr>
        <w:t> </w:t>
      </w:r>
      <w:r>
        <w:rPr/>
        <w:t>time</w:t>
      </w:r>
      <w:r>
        <w:rPr>
          <w:spacing w:val="-13"/>
        </w:rPr>
        <w:t> </w:t>
      </w:r>
      <w:r>
        <w:rPr/>
        <w:t>will</w:t>
      </w:r>
      <w:r>
        <w:rPr>
          <w:spacing w:val="-16"/>
        </w:rPr>
        <w:t> </w:t>
      </w:r>
      <w:r>
        <w:rPr/>
        <w:t>any</w:t>
      </w:r>
      <w:r>
        <w:rPr>
          <w:spacing w:val="-17"/>
        </w:rPr>
        <w:t> </w:t>
      </w:r>
      <w:r>
        <w:rPr/>
        <w:t>information be</w:t>
      </w:r>
      <w:r>
        <w:rPr>
          <w:spacing w:val="-15"/>
        </w:rPr>
        <w:t> </w:t>
      </w:r>
      <w:r>
        <w:rPr/>
        <w:t>presented</w:t>
      </w:r>
      <w:r>
        <w:rPr>
          <w:spacing w:val="-15"/>
        </w:rPr>
        <w:t> </w:t>
      </w:r>
      <w:r>
        <w:rPr/>
        <w:t>externally</w:t>
      </w:r>
      <w:r>
        <w:rPr>
          <w:spacing w:val="-14"/>
        </w:rPr>
        <w:t> </w:t>
      </w:r>
      <w:r>
        <w:rPr/>
        <w:t>in</w:t>
      </w:r>
      <w:r>
        <w:rPr>
          <w:spacing w:val="-15"/>
        </w:rPr>
        <w:t> </w:t>
      </w:r>
      <w:r>
        <w:rPr/>
        <w:t>a</w:t>
      </w:r>
      <w:r>
        <w:rPr>
          <w:spacing w:val="-14"/>
        </w:rPr>
        <w:t> </w:t>
      </w:r>
      <w:r>
        <w:rPr/>
        <w:t>way</w:t>
      </w:r>
      <w:r>
        <w:rPr>
          <w:spacing w:val="-13"/>
        </w:rPr>
        <w:t> </w:t>
      </w:r>
      <w:r>
        <w:rPr/>
        <w:t>that</w:t>
      </w:r>
      <w:r>
        <w:rPr>
          <w:spacing w:val="-15"/>
        </w:rPr>
        <w:t> </w:t>
      </w:r>
      <w:r>
        <w:rPr/>
        <w:t>can</w:t>
      </w:r>
      <w:r>
        <w:rPr>
          <w:spacing w:val="-15"/>
        </w:rPr>
        <w:t> </w:t>
      </w:r>
      <w:r>
        <w:rPr/>
        <w:t>be</w:t>
      </w:r>
      <w:r>
        <w:rPr>
          <w:spacing w:val="-14"/>
        </w:rPr>
        <w:t> </w:t>
      </w:r>
      <w:r>
        <w:rPr/>
        <w:t>linked</w:t>
      </w:r>
      <w:r>
        <w:rPr>
          <w:spacing w:val="-16"/>
        </w:rPr>
        <w:t> </w:t>
      </w:r>
      <w:r>
        <w:rPr/>
        <w:t>back</w:t>
      </w:r>
      <w:r>
        <w:rPr>
          <w:spacing w:val="-14"/>
        </w:rPr>
        <w:t> </w:t>
      </w:r>
      <w:r>
        <w:rPr/>
        <w:t>to</w:t>
      </w:r>
      <w:r>
        <w:rPr>
          <w:spacing w:val="-13"/>
        </w:rPr>
        <w:t> </w:t>
      </w:r>
      <w:r>
        <w:rPr/>
        <w:t>you</w:t>
      </w:r>
      <w:r>
        <w:rPr>
          <w:spacing w:val="-14"/>
        </w:rPr>
        <w:t> </w:t>
      </w:r>
      <w:r>
        <w:rPr/>
        <w:t>or</w:t>
      </w:r>
      <w:r>
        <w:rPr>
          <w:spacing w:val="-13"/>
        </w:rPr>
        <w:t> </w:t>
      </w:r>
      <w:r>
        <w:rPr/>
        <w:t>your</w:t>
      </w:r>
      <w:r>
        <w:rPr>
          <w:spacing w:val="-13"/>
        </w:rPr>
        <w:t> </w:t>
      </w:r>
      <w:r>
        <w:rPr/>
        <w:t>family.</w:t>
      </w:r>
      <w:r>
        <w:rPr>
          <w:spacing w:val="34"/>
        </w:rPr>
        <w:t> </w:t>
      </w:r>
      <w:r>
        <w:rPr/>
        <w:t>Also, your</w:t>
      </w:r>
      <w:r>
        <w:rPr>
          <w:spacing w:val="-10"/>
        </w:rPr>
        <w:t> </w:t>
      </w:r>
      <w:r>
        <w:rPr/>
        <w:t>Wraparound</w:t>
      </w:r>
      <w:r>
        <w:rPr>
          <w:spacing w:val="-11"/>
        </w:rPr>
        <w:t> </w:t>
      </w:r>
      <w:r>
        <w:rPr/>
        <w:t>Team</w:t>
      </w:r>
      <w:r>
        <w:rPr>
          <w:spacing w:val="-10"/>
        </w:rPr>
        <w:t> </w:t>
      </w:r>
      <w:r>
        <w:rPr/>
        <w:t>will</w:t>
      </w:r>
      <w:r>
        <w:rPr>
          <w:spacing w:val="-9"/>
        </w:rPr>
        <w:t> </w:t>
      </w:r>
      <w:r>
        <w:rPr/>
        <w:t>not</w:t>
      </w:r>
      <w:r>
        <w:rPr>
          <w:spacing w:val="-8"/>
        </w:rPr>
        <w:t> </w:t>
      </w:r>
      <w:r>
        <w:rPr/>
        <w:t>know</w:t>
      </w:r>
      <w:r>
        <w:rPr>
          <w:spacing w:val="-8"/>
        </w:rPr>
        <w:t> </w:t>
      </w:r>
      <w:r>
        <w:rPr/>
        <w:t>your</w:t>
      </w:r>
      <w:r>
        <w:rPr>
          <w:spacing w:val="-9"/>
        </w:rPr>
        <w:t> </w:t>
      </w:r>
      <w:r>
        <w:rPr/>
        <w:t>specific</w:t>
      </w:r>
      <w:r>
        <w:rPr>
          <w:spacing w:val="-10"/>
        </w:rPr>
        <w:t> </w:t>
      </w:r>
      <w:r>
        <w:rPr/>
        <w:t>answers</w:t>
      </w:r>
      <w:r>
        <w:rPr>
          <w:spacing w:val="-9"/>
        </w:rPr>
        <w:t> </w:t>
      </w:r>
      <w:r>
        <w:rPr/>
        <w:t>about</w:t>
      </w:r>
      <w:r>
        <w:rPr>
          <w:spacing w:val="-10"/>
        </w:rPr>
        <w:t> </w:t>
      </w:r>
      <w:r>
        <w:rPr/>
        <w:t>the</w:t>
      </w:r>
      <w:r>
        <w:rPr>
          <w:spacing w:val="-9"/>
        </w:rPr>
        <w:t> </w:t>
      </w:r>
      <w:r>
        <w:rPr/>
        <w:t>services</w:t>
      </w:r>
      <w:r>
        <w:rPr>
          <w:spacing w:val="-10"/>
        </w:rPr>
        <w:t> </w:t>
      </w:r>
      <w:r>
        <w:rPr/>
        <w:t>you receive.</w:t>
      </w:r>
    </w:p>
    <w:p>
      <w:pPr>
        <w:spacing w:after="0" w:line="259" w:lineRule="auto"/>
        <w:jc w:val="both"/>
        <w:sectPr>
          <w:headerReference w:type="default" r:id="rId5"/>
          <w:footerReference w:type="default" r:id="rId6"/>
          <w:type w:val="continuous"/>
          <w:pgSz w:w="12240" w:h="15840"/>
          <w:pgMar w:header="839" w:footer="1093" w:top="2200" w:bottom="1280" w:left="1260" w:right="1260"/>
          <w:pgNumType w:start="1"/>
        </w:sectPr>
      </w:pPr>
    </w:p>
    <w:p>
      <w:pPr>
        <w:pStyle w:val="BodyText"/>
        <w:rPr>
          <w:sz w:val="19"/>
        </w:rPr>
      </w:pPr>
    </w:p>
    <w:p>
      <w:pPr>
        <w:pStyle w:val="BodyText"/>
        <w:spacing w:before="44"/>
        <w:ind w:left="180"/>
      </w:pPr>
      <w:r>
        <w:rPr/>
        <w:t>By signing this acknowledgement form below, you are stating that:</w:t>
      </w:r>
    </w:p>
    <w:p>
      <w:pPr>
        <w:pStyle w:val="ListParagraph"/>
        <w:numPr>
          <w:ilvl w:val="0"/>
          <w:numId w:val="1"/>
        </w:numPr>
        <w:tabs>
          <w:tab w:pos="901" w:val="left" w:leader="none"/>
        </w:tabs>
        <w:spacing w:line="341" w:lineRule="exact" w:before="186" w:after="0"/>
        <w:ind w:left="900" w:right="0" w:hanging="361"/>
        <w:jc w:val="both"/>
        <w:rPr>
          <w:i/>
          <w:sz w:val="28"/>
        </w:rPr>
      </w:pPr>
      <w:r>
        <w:rPr>
          <w:i/>
          <w:sz w:val="28"/>
        </w:rPr>
        <w:t>I</w:t>
      </w:r>
      <w:r>
        <w:rPr>
          <w:i/>
          <w:spacing w:val="-13"/>
          <w:sz w:val="28"/>
        </w:rPr>
        <w:t> </w:t>
      </w:r>
      <w:r>
        <w:rPr>
          <w:i/>
          <w:sz w:val="28"/>
        </w:rPr>
        <w:t>acknowledge</w:t>
      </w:r>
      <w:r>
        <w:rPr>
          <w:i/>
          <w:spacing w:val="-12"/>
          <w:sz w:val="28"/>
        </w:rPr>
        <w:t> </w:t>
      </w:r>
      <w:r>
        <w:rPr>
          <w:i/>
          <w:sz w:val="28"/>
        </w:rPr>
        <w:t>that</w:t>
      </w:r>
      <w:r>
        <w:rPr>
          <w:i/>
          <w:spacing w:val="-13"/>
          <w:sz w:val="28"/>
        </w:rPr>
        <w:t> </w:t>
      </w:r>
      <w:r>
        <w:rPr>
          <w:i/>
          <w:sz w:val="28"/>
        </w:rPr>
        <w:t>a</w:t>
      </w:r>
      <w:r>
        <w:rPr>
          <w:i/>
          <w:spacing w:val="-10"/>
          <w:sz w:val="28"/>
        </w:rPr>
        <w:t> </w:t>
      </w:r>
      <w:r>
        <w:rPr>
          <w:i/>
          <w:sz w:val="28"/>
        </w:rPr>
        <w:t>member</w:t>
      </w:r>
      <w:r>
        <w:rPr>
          <w:i/>
          <w:spacing w:val="-13"/>
          <w:sz w:val="28"/>
        </w:rPr>
        <w:t> </w:t>
      </w:r>
      <w:r>
        <w:rPr>
          <w:i/>
          <w:sz w:val="28"/>
        </w:rPr>
        <w:t>of</w:t>
      </w:r>
      <w:r>
        <w:rPr>
          <w:i/>
          <w:spacing w:val="-11"/>
          <w:sz w:val="28"/>
        </w:rPr>
        <w:t> </w:t>
      </w:r>
      <w:r>
        <w:rPr>
          <w:i/>
          <w:sz w:val="28"/>
        </w:rPr>
        <w:t>my</w:t>
      </w:r>
      <w:r>
        <w:rPr>
          <w:i/>
          <w:spacing w:val="-13"/>
          <w:sz w:val="28"/>
        </w:rPr>
        <w:t> </w:t>
      </w:r>
      <w:r>
        <w:rPr>
          <w:i/>
          <w:sz w:val="28"/>
        </w:rPr>
        <w:t>Wraparound</w:t>
      </w:r>
      <w:r>
        <w:rPr>
          <w:i/>
          <w:spacing w:val="-13"/>
          <w:sz w:val="28"/>
        </w:rPr>
        <w:t> </w:t>
      </w:r>
      <w:r>
        <w:rPr>
          <w:i/>
          <w:sz w:val="28"/>
        </w:rPr>
        <w:t>team</w:t>
      </w:r>
      <w:r>
        <w:rPr>
          <w:i/>
          <w:spacing w:val="-11"/>
          <w:sz w:val="28"/>
        </w:rPr>
        <w:t> </w:t>
      </w:r>
      <w:r>
        <w:rPr>
          <w:i/>
          <w:sz w:val="28"/>
        </w:rPr>
        <w:t>has</w:t>
      </w:r>
      <w:r>
        <w:rPr>
          <w:i/>
          <w:spacing w:val="-12"/>
          <w:sz w:val="28"/>
        </w:rPr>
        <w:t> </w:t>
      </w:r>
      <w:r>
        <w:rPr>
          <w:i/>
          <w:sz w:val="28"/>
        </w:rPr>
        <w:t>explained</w:t>
      </w:r>
      <w:r>
        <w:rPr>
          <w:i/>
          <w:spacing w:val="-13"/>
          <w:sz w:val="28"/>
        </w:rPr>
        <w:t> </w:t>
      </w:r>
      <w:r>
        <w:rPr>
          <w:i/>
          <w:sz w:val="28"/>
        </w:rPr>
        <w:t>to</w:t>
      </w:r>
      <w:r>
        <w:rPr>
          <w:i/>
          <w:spacing w:val="-13"/>
          <w:sz w:val="28"/>
        </w:rPr>
        <w:t> </w:t>
      </w:r>
      <w:r>
        <w:rPr>
          <w:i/>
          <w:sz w:val="28"/>
        </w:rPr>
        <w:t>me,</w:t>
      </w:r>
    </w:p>
    <w:p>
      <w:pPr>
        <w:tabs>
          <w:tab w:pos="6118" w:val="left" w:leader="none"/>
        </w:tabs>
        <w:spacing w:before="0"/>
        <w:ind w:left="900" w:right="263" w:firstLine="0"/>
        <w:jc w:val="both"/>
        <w:rPr>
          <w:i/>
          <w:sz w:val="28"/>
        </w:rPr>
      </w:pPr>
      <w:r>
        <w:rPr>
          <w:i/>
          <w:w w:val="100"/>
          <w:sz w:val="28"/>
          <w:u w:val="single"/>
        </w:rPr>
        <w:t> </w:t>
      </w:r>
      <w:r>
        <w:rPr>
          <w:i/>
          <w:sz w:val="28"/>
          <w:u w:val="single"/>
        </w:rPr>
        <w:tab/>
      </w:r>
      <w:r>
        <w:rPr>
          <w:i/>
          <w:sz w:val="28"/>
        </w:rPr>
        <w:t>  </w:t>
      </w:r>
      <w:r>
        <w:rPr>
          <w:i/>
          <w:spacing w:val="4"/>
          <w:sz w:val="28"/>
        </w:rPr>
        <w:t> </w:t>
      </w:r>
      <w:r>
        <w:rPr>
          <w:i/>
          <w:sz w:val="28"/>
        </w:rPr>
        <w:t>(youth name), that the </w:t>
      </w:r>
      <w:r>
        <w:rPr>
          <w:i/>
          <w:sz w:val="28"/>
        </w:rPr>
        <w:t>program evaluation includes an observation of a team meeting and a set of surveys for myself and members of my</w:t>
      </w:r>
      <w:r>
        <w:rPr>
          <w:i/>
          <w:spacing w:val="-13"/>
          <w:sz w:val="28"/>
        </w:rPr>
        <w:t> </w:t>
      </w:r>
      <w:r>
        <w:rPr>
          <w:i/>
          <w:sz w:val="28"/>
        </w:rPr>
        <w:t>team.</w:t>
      </w:r>
    </w:p>
    <w:p>
      <w:pPr>
        <w:pStyle w:val="BodyText"/>
        <w:spacing w:before="1"/>
        <w:rPr>
          <w:i/>
        </w:rPr>
      </w:pPr>
    </w:p>
    <w:p>
      <w:pPr>
        <w:pStyle w:val="ListParagraph"/>
        <w:numPr>
          <w:ilvl w:val="0"/>
          <w:numId w:val="1"/>
        </w:numPr>
        <w:tabs>
          <w:tab w:pos="901" w:val="left" w:leader="none"/>
        </w:tabs>
        <w:spacing w:line="240" w:lineRule="auto" w:before="0" w:after="0"/>
        <w:ind w:left="900" w:right="260" w:hanging="360"/>
        <w:jc w:val="both"/>
        <w:rPr>
          <w:i/>
          <w:sz w:val="28"/>
        </w:rPr>
      </w:pPr>
      <w:r>
        <w:rPr>
          <w:i/>
          <w:sz w:val="28"/>
        </w:rPr>
        <w:t>A member of the Sacramento Children’s Home Wraparound staff has </w:t>
      </w:r>
      <w:r>
        <w:rPr>
          <w:i/>
          <w:sz w:val="28"/>
        </w:rPr>
        <w:t>reviewed this form with me and I have had an opportunity to ask questions about the program</w:t>
      </w:r>
      <w:r>
        <w:rPr>
          <w:i/>
          <w:spacing w:val="-5"/>
          <w:sz w:val="28"/>
        </w:rPr>
        <w:t> </w:t>
      </w:r>
      <w:r>
        <w:rPr>
          <w:i/>
          <w:sz w:val="28"/>
        </w:rPr>
        <w:t>evaluation.</w:t>
      </w:r>
    </w:p>
    <w:p>
      <w:pPr>
        <w:pStyle w:val="BodyText"/>
        <w:spacing w:before="1"/>
        <w:rPr>
          <w:i/>
        </w:rPr>
      </w:pPr>
    </w:p>
    <w:p>
      <w:pPr>
        <w:pStyle w:val="ListParagraph"/>
        <w:numPr>
          <w:ilvl w:val="0"/>
          <w:numId w:val="1"/>
        </w:numPr>
        <w:tabs>
          <w:tab w:pos="901" w:val="left" w:leader="none"/>
        </w:tabs>
        <w:spacing w:line="240" w:lineRule="auto" w:before="0" w:after="0"/>
        <w:ind w:left="900" w:right="259" w:hanging="360"/>
        <w:jc w:val="both"/>
        <w:rPr>
          <w:i/>
          <w:sz w:val="28"/>
        </w:rPr>
      </w:pPr>
      <w:r>
        <w:rPr>
          <w:i/>
          <w:sz w:val="28"/>
        </w:rPr>
        <w:t>I understand that a member of the Quality Improvement team will be </w:t>
      </w:r>
      <w:r>
        <w:rPr>
          <w:i/>
          <w:sz w:val="28"/>
        </w:rPr>
        <w:t>present at one of my CFT meetings for observational only </w:t>
      </w:r>
      <w:r>
        <w:rPr>
          <w:b/>
          <w:i/>
          <w:sz w:val="28"/>
        </w:rPr>
        <w:t>(TOM)</w:t>
      </w:r>
      <w:r>
        <w:rPr>
          <w:i/>
          <w:sz w:val="28"/>
        </w:rPr>
        <w:t>. I may </w:t>
      </w:r>
      <w:r>
        <w:rPr>
          <w:i/>
          <w:sz w:val="28"/>
        </w:rPr>
        <w:t>choose that they attend either by teleconference (video conference with video on or off- my choice) or in person (if</w:t>
      </w:r>
      <w:r>
        <w:rPr>
          <w:i/>
          <w:spacing w:val="-20"/>
          <w:sz w:val="28"/>
        </w:rPr>
        <w:t> </w:t>
      </w:r>
      <w:r>
        <w:rPr>
          <w:i/>
          <w:sz w:val="28"/>
        </w:rPr>
        <w:t>permissible).</w:t>
      </w:r>
    </w:p>
    <w:p>
      <w:pPr>
        <w:pStyle w:val="BodyText"/>
        <w:spacing w:before="2"/>
        <w:rPr>
          <w:i/>
          <w:sz w:val="30"/>
        </w:rPr>
      </w:pPr>
    </w:p>
    <w:p>
      <w:pPr>
        <w:pStyle w:val="ListParagraph"/>
        <w:numPr>
          <w:ilvl w:val="0"/>
          <w:numId w:val="1"/>
        </w:numPr>
        <w:tabs>
          <w:tab w:pos="901" w:val="left" w:leader="none"/>
        </w:tabs>
        <w:spacing w:line="240" w:lineRule="auto" w:before="0" w:after="0"/>
        <w:ind w:left="900" w:right="260" w:hanging="360"/>
        <w:jc w:val="both"/>
        <w:rPr>
          <w:i/>
          <w:sz w:val="28"/>
        </w:rPr>
      </w:pPr>
      <w:r>
        <w:rPr>
          <w:i/>
          <w:sz w:val="28"/>
        </w:rPr>
        <w:t>I</w:t>
      </w:r>
      <w:r>
        <w:rPr>
          <w:i/>
          <w:spacing w:val="-9"/>
          <w:sz w:val="28"/>
        </w:rPr>
        <w:t> </w:t>
      </w:r>
      <w:r>
        <w:rPr>
          <w:i/>
          <w:sz w:val="28"/>
        </w:rPr>
        <w:t>also</w:t>
      </w:r>
      <w:r>
        <w:rPr>
          <w:i/>
          <w:spacing w:val="-7"/>
          <w:sz w:val="28"/>
        </w:rPr>
        <w:t> </w:t>
      </w:r>
      <w:r>
        <w:rPr>
          <w:i/>
          <w:sz w:val="28"/>
        </w:rPr>
        <w:t>understand</w:t>
      </w:r>
      <w:r>
        <w:rPr>
          <w:i/>
          <w:spacing w:val="-7"/>
          <w:sz w:val="28"/>
        </w:rPr>
        <w:t> </w:t>
      </w:r>
      <w:r>
        <w:rPr>
          <w:i/>
          <w:sz w:val="28"/>
        </w:rPr>
        <w:t>and</w:t>
      </w:r>
      <w:r>
        <w:rPr>
          <w:i/>
          <w:spacing w:val="-8"/>
          <w:sz w:val="28"/>
        </w:rPr>
        <w:t> </w:t>
      </w:r>
      <w:r>
        <w:rPr>
          <w:i/>
          <w:sz w:val="28"/>
        </w:rPr>
        <w:t>that</w:t>
      </w:r>
      <w:r>
        <w:rPr>
          <w:i/>
          <w:spacing w:val="-8"/>
          <w:sz w:val="28"/>
        </w:rPr>
        <w:t> </w:t>
      </w:r>
      <w:r>
        <w:rPr>
          <w:i/>
          <w:sz w:val="28"/>
        </w:rPr>
        <w:t>the</w:t>
      </w:r>
      <w:r>
        <w:rPr>
          <w:i/>
          <w:spacing w:val="-8"/>
          <w:sz w:val="28"/>
        </w:rPr>
        <w:t> </w:t>
      </w:r>
      <w:r>
        <w:rPr>
          <w:i/>
          <w:sz w:val="28"/>
        </w:rPr>
        <w:t>Quality</w:t>
      </w:r>
      <w:r>
        <w:rPr>
          <w:i/>
          <w:spacing w:val="-6"/>
          <w:sz w:val="28"/>
        </w:rPr>
        <w:t> </w:t>
      </w:r>
      <w:r>
        <w:rPr>
          <w:i/>
          <w:sz w:val="28"/>
        </w:rPr>
        <w:t>Improvement</w:t>
      </w:r>
      <w:r>
        <w:rPr>
          <w:i/>
          <w:spacing w:val="-8"/>
          <w:sz w:val="28"/>
        </w:rPr>
        <w:t> </w:t>
      </w:r>
      <w:r>
        <w:rPr>
          <w:i/>
          <w:sz w:val="28"/>
        </w:rPr>
        <w:t>team</w:t>
      </w:r>
      <w:r>
        <w:rPr>
          <w:i/>
          <w:spacing w:val="-5"/>
          <w:sz w:val="28"/>
        </w:rPr>
        <w:t> </w:t>
      </w:r>
      <w:r>
        <w:rPr>
          <w:i/>
          <w:sz w:val="28"/>
        </w:rPr>
        <w:t>will</w:t>
      </w:r>
      <w:r>
        <w:rPr>
          <w:i/>
          <w:spacing w:val="-9"/>
          <w:sz w:val="28"/>
        </w:rPr>
        <w:t> </w:t>
      </w:r>
      <w:r>
        <w:rPr>
          <w:i/>
          <w:sz w:val="28"/>
        </w:rPr>
        <w:t>send</w:t>
      </w:r>
      <w:r>
        <w:rPr>
          <w:i/>
          <w:spacing w:val="-7"/>
          <w:sz w:val="28"/>
        </w:rPr>
        <w:t> </w:t>
      </w:r>
      <w:r>
        <w:rPr>
          <w:i/>
          <w:sz w:val="28"/>
        </w:rPr>
        <w:t>a</w:t>
      </w:r>
      <w:r>
        <w:rPr>
          <w:i/>
          <w:spacing w:val="-8"/>
          <w:sz w:val="28"/>
        </w:rPr>
        <w:t> </w:t>
      </w:r>
      <w:r>
        <w:rPr>
          <w:i/>
          <w:sz w:val="28"/>
        </w:rPr>
        <w:t>survey </w:t>
      </w:r>
      <w:r>
        <w:rPr>
          <w:i/>
          <w:sz w:val="28"/>
        </w:rPr>
        <w:t>to myself and surveys to other members of my CFT. I may choose to complete</w:t>
      </w:r>
      <w:r>
        <w:rPr>
          <w:i/>
          <w:spacing w:val="-5"/>
          <w:sz w:val="28"/>
        </w:rPr>
        <w:t> </w:t>
      </w:r>
      <w:r>
        <w:rPr>
          <w:i/>
          <w:sz w:val="28"/>
        </w:rPr>
        <w:t>the</w:t>
      </w:r>
      <w:r>
        <w:rPr>
          <w:i/>
          <w:spacing w:val="-6"/>
          <w:sz w:val="28"/>
        </w:rPr>
        <w:t> </w:t>
      </w:r>
      <w:r>
        <w:rPr>
          <w:i/>
          <w:sz w:val="28"/>
        </w:rPr>
        <w:t>survey</w:t>
      </w:r>
      <w:r>
        <w:rPr>
          <w:i/>
          <w:spacing w:val="-5"/>
          <w:sz w:val="28"/>
        </w:rPr>
        <w:t> </w:t>
      </w:r>
      <w:r>
        <w:rPr>
          <w:i/>
          <w:sz w:val="28"/>
        </w:rPr>
        <w:t>with</w:t>
      </w:r>
      <w:r>
        <w:rPr>
          <w:i/>
          <w:spacing w:val="-6"/>
          <w:sz w:val="28"/>
        </w:rPr>
        <w:t> </w:t>
      </w:r>
      <w:r>
        <w:rPr>
          <w:i/>
          <w:sz w:val="28"/>
        </w:rPr>
        <w:t>the</w:t>
      </w:r>
      <w:r>
        <w:rPr>
          <w:i/>
          <w:spacing w:val="-7"/>
          <w:sz w:val="28"/>
        </w:rPr>
        <w:t> </w:t>
      </w:r>
      <w:r>
        <w:rPr>
          <w:i/>
          <w:sz w:val="28"/>
        </w:rPr>
        <w:t>Quality</w:t>
      </w:r>
      <w:r>
        <w:rPr>
          <w:i/>
          <w:spacing w:val="-5"/>
          <w:sz w:val="28"/>
        </w:rPr>
        <w:t> </w:t>
      </w:r>
      <w:r>
        <w:rPr>
          <w:i/>
          <w:sz w:val="28"/>
        </w:rPr>
        <w:t>Improvement</w:t>
      </w:r>
      <w:r>
        <w:rPr>
          <w:i/>
          <w:spacing w:val="-5"/>
          <w:sz w:val="28"/>
        </w:rPr>
        <w:t> </w:t>
      </w:r>
      <w:r>
        <w:rPr>
          <w:i/>
          <w:sz w:val="28"/>
        </w:rPr>
        <w:t>team</w:t>
      </w:r>
      <w:r>
        <w:rPr>
          <w:i/>
          <w:spacing w:val="-4"/>
          <w:sz w:val="28"/>
        </w:rPr>
        <w:t> </w:t>
      </w:r>
      <w:r>
        <w:rPr>
          <w:i/>
          <w:sz w:val="28"/>
        </w:rPr>
        <w:t>over</w:t>
      </w:r>
      <w:r>
        <w:rPr>
          <w:i/>
          <w:spacing w:val="-7"/>
          <w:sz w:val="28"/>
        </w:rPr>
        <w:t> </w:t>
      </w:r>
      <w:r>
        <w:rPr>
          <w:i/>
          <w:sz w:val="28"/>
        </w:rPr>
        <w:t>the</w:t>
      </w:r>
      <w:r>
        <w:rPr>
          <w:i/>
          <w:spacing w:val="-5"/>
          <w:sz w:val="28"/>
        </w:rPr>
        <w:t> </w:t>
      </w:r>
      <w:r>
        <w:rPr>
          <w:i/>
          <w:sz w:val="28"/>
        </w:rPr>
        <w:t>phone,</w:t>
      </w:r>
      <w:r>
        <w:rPr>
          <w:i/>
          <w:spacing w:val="-5"/>
          <w:sz w:val="28"/>
        </w:rPr>
        <w:t> </w:t>
      </w:r>
      <w:r>
        <w:rPr>
          <w:i/>
          <w:sz w:val="28"/>
        </w:rPr>
        <w:t>by teleconference, or independently</w:t>
      </w:r>
      <w:r>
        <w:rPr>
          <w:i/>
          <w:spacing w:val="-7"/>
          <w:sz w:val="28"/>
        </w:rPr>
        <w:t> </w:t>
      </w:r>
      <w:r>
        <w:rPr>
          <w:i/>
          <w:sz w:val="28"/>
        </w:rPr>
        <w:t>online.</w:t>
      </w:r>
    </w:p>
    <w:p>
      <w:pPr>
        <w:pStyle w:val="BodyText"/>
        <w:spacing w:before="2"/>
        <w:rPr>
          <w:i/>
          <w:sz w:val="30"/>
        </w:rPr>
      </w:pPr>
    </w:p>
    <w:p>
      <w:pPr>
        <w:pStyle w:val="ListParagraph"/>
        <w:numPr>
          <w:ilvl w:val="0"/>
          <w:numId w:val="1"/>
        </w:numPr>
        <w:tabs>
          <w:tab w:pos="901" w:val="left" w:leader="none"/>
        </w:tabs>
        <w:spacing w:line="240" w:lineRule="auto" w:before="0" w:after="0"/>
        <w:ind w:left="900" w:right="260" w:hanging="360"/>
        <w:jc w:val="both"/>
        <w:rPr>
          <w:i/>
          <w:sz w:val="28"/>
        </w:rPr>
      </w:pPr>
      <w:r>
        <w:rPr>
          <w:i/>
          <w:sz w:val="28"/>
        </w:rPr>
        <w:t>I also understand that these measures are for program evaluation of </w:t>
      </w:r>
      <w:r>
        <w:rPr>
          <w:i/>
          <w:sz w:val="28"/>
        </w:rPr>
        <w:t>Wraparound and are not evaluating me. I understand that participation </w:t>
      </w:r>
      <w:r>
        <w:rPr>
          <w:i/>
          <w:spacing w:val="-3"/>
          <w:sz w:val="28"/>
        </w:rPr>
        <w:t>is </w:t>
      </w:r>
      <w:r>
        <w:rPr>
          <w:i/>
          <w:sz w:val="28"/>
        </w:rPr>
        <w:t>voluntary and that I may refuse or withdraw from the program evaluation at any time without changes in</w:t>
      </w:r>
      <w:r>
        <w:rPr>
          <w:i/>
          <w:spacing w:val="-10"/>
          <w:sz w:val="28"/>
        </w:rPr>
        <w:t> </w:t>
      </w:r>
      <w:r>
        <w:rPr>
          <w:i/>
          <w:sz w:val="28"/>
        </w:rPr>
        <w:t>services.</w:t>
      </w:r>
    </w:p>
    <w:p>
      <w:pPr>
        <w:pStyle w:val="BodyText"/>
        <w:rPr>
          <w:i/>
        </w:rPr>
      </w:pPr>
    </w:p>
    <w:p>
      <w:pPr>
        <w:pStyle w:val="ListParagraph"/>
        <w:numPr>
          <w:ilvl w:val="0"/>
          <w:numId w:val="1"/>
        </w:numPr>
        <w:tabs>
          <w:tab w:pos="901" w:val="left" w:leader="none"/>
        </w:tabs>
        <w:spacing w:line="242" w:lineRule="auto" w:before="0" w:after="0"/>
        <w:ind w:left="900" w:right="264" w:hanging="360"/>
        <w:jc w:val="both"/>
        <w:rPr>
          <w:i/>
          <w:sz w:val="28"/>
        </w:rPr>
      </w:pPr>
      <w:r>
        <w:rPr>
          <w:i/>
          <w:sz w:val="28"/>
        </w:rPr>
        <w:t>If</w:t>
      </w:r>
      <w:r>
        <w:rPr>
          <w:i/>
          <w:spacing w:val="-7"/>
          <w:sz w:val="28"/>
        </w:rPr>
        <w:t> </w:t>
      </w:r>
      <w:r>
        <w:rPr>
          <w:i/>
          <w:sz w:val="28"/>
        </w:rPr>
        <w:t>at</w:t>
      </w:r>
      <w:r>
        <w:rPr>
          <w:i/>
          <w:spacing w:val="-9"/>
          <w:sz w:val="28"/>
        </w:rPr>
        <w:t> </w:t>
      </w:r>
      <w:r>
        <w:rPr>
          <w:i/>
          <w:sz w:val="28"/>
        </w:rPr>
        <w:t>any</w:t>
      </w:r>
      <w:r>
        <w:rPr>
          <w:i/>
          <w:spacing w:val="-10"/>
          <w:sz w:val="28"/>
        </w:rPr>
        <w:t> </w:t>
      </w:r>
      <w:r>
        <w:rPr>
          <w:i/>
          <w:sz w:val="28"/>
        </w:rPr>
        <w:t>time</w:t>
      </w:r>
      <w:r>
        <w:rPr>
          <w:i/>
          <w:spacing w:val="-7"/>
          <w:sz w:val="28"/>
        </w:rPr>
        <w:t> </w:t>
      </w:r>
      <w:r>
        <w:rPr>
          <w:i/>
          <w:sz w:val="28"/>
        </w:rPr>
        <w:t>I</w:t>
      </w:r>
      <w:r>
        <w:rPr>
          <w:i/>
          <w:spacing w:val="-8"/>
          <w:sz w:val="28"/>
        </w:rPr>
        <w:t> </w:t>
      </w:r>
      <w:r>
        <w:rPr>
          <w:i/>
          <w:sz w:val="28"/>
        </w:rPr>
        <w:t>have</w:t>
      </w:r>
      <w:r>
        <w:rPr>
          <w:i/>
          <w:spacing w:val="-7"/>
          <w:sz w:val="28"/>
        </w:rPr>
        <w:t> </w:t>
      </w:r>
      <w:r>
        <w:rPr>
          <w:i/>
          <w:sz w:val="28"/>
        </w:rPr>
        <w:t>further</w:t>
      </w:r>
      <w:r>
        <w:rPr>
          <w:i/>
          <w:spacing w:val="-8"/>
          <w:sz w:val="28"/>
        </w:rPr>
        <w:t> </w:t>
      </w:r>
      <w:r>
        <w:rPr>
          <w:i/>
          <w:sz w:val="28"/>
        </w:rPr>
        <w:t>questions,</w:t>
      </w:r>
      <w:r>
        <w:rPr>
          <w:i/>
          <w:spacing w:val="-9"/>
          <w:sz w:val="28"/>
        </w:rPr>
        <w:t> </w:t>
      </w:r>
      <w:r>
        <w:rPr>
          <w:i/>
          <w:sz w:val="28"/>
        </w:rPr>
        <w:t>I</w:t>
      </w:r>
      <w:r>
        <w:rPr>
          <w:i/>
          <w:spacing w:val="-8"/>
          <w:sz w:val="28"/>
        </w:rPr>
        <w:t> </w:t>
      </w:r>
      <w:r>
        <w:rPr>
          <w:i/>
          <w:sz w:val="28"/>
        </w:rPr>
        <w:t>am</w:t>
      </w:r>
      <w:r>
        <w:rPr>
          <w:i/>
          <w:spacing w:val="-7"/>
          <w:sz w:val="28"/>
        </w:rPr>
        <w:t> </w:t>
      </w:r>
      <w:r>
        <w:rPr>
          <w:i/>
          <w:sz w:val="28"/>
        </w:rPr>
        <w:t>welcome</w:t>
      </w:r>
      <w:r>
        <w:rPr>
          <w:i/>
          <w:spacing w:val="-8"/>
          <w:sz w:val="28"/>
        </w:rPr>
        <w:t> </w:t>
      </w:r>
      <w:r>
        <w:rPr>
          <w:i/>
          <w:sz w:val="28"/>
        </w:rPr>
        <w:t>to</w:t>
      </w:r>
      <w:r>
        <w:rPr>
          <w:i/>
          <w:spacing w:val="-9"/>
          <w:sz w:val="28"/>
        </w:rPr>
        <w:t> </w:t>
      </w:r>
      <w:r>
        <w:rPr>
          <w:i/>
          <w:sz w:val="28"/>
        </w:rPr>
        <w:t>ask</w:t>
      </w:r>
      <w:r>
        <w:rPr>
          <w:i/>
          <w:spacing w:val="-10"/>
          <w:sz w:val="28"/>
        </w:rPr>
        <w:t> </w:t>
      </w:r>
      <w:r>
        <w:rPr>
          <w:i/>
          <w:sz w:val="28"/>
        </w:rPr>
        <w:t>my</w:t>
      </w:r>
      <w:r>
        <w:rPr>
          <w:i/>
          <w:spacing w:val="-11"/>
          <w:sz w:val="28"/>
        </w:rPr>
        <w:t> </w:t>
      </w:r>
      <w:r>
        <w:rPr>
          <w:i/>
          <w:sz w:val="28"/>
        </w:rPr>
        <w:t>Wraparound </w:t>
      </w:r>
      <w:r>
        <w:rPr>
          <w:i/>
          <w:sz w:val="28"/>
        </w:rPr>
        <w:t>Facilitator and/or the Quality Improvement</w:t>
      </w:r>
      <w:r>
        <w:rPr>
          <w:i/>
          <w:spacing w:val="-10"/>
          <w:sz w:val="28"/>
        </w:rPr>
        <w:t> </w:t>
      </w:r>
      <w:r>
        <w:rPr>
          <w:i/>
          <w:sz w:val="28"/>
        </w:rPr>
        <w:t>team.</w:t>
      </w:r>
    </w:p>
    <w:p>
      <w:pPr>
        <w:pStyle w:val="BodyText"/>
        <w:rPr>
          <w:i/>
          <w:sz w:val="20"/>
        </w:rPr>
      </w:pPr>
    </w:p>
    <w:p>
      <w:pPr>
        <w:pStyle w:val="BodyText"/>
        <w:rPr>
          <w:i/>
          <w:sz w:val="20"/>
        </w:rPr>
      </w:pPr>
    </w:p>
    <w:p>
      <w:pPr>
        <w:pStyle w:val="BodyText"/>
        <w:spacing w:before="4"/>
        <w:rPr>
          <w:i/>
          <w:sz w:val="24"/>
        </w:rPr>
      </w:pPr>
      <w:r>
        <w:rPr/>
        <w:pict>
          <v:group style="position:absolute;margin-left:102.139999pt;margin-top:16.8671pt;width:285.850pt;height:.95pt;mso-position-horizontal-relative:page;mso-position-vertical-relative:paragraph;z-index:-251656192;mso-wrap-distance-left:0;mso-wrap-distance-right:0" coordorigin="2043,337" coordsize="5717,19">
            <v:line style="position:absolute" from="2043,346" to="3852,346" stroked="true" strokeweight=".911723pt" strokecolor="#000000">
              <v:stroke dashstyle="solid"/>
            </v:line>
            <v:line style="position:absolute" from="3855,346" to="7759,346" stroked="true" strokeweight=".911723pt" strokecolor="#000000">
              <v:stroke dashstyle="solid"/>
            </v:line>
            <w10:wrap type="topAndBottom"/>
          </v:group>
        </w:pict>
      </w:r>
      <w:r>
        <w:rPr/>
        <w:pict>
          <v:shape style="position:absolute;margin-left:425.950012pt;margin-top:17.322962pt;width:83.85pt;height:.1pt;mso-position-horizontal-relative:page;mso-position-vertical-relative:paragraph;z-index:-251655168;mso-wrap-distance-left:0;mso-wrap-distance-right:0" coordorigin="8519,346" coordsize="1677,0" path="m8519,346l10195,346e" filled="false" stroked="true" strokeweight=".911723pt" strokecolor="#000000">
            <v:path arrowok="t"/>
            <v:stroke dashstyle="solid"/>
            <w10:wrap type="topAndBottom"/>
          </v:shape>
        </w:pict>
      </w:r>
    </w:p>
    <w:p>
      <w:pPr>
        <w:tabs>
          <w:tab w:pos="5924" w:val="left" w:leader="none"/>
        </w:tabs>
        <w:spacing w:before="18"/>
        <w:ind w:left="0" w:right="0" w:firstLine="0"/>
        <w:jc w:val="center"/>
        <w:rPr>
          <w:sz w:val="24"/>
        </w:rPr>
      </w:pPr>
      <w:r>
        <w:rPr>
          <w:sz w:val="24"/>
        </w:rPr>
        <w:t>Youth</w:t>
      </w:r>
      <w:r>
        <w:rPr>
          <w:spacing w:val="-2"/>
          <w:sz w:val="24"/>
        </w:rPr>
        <w:t> </w:t>
      </w:r>
      <w:r>
        <w:rPr>
          <w:sz w:val="24"/>
        </w:rPr>
        <w:t>Signature</w:t>
        <w:tab/>
        <w:t>Date</w:t>
      </w:r>
    </w:p>
    <w:p>
      <w:pPr>
        <w:pStyle w:val="BodyText"/>
        <w:spacing w:before="11"/>
        <w:rPr>
          <w:sz w:val="27"/>
        </w:rPr>
      </w:pPr>
    </w:p>
    <w:p>
      <w:pPr>
        <w:pStyle w:val="BodyText"/>
        <w:ind w:left="4"/>
        <w:jc w:val="center"/>
      </w:pPr>
      <w:r>
        <w:rPr/>
        <w:t>Thank you for your participation!</w:t>
      </w:r>
    </w:p>
    <w:p>
      <w:pPr>
        <w:tabs>
          <w:tab w:pos="2705" w:val="left" w:leader="none"/>
        </w:tabs>
        <w:spacing w:before="186"/>
        <w:ind w:left="2345" w:right="0" w:firstLine="0"/>
        <w:jc w:val="left"/>
        <w:rPr>
          <w:sz w:val="24"/>
        </w:rPr>
      </w:pPr>
      <w:r>
        <w:rPr>
          <w:sz w:val="22"/>
        </w:rPr>
        <w:t>-</w:t>
        <w:tab/>
      </w:r>
      <w:r>
        <w:rPr>
          <w:sz w:val="24"/>
        </w:rPr>
        <w:t>Sacramento Children’s Home Wraparound program</w:t>
      </w:r>
    </w:p>
    <w:sectPr>
      <w:pgSz w:w="12240" w:h="15840"/>
      <w:pgMar w:header="839" w:footer="1093" w:top="2200" w:bottom="1280" w:left="126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Garamond">
    <w:altName w:val="Garamond"/>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4.330002pt;margin-top:726.356018pt;width:123.25pt;height:9pt;mso-position-horizontal-relative:page;mso-position-vertical-relative:page;z-index:-251757568" type="#_x0000_t202" filled="false" stroked="false">
          <v:textbox inset="0,0,0,0">
            <w:txbxContent>
              <w:p>
                <w:pPr>
                  <w:spacing w:line="162" w:lineRule="exact" w:before="0"/>
                  <w:ind w:left="20" w:right="0" w:firstLine="0"/>
                  <w:jc w:val="left"/>
                  <w:rPr>
                    <w:sz w:val="14"/>
                  </w:rPr>
                </w:pPr>
                <w:r>
                  <w:rPr>
                    <w:color w:val="9B8542"/>
                    <w:sz w:val="14"/>
                  </w:rPr>
                  <w:t>Accredited by the Council on Accreditation</w:t>
                </w:r>
              </w:p>
            </w:txbxContent>
          </v:textbox>
          <w10:wrap type="none"/>
        </v:shape>
      </w:pict>
    </w:r>
    <w:r>
      <w:rPr/>
      <w:pict>
        <v:shape style="position:absolute;margin-left:140.5pt;margin-top:740.995972pt;width:331pt;height:9pt;mso-position-horizontal-relative:page;mso-position-vertical-relative:page;z-index:-251756544" type="#_x0000_t202" filled="false" stroked="false">
          <v:textbox inset="0,0,0,0">
            <w:txbxContent>
              <w:p>
                <w:pPr>
                  <w:spacing w:line="162" w:lineRule="exact" w:before="0"/>
                  <w:ind w:left="20" w:right="0" w:firstLine="0"/>
                  <w:jc w:val="left"/>
                  <w:rPr>
                    <w:i/>
                    <w:sz w:val="14"/>
                  </w:rPr>
                </w:pPr>
                <w:r>
                  <w:rPr>
                    <w:i/>
                    <w:color w:val="9B8542"/>
                    <w:sz w:val="14"/>
                  </w:rPr>
                  <w:t>The Sacramento Children’s Home is opening doors to the future by maximizing the potential of children and families.</w:t>
                </w:r>
              </w:p>
            </w:txbxContent>
          </v:textbox>
          <w10:wrap type="none"/>
        </v:shape>
      </w:pict>
    </w:r>
    <w:r>
      <w:rPr/>
      <w:pict>
        <v:shape style="position:absolute;margin-left:71.024002pt;margin-top:756.723633pt;width:114.65pt;height:12.15pt;mso-position-horizontal-relative:page;mso-position-vertical-relative:page;z-index:-251755520" type="#_x0000_t202" filled="false" stroked="false">
          <v:textbox inset="0,0,0,0">
            <w:txbxContent>
              <w:p>
                <w:pPr>
                  <w:spacing w:before="20"/>
                  <w:ind w:left="20" w:right="0" w:firstLine="0"/>
                  <w:jc w:val="left"/>
                  <w:rPr>
                    <w:rFonts w:ascii="Garamond"/>
                    <w:sz w:val="18"/>
                  </w:rPr>
                </w:pPr>
                <w:r>
                  <w:rPr>
                    <w:rFonts w:ascii="Garamond"/>
                    <w:sz w:val="18"/>
                  </w:rPr>
                  <w:t>WFAS Acknowledgement Form</w:t>
                </w:r>
              </w:p>
            </w:txbxContent>
          </v:textbox>
          <w10:wrap type="none"/>
        </v:shape>
      </w:pict>
    </w:r>
    <w:r>
      <w:rPr/>
      <w:pict>
        <v:shape style="position:absolute;margin-left:443.429993pt;margin-top:756.723633pt;width:43.6pt;height:12.15pt;mso-position-horizontal-relative:page;mso-position-vertical-relative:page;z-index:-251754496" type="#_x0000_t202" filled="false" stroked="false">
          <v:textbox inset="0,0,0,0">
            <w:txbxContent>
              <w:p>
                <w:pPr>
                  <w:spacing w:before="20"/>
                  <w:ind w:left="20" w:right="0" w:firstLine="0"/>
                  <w:jc w:val="left"/>
                  <w:rPr>
                    <w:rFonts w:ascii="Garamond"/>
                    <w:b/>
                    <w:sz w:val="18"/>
                  </w:rPr>
                </w:pPr>
                <w:r>
                  <w:rPr>
                    <w:rFonts w:ascii="Garamond"/>
                    <w:b/>
                    <w:sz w:val="18"/>
                  </w:rPr>
                  <w:t>Page </w:t>
                </w:r>
                <w:r>
                  <w:rPr/>
                  <w:fldChar w:fldCharType="begin"/>
                </w:r>
                <w:r>
                  <w:rPr>
                    <w:rFonts w:ascii="Garamond"/>
                    <w:b/>
                    <w:sz w:val="18"/>
                  </w:rPr>
                  <w:instrText> PAGE </w:instrText>
                </w:r>
                <w:r>
                  <w:rPr/>
                  <w:fldChar w:fldCharType="separate"/>
                </w:r>
                <w:r>
                  <w:rPr/>
                  <w:t>2</w:t>
                </w:r>
                <w:r>
                  <w:rPr/>
                  <w:fldChar w:fldCharType="end"/>
                </w:r>
                <w:r>
                  <w:rPr>
                    <w:rFonts w:ascii="Garamond"/>
                    <w:b/>
                    <w:sz w:val="18"/>
                  </w:rPr>
                  <w:t> of 2</w:t>
                </w:r>
              </w:p>
            </w:txbxContent>
          </v:textbox>
          <w10:wrap type="none"/>
        </v:shape>
      </w:pict>
    </w:r>
    <w:r>
      <w:rPr/>
      <w:pict>
        <v:shape style="position:absolute;margin-left:293.890015pt;margin-top:759.309082pt;width:24.5pt;height:8.75pt;mso-position-horizontal-relative:page;mso-position-vertical-relative:page;z-index:-251753472" type="#_x0000_t202" filled="false" stroked="false">
          <v:textbox inset="0,0,0,0">
            <w:txbxContent>
              <w:p>
                <w:pPr>
                  <w:spacing w:before="20"/>
                  <w:ind w:left="20" w:right="0" w:firstLine="0"/>
                  <w:jc w:val="left"/>
                  <w:rPr>
                    <w:rFonts w:ascii="Garamond"/>
                    <w:sz w:val="12"/>
                  </w:rPr>
                </w:pPr>
                <w:r>
                  <w:rPr>
                    <w:rFonts w:ascii="Garamond"/>
                    <w:sz w:val="12"/>
                  </w:rPr>
                  <w:t>20210309</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557888">
          <wp:simplePos x="0" y="0"/>
          <wp:positionH relativeFrom="page">
            <wp:posOffset>2411902</wp:posOffset>
          </wp:positionH>
          <wp:positionV relativeFrom="page">
            <wp:posOffset>532455</wp:posOffset>
          </wp:positionV>
          <wp:extent cx="2694697" cy="87557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2694697" cy="8755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00" w:hanging="360"/>
        <w:jc w:val="left"/>
      </w:pPr>
      <w:rPr>
        <w:rFonts w:hint="default" w:ascii="Calibri" w:hAnsi="Calibri" w:eastAsia="Calibri" w:cs="Calibri"/>
        <w:i/>
        <w:spacing w:val="-1"/>
        <w:w w:val="100"/>
        <w:sz w:val="28"/>
        <w:szCs w:val="28"/>
        <w:lang w:val="en-us" w:eastAsia="en-us" w:bidi="en-us"/>
      </w:rPr>
    </w:lvl>
    <w:lvl w:ilvl="1">
      <w:start w:val="0"/>
      <w:numFmt w:val="bullet"/>
      <w:lvlText w:val="•"/>
      <w:lvlJc w:val="left"/>
      <w:pPr>
        <w:ind w:left="2700" w:hanging="360"/>
      </w:pPr>
      <w:rPr>
        <w:rFonts w:hint="default"/>
        <w:lang w:val="en-us" w:eastAsia="en-us" w:bidi="en-us"/>
      </w:rPr>
    </w:lvl>
    <w:lvl w:ilvl="2">
      <w:start w:val="0"/>
      <w:numFmt w:val="bullet"/>
      <w:lvlText w:val="•"/>
      <w:lvlJc w:val="left"/>
      <w:pPr>
        <w:ind w:left="3480" w:hanging="360"/>
      </w:pPr>
      <w:rPr>
        <w:rFonts w:hint="default"/>
        <w:lang w:val="en-us" w:eastAsia="en-us" w:bidi="en-us"/>
      </w:rPr>
    </w:lvl>
    <w:lvl w:ilvl="3">
      <w:start w:val="0"/>
      <w:numFmt w:val="bullet"/>
      <w:lvlText w:val="•"/>
      <w:lvlJc w:val="left"/>
      <w:pPr>
        <w:ind w:left="4260" w:hanging="360"/>
      </w:pPr>
      <w:rPr>
        <w:rFonts w:hint="default"/>
        <w:lang w:val="en-us" w:eastAsia="en-us" w:bidi="en-us"/>
      </w:rPr>
    </w:lvl>
    <w:lvl w:ilvl="4">
      <w:start w:val="0"/>
      <w:numFmt w:val="bullet"/>
      <w:lvlText w:val="•"/>
      <w:lvlJc w:val="left"/>
      <w:pPr>
        <w:ind w:left="5040" w:hanging="360"/>
      </w:pPr>
      <w:rPr>
        <w:rFonts w:hint="default"/>
        <w:lang w:val="en-us" w:eastAsia="en-us" w:bidi="en-us"/>
      </w:rPr>
    </w:lvl>
    <w:lvl w:ilvl="5">
      <w:start w:val="0"/>
      <w:numFmt w:val="bullet"/>
      <w:lvlText w:val="•"/>
      <w:lvlJc w:val="left"/>
      <w:pPr>
        <w:ind w:left="5820" w:hanging="360"/>
      </w:pPr>
      <w:rPr>
        <w:rFonts w:hint="default"/>
        <w:lang w:val="en-us" w:eastAsia="en-us" w:bidi="en-us"/>
      </w:rPr>
    </w:lvl>
    <w:lvl w:ilvl="6">
      <w:start w:val="0"/>
      <w:numFmt w:val="bullet"/>
      <w:lvlText w:val="•"/>
      <w:lvlJc w:val="left"/>
      <w:pPr>
        <w:ind w:left="6600" w:hanging="360"/>
      </w:pPr>
      <w:rPr>
        <w:rFonts w:hint="default"/>
        <w:lang w:val="en-us" w:eastAsia="en-us" w:bidi="en-us"/>
      </w:rPr>
    </w:lvl>
    <w:lvl w:ilvl="7">
      <w:start w:val="0"/>
      <w:numFmt w:val="bullet"/>
      <w:lvlText w:val="•"/>
      <w:lvlJc w:val="left"/>
      <w:pPr>
        <w:ind w:left="7380" w:hanging="360"/>
      </w:pPr>
      <w:rPr>
        <w:rFonts w:hint="default"/>
        <w:lang w:val="en-us" w:eastAsia="en-us" w:bidi="en-us"/>
      </w:rPr>
    </w:lvl>
    <w:lvl w:ilvl="8">
      <w:start w:val="0"/>
      <w:numFmt w:val="bullet"/>
      <w:lvlText w:val="•"/>
      <w:lvlJc w:val="left"/>
      <w:pPr>
        <w:ind w:left="8160"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8"/>
      <w:szCs w:val="28"/>
      <w:lang w:val="en-us" w:eastAsia="en-us" w:bidi="en-us"/>
    </w:rPr>
  </w:style>
  <w:style w:styleId="ListParagraph" w:type="paragraph">
    <w:name w:val="List Paragraph"/>
    <w:basedOn w:val="Normal"/>
    <w:uiPriority w:val="1"/>
    <w:qFormat/>
    <w:pPr>
      <w:ind w:left="900" w:right="260" w:hanging="360"/>
      <w:jc w:val="both"/>
    </w:pPr>
    <w:rPr>
      <w:rFonts w:ascii="Calibri" w:hAnsi="Calibri" w:eastAsia="Calibri" w:cs="Calibri"/>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Belle Darsie</dc:creator>
  <dcterms:created xsi:type="dcterms:W3CDTF">2021-04-27T20:49:03Z</dcterms:created>
  <dcterms:modified xsi:type="dcterms:W3CDTF">2021-04-27T20:49:03Z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2021-03-09T00:00:00Z</vt:filetime>
  </property>
  <property fmtid="{D5CDD505-2E9C-101B-9397-08002B2CF9AE}" pid="3" name="Creator">
    <vt:lpwstr>Microsoft® Word 2016</vt:lpwstr>
  </property>
  <property fmtid="{D5CDD505-2E9C-101B-9397-08002B2CF9AE}" pid="4" name="LastSaved">
    <vt:filetime>2021-04-27T00:00:00Z</vt:filetime>
  </property>
</Properties>
</file>