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A3CDA" w14:textId="77777777" w:rsidR="0090497C" w:rsidRDefault="0090497C" w:rsidP="00C5422B"/>
    <w:p w14:paraId="325C98D0" w14:textId="5E15F0FD" w:rsidR="00C5422B" w:rsidRDefault="00C5422B" w:rsidP="00C5422B">
      <w:r>
        <w:t>Date:</w:t>
      </w:r>
      <w:r>
        <w:tab/>
      </w:r>
      <w:r>
        <w:tab/>
      </w:r>
      <w:r w:rsidR="009E4F88">
        <w:t>May 3</w:t>
      </w:r>
      <w:r>
        <w:t>, 2021</w:t>
      </w:r>
    </w:p>
    <w:p w14:paraId="255F36CF" w14:textId="6633572C" w:rsidR="00C5422B" w:rsidRDefault="00C5422B" w:rsidP="00C5422B">
      <w:pPr>
        <w:ind w:left="1440" w:hanging="1440"/>
      </w:pPr>
      <w:r>
        <w:t xml:space="preserve">Subject: </w:t>
      </w:r>
      <w:r>
        <w:tab/>
        <w:t>Rush Line Bus Rapid Transit (BRT) Environmental Assessment</w:t>
      </w:r>
    </w:p>
    <w:p w14:paraId="50C67578" w14:textId="77777777" w:rsidR="00C5422B" w:rsidRDefault="00C5422B" w:rsidP="00C5422B"/>
    <w:p w14:paraId="6895675D" w14:textId="634C5145" w:rsidR="00C5422B" w:rsidRDefault="00C5422B" w:rsidP="00C5422B">
      <w:r>
        <w:t xml:space="preserve">Dear Resident or Owner, </w:t>
      </w:r>
    </w:p>
    <w:p w14:paraId="01D6BA02" w14:textId="77777777" w:rsidR="00C5422B" w:rsidRDefault="00C5422B" w:rsidP="00C5422B"/>
    <w:p w14:paraId="46AB54C5" w14:textId="0BA04D12" w:rsidR="00C5422B" w:rsidRDefault="00C5422B" w:rsidP="00C5422B">
      <w:pPr>
        <w:spacing w:after="240"/>
      </w:pPr>
      <w:r>
        <w:t xml:space="preserve">The purpose of this letter is to share information about the </w:t>
      </w:r>
      <w:r w:rsidR="00E648C8">
        <w:t xml:space="preserve">Environmental Assessment public comment period for the </w:t>
      </w:r>
      <w:r>
        <w:t>proposed Rush Line BRT Project</w:t>
      </w:r>
      <w:r w:rsidR="00E648C8">
        <w:t>. The Rush Line BRT Project is a</w:t>
      </w:r>
      <w:r w:rsidR="00FA0C97">
        <w:t xml:space="preserve"> 15-mile route that will connect Saint Paul, Maplewood, White Bear Township, Vadnais Heights, Gem Lake and White Bear Lake</w:t>
      </w:r>
      <w:r>
        <w:t>. Your property is adjacent to the proposed route for the project</w:t>
      </w:r>
      <w:r w:rsidR="00E648C8">
        <w:t>.</w:t>
      </w:r>
    </w:p>
    <w:p w14:paraId="35DFD851" w14:textId="7F10A311" w:rsidR="00C5422B" w:rsidRDefault="00FA0C97" w:rsidP="00C5422B">
      <w:pPr>
        <w:spacing w:after="240"/>
      </w:pPr>
      <w:r>
        <w:t>In</w:t>
      </w:r>
      <w:r w:rsidR="00C5422B">
        <w:t xml:space="preserve"> 2018 Ramsey County began </w:t>
      </w:r>
      <w:r w:rsidR="00935B44">
        <w:t>work on an Environmental Assessment (EA)</w:t>
      </w:r>
      <w:r w:rsidR="00C5422B">
        <w:t xml:space="preserve"> in coordination with the Federal Transit Administration. The EA evaluates potential environmental, social, economic and transportation benefits and impacts resulting from construction and operation of the</w:t>
      </w:r>
      <w:r w:rsidR="00935B44">
        <w:t xml:space="preserve"> Rush Line BRT P</w:t>
      </w:r>
      <w:r w:rsidR="00C5422B">
        <w:t xml:space="preserve">roject. The EA also identifies solutions to avoid, minimize and mitigate impacts, and informs federal and state agencies of these impacts. The goal of </w:t>
      </w:r>
      <w:r w:rsidR="00935B44">
        <w:t>completing the EA</w:t>
      </w:r>
      <w:r w:rsidR="00C5422B">
        <w:t xml:space="preserve"> is to advance a route that is environmentally preferred, cost effective and operationally efficient. </w:t>
      </w:r>
    </w:p>
    <w:p w14:paraId="677A7197" w14:textId="65BD242B" w:rsidR="00C5422B" w:rsidRDefault="00C5422B" w:rsidP="00C5422B">
      <w:r>
        <w:t xml:space="preserve">We would like to notify you of upcoming engagement opportunities through which you can review, ask questions about, and comment on the EA. Project staff will be available at two online open houses and one in-person open house to address detailed questions at the following times: </w:t>
      </w:r>
    </w:p>
    <w:p w14:paraId="5F64A9B6" w14:textId="77777777" w:rsidR="00C5422B" w:rsidRDefault="00C5422B" w:rsidP="00C5422B">
      <w:r>
        <w:t xml:space="preserve"> </w:t>
      </w:r>
    </w:p>
    <w:p w14:paraId="5F5107B0" w14:textId="77777777" w:rsidR="00C5422B" w:rsidRDefault="00C5422B" w:rsidP="00C5422B">
      <w:pPr>
        <w:sectPr w:rsidR="00C5422B" w:rsidSect="0090497C">
          <w:headerReference w:type="first" r:id="rId6"/>
          <w:footerReference w:type="first" r:id="rId7"/>
          <w:pgSz w:w="12240" w:h="15840"/>
          <w:pgMar w:top="1440" w:right="1080" w:bottom="1440" w:left="1080" w:header="540" w:footer="575" w:gutter="0"/>
          <w:cols w:space="720"/>
          <w:titlePg/>
        </w:sectPr>
      </w:pPr>
    </w:p>
    <w:p w14:paraId="0DF8E292" w14:textId="77777777" w:rsidR="00C5422B" w:rsidRPr="00C5422B" w:rsidRDefault="00C5422B" w:rsidP="00C5422B">
      <w:pPr>
        <w:rPr>
          <w:sz w:val="22"/>
          <w:szCs w:val="22"/>
        </w:rPr>
      </w:pPr>
    </w:p>
    <w:p w14:paraId="66EF140F" w14:textId="77777777" w:rsidR="00C5422B" w:rsidRPr="00C5422B" w:rsidRDefault="00C5422B" w:rsidP="00C5422B">
      <w:pPr>
        <w:rPr>
          <w:sz w:val="22"/>
          <w:szCs w:val="22"/>
        </w:rPr>
      </w:pPr>
    </w:p>
    <w:p w14:paraId="3C9F4BFE" w14:textId="56AA864D" w:rsidR="00C5422B" w:rsidRPr="00C5422B" w:rsidRDefault="00C5422B" w:rsidP="00C5422B">
      <w:pPr>
        <w:jc w:val="center"/>
        <w:rPr>
          <w:b/>
          <w:bCs/>
          <w:sz w:val="22"/>
          <w:szCs w:val="22"/>
        </w:rPr>
      </w:pPr>
      <w:r w:rsidRPr="00C5422B">
        <w:rPr>
          <w:b/>
          <w:bCs/>
          <w:sz w:val="22"/>
          <w:szCs w:val="22"/>
        </w:rPr>
        <w:t>Virtual Open House 1</w:t>
      </w:r>
    </w:p>
    <w:p w14:paraId="46332E22" w14:textId="77777777" w:rsidR="00C5422B" w:rsidRPr="00C5422B" w:rsidRDefault="00C5422B" w:rsidP="00C5422B">
      <w:pPr>
        <w:jc w:val="center"/>
        <w:rPr>
          <w:sz w:val="22"/>
          <w:szCs w:val="22"/>
        </w:rPr>
      </w:pPr>
      <w:r w:rsidRPr="00C5422B">
        <w:rPr>
          <w:sz w:val="22"/>
          <w:szCs w:val="22"/>
        </w:rPr>
        <w:t>Wednesday, June 2</w:t>
      </w:r>
    </w:p>
    <w:p w14:paraId="347DA68B" w14:textId="3FDB831A" w:rsidR="00C5422B" w:rsidRPr="00C5422B" w:rsidRDefault="00092091" w:rsidP="00C5422B">
      <w:pPr>
        <w:jc w:val="center"/>
        <w:rPr>
          <w:sz w:val="22"/>
          <w:szCs w:val="22"/>
        </w:rPr>
      </w:pPr>
      <w:r>
        <w:rPr>
          <w:sz w:val="22"/>
          <w:szCs w:val="22"/>
        </w:rPr>
        <w:t>12:00-</w:t>
      </w:r>
      <w:r w:rsidR="00C5422B" w:rsidRPr="00C5422B">
        <w:rPr>
          <w:sz w:val="22"/>
          <w:szCs w:val="22"/>
        </w:rPr>
        <w:t>1:30 p.m.</w:t>
      </w:r>
    </w:p>
    <w:p w14:paraId="536AF451" w14:textId="77777777" w:rsidR="00C5422B" w:rsidRPr="00C5422B" w:rsidRDefault="00C5422B" w:rsidP="00C5422B">
      <w:pPr>
        <w:jc w:val="center"/>
        <w:rPr>
          <w:sz w:val="22"/>
          <w:szCs w:val="22"/>
        </w:rPr>
      </w:pPr>
    </w:p>
    <w:p w14:paraId="6BCF67F0" w14:textId="77777777" w:rsidR="00C5422B" w:rsidRPr="00C5422B" w:rsidRDefault="00C5422B" w:rsidP="00C5422B">
      <w:pPr>
        <w:jc w:val="center"/>
        <w:rPr>
          <w:sz w:val="22"/>
          <w:szCs w:val="22"/>
        </w:rPr>
      </w:pPr>
    </w:p>
    <w:p w14:paraId="1943BCB1" w14:textId="77777777" w:rsidR="00C5422B" w:rsidRPr="00C5422B" w:rsidRDefault="00C5422B" w:rsidP="00C5422B">
      <w:pPr>
        <w:jc w:val="center"/>
        <w:rPr>
          <w:sz w:val="22"/>
          <w:szCs w:val="22"/>
        </w:rPr>
      </w:pPr>
    </w:p>
    <w:p w14:paraId="492BAEC0" w14:textId="57169AF6" w:rsidR="00C5422B" w:rsidRPr="00C5422B" w:rsidRDefault="00C5422B" w:rsidP="00C5422B">
      <w:pPr>
        <w:jc w:val="center"/>
        <w:rPr>
          <w:b/>
          <w:bCs/>
          <w:sz w:val="22"/>
          <w:szCs w:val="22"/>
        </w:rPr>
      </w:pPr>
      <w:r w:rsidRPr="00C5422B">
        <w:rPr>
          <w:b/>
          <w:bCs/>
          <w:sz w:val="22"/>
          <w:szCs w:val="22"/>
        </w:rPr>
        <w:t>Virtual Open House 2</w:t>
      </w:r>
    </w:p>
    <w:p w14:paraId="2BDBE819" w14:textId="77777777" w:rsidR="00C5422B" w:rsidRPr="00C5422B" w:rsidRDefault="00C5422B" w:rsidP="00C5422B">
      <w:pPr>
        <w:jc w:val="center"/>
        <w:rPr>
          <w:sz w:val="22"/>
          <w:szCs w:val="22"/>
        </w:rPr>
      </w:pPr>
      <w:r w:rsidRPr="00C5422B">
        <w:rPr>
          <w:sz w:val="22"/>
          <w:szCs w:val="22"/>
        </w:rPr>
        <w:t>Thursday, June 3</w:t>
      </w:r>
    </w:p>
    <w:p w14:paraId="2E63D396" w14:textId="63414E31" w:rsidR="00C5422B" w:rsidRPr="00C5422B" w:rsidRDefault="00C5422B" w:rsidP="00C5422B">
      <w:pPr>
        <w:jc w:val="center"/>
        <w:rPr>
          <w:sz w:val="22"/>
          <w:szCs w:val="22"/>
        </w:rPr>
      </w:pPr>
      <w:r w:rsidRPr="00C5422B">
        <w:rPr>
          <w:sz w:val="22"/>
          <w:szCs w:val="22"/>
        </w:rPr>
        <w:t>5:</w:t>
      </w:r>
      <w:r w:rsidR="00092091">
        <w:rPr>
          <w:sz w:val="22"/>
          <w:szCs w:val="22"/>
        </w:rPr>
        <w:t>3</w:t>
      </w:r>
      <w:r w:rsidR="00092091" w:rsidRPr="00C5422B">
        <w:rPr>
          <w:sz w:val="22"/>
          <w:szCs w:val="22"/>
        </w:rPr>
        <w:t>0</w:t>
      </w:r>
      <w:r w:rsidRPr="00C5422B">
        <w:rPr>
          <w:sz w:val="22"/>
          <w:szCs w:val="22"/>
        </w:rPr>
        <w:t>-7:00 p.m.</w:t>
      </w:r>
    </w:p>
    <w:p w14:paraId="2B9EADCC" w14:textId="77777777" w:rsidR="00C5422B" w:rsidRPr="00C5422B" w:rsidRDefault="00C5422B" w:rsidP="00C5422B">
      <w:pPr>
        <w:jc w:val="center"/>
        <w:rPr>
          <w:sz w:val="22"/>
          <w:szCs w:val="22"/>
        </w:rPr>
      </w:pPr>
    </w:p>
    <w:p w14:paraId="46B8E66D" w14:textId="77777777" w:rsidR="00C5422B" w:rsidRPr="00C5422B" w:rsidRDefault="00C5422B" w:rsidP="00C5422B">
      <w:pPr>
        <w:jc w:val="center"/>
        <w:rPr>
          <w:b/>
          <w:bCs/>
          <w:sz w:val="22"/>
          <w:szCs w:val="22"/>
        </w:rPr>
      </w:pPr>
      <w:r w:rsidRPr="00C5422B">
        <w:rPr>
          <w:b/>
          <w:bCs/>
          <w:sz w:val="22"/>
          <w:szCs w:val="22"/>
        </w:rPr>
        <w:t>In-Person Open House</w:t>
      </w:r>
    </w:p>
    <w:p w14:paraId="3E6CC1A2" w14:textId="77777777" w:rsidR="00C5422B" w:rsidRPr="00C5422B" w:rsidRDefault="00C5422B" w:rsidP="00C5422B">
      <w:pPr>
        <w:jc w:val="center"/>
        <w:rPr>
          <w:sz w:val="22"/>
          <w:szCs w:val="22"/>
        </w:rPr>
      </w:pPr>
      <w:r w:rsidRPr="00C5422B">
        <w:rPr>
          <w:sz w:val="22"/>
          <w:szCs w:val="22"/>
        </w:rPr>
        <w:t>Thursday, June 17</w:t>
      </w:r>
    </w:p>
    <w:p w14:paraId="6D4D3C1D" w14:textId="77777777" w:rsidR="00C5422B" w:rsidRPr="00C5422B" w:rsidRDefault="00C5422B" w:rsidP="00C5422B">
      <w:pPr>
        <w:jc w:val="center"/>
        <w:rPr>
          <w:sz w:val="22"/>
          <w:szCs w:val="22"/>
        </w:rPr>
      </w:pPr>
      <w:r w:rsidRPr="00C5422B">
        <w:rPr>
          <w:sz w:val="22"/>
          <w:szCs w:val="22"/>
        </w:rPr>
        <w:t>4:00-7:00 p.m.</w:t>
      </w:r>
    </w:p>
    <w:p w14:paraId="470823B0" w14:textId="77777777" w:rsidR="00C5422B" w:rsidRPr="00C5422B" w:rsidRDefault="00C5422B" w:rsidP="00C5422B">
      <w:pPr>
        <w:jc w:val="center"/>
        <w:rPr>
          <w:sz w:val="22"/>
          <w:szCs w:val="22"/>
        </w:rPr>
      </w:pPr>
      <w:r w:rsidRPr="00C5422B">
        <w:rPr>
          <w:sz w:val="22"/>
          <w:szCs w:val="22"/>
        </w:rPr>
        <w:t>Union Depot North Plaza</w:t>
      </w:r>
    </w:p>
    <w:p w14:paraId="1E4DFA38" w14:textId="77777777" w:rsidR="00C5422B" w:rsidRPr="00C5422B" w:rsidRDefault="00C5422B" w:rsidP="00C5422B">
      <w:pPr>
        <w:jc w:val="center"/>
        <w:rPr>
          <w:sz w:val="22"/>
          <w:szCs w:val="22"/>
        </w:rPr>
      </w:pPr>
      <w:r w:rsidRPr="00C5422B">
        <w:rPr>
          <w:sz w:val="22"/>
          <w:szCs w:val="22"/>
        </w:rPr>
        <w:t>214 4th Street East</w:t>
      </w:r>
    </w:p>
    <w:p w14:paraId="308503AC" w14:textId="7CE1665A" w:rsidR="00C5422B" w:rsidRPr="00C5422B" w:rsidRDefault="00C5422B" w:rsidP="00C5422B">
      <w:pPr>
        <w:jc w:val="center"/>
        <w:rPr>
          <w:sz w:val="22"/>
          <w:szCs w:val="22"/>
        </w:rPr>
      </w:pPr>
      <w:r w:rsidRPr="00C5422B">
        <w:rPr>
          <w:sz w:val="22"/>
          <w:szCs w:val="22"/>
        </w:rPr>
        <w:t>Saint Paul, MN 55101</w:t>
      </w:r>
    </w:p>
    <w:p w14:paraId="2E50706B" w14:textId="77777777" w:rsidR="00C5422B" w:rsidRDefault="00C5422B" w:rsidP="00C5422B">
      <w:pPr>
        <w:sectPr w:rsidR="00C5422B" w:rsidSect="00C5422B">
          <w:type w:val="continuous"/>
          <w:pgSz w:w="12240" w:h="15840"/>
          <w:pgMar w:top="1440" w:right="1080" w:bottom="1440" w:left="1080" w:header="540" w:footer="575" w:gutter="0"/>
          <w:cols w:num="3" w:space="720"/>
          <w:titlePg/>
        </w:sectPr>
      </w:pPr>
    </w:p>
    <w:p w14:paraId="63869C12" w14:textId="42A0CFCB" w:rsidR="00C5422B" w:rsidRDefault="00C5422B" w:rsidP="00C5422B"/>
    <w:p w14:paraId="79EAA257" w14:textId="5E8ABFA0" w:rsidR="00C5422B" w:rsidRDefault="00C5422B" w:rsidP="00C5422B">
      <w:r>
        <w:t xml:space="preserve">You can register for the virtual open houses and learn about COVID-19 safety measures for the in-person open house at </w:t>
      </w:r>
      <w:hyperlink r:id="rId8" w:history="1">
        <w:r w:rsidRPr="00C5422B">
          <w:rPr>
            <w:rStyle w:val="Hyperlink"/>
          </w:rPr>
          <w:t>rushline.org</w:t>
        </w:r>
      </w:hyperlink>
      <w:r>
        <w:t xml:space="preserve">. If you are unable to attend one of these </w:t>
      </w:r>
      <w:r w:rsidR="00FA0C97">
        <w:t>events</w:t>
      </w:r>
      <w:r>
        <w:t xml:space="preserve">, you can view the EA and comment online through the project website from May 11 through June 25, 2021. Comments can also be submitted via email to </w:t>
      </w:r>
      <w:hyperlink r:id="rId9" w:history="1">
        <w:r w:rsidRPr="006B6255">
          <w:rPr>
            <w:rStyle w:val="Hyperlink"/>
          </w:rPr>
          <w:t>info@rushline.org</w:t>
        </w:r>
      </w:hyperlink>
      <w:r>
        <w:t xml:space="preserve"> during the public comment period. All substantive comments will be responded to by Ramsey County and the Federal Transit Administration as part of the final environmental decision document. </w:t>
      </w:r>
    </w:p>
    <w:p w14:paraId="2200828F" w14:textId="77777777" w:rsidR="00C5422B" w:rsidRDefault="00C5422B" w:rsidP="00C5422B"/>
    <w:p w14:paraId="3962E109" w14:textId="5F6432DF" w:rsidR="00C5422B" w:rsidRDefault="00C5422B" w:rsidP="00C5422B">
      <w:r>
        <w:t>Regards,</w:t>
      </w:r>
    </w:p>
    <w:p w14:paraId="215FF2CF" w14:textId="77777777" w:rsidR="00C5422B" w:rsidRDefault="00C5422B" w:rsidP="00C5422B"/>
    <w:p w14:paraId="78F2AF2F" w14:textId="7C5305CE" w:rsidR="00C5422B" w:rsidRDefault="00C5422B" w:rsidP="00C5422B">
      <w:r>
        <w:t>Andy Gitzlaff, Senior Transportation Planner</w:t>
      </w:r>
    </w:p>
    <w:p w14:paraId="1137A2ED" w14:textId="1812AB2C" w:rsidR="00C5422B" w:rsidRDefault="00C5422B" w:rsidP="00C5422B">
      <w:r>
        <w:t>Rush Line BRT Project Manager</w:t>
      </w:r>
    </w:p>
    <w:p w14:paraId="61DD3FF3" w14:textId="04DC6832" w:rsidR="0090497C" w:rsidRDefault="006802B1" w:rsidP="00C5422B">
      <w:r>
        <w:t>Ramsey County</w:t>
      </w:r>
    </w:p>
    <w:p w14:paraId="0E02826A" w14:textId="229E72BD" w:rsidR="00935B44" w:rsidRDefault="00935B44" w:rsidP="00C5422B">
      <w:r>
        <w:t>651-266-2772</w:t>
      </w:r>
    </w:p>
    <w:sectPr w:rsidR="00935B44" w:rsidSect="00C5422B">
      <w:type w:val="continuous"/>
      <w:pgSz w:w="12240" w:h="15840"/>
      <w:pgMar w:top="1440" w:right="1080" w:bottom="1440" w:left="1080" w:header="540" w:footer="5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2D7B" w14:textId="77777777" w:rsidR="007D625F" w:rsidRDefault="007D625F">
      <w:r>
        <w:separator/>
      </w:r>
    </w:p>
  </w:endnote>
  <w:endnote w:type="continuationSeparator" w:id="0">
    <w:p w14:paraId="0DB08AAC" w14:textId="77777777" w:rsidR="007D625F" w:rsidRDefault="007D6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A76B" w14:textId="52F6A77F" w:rsidR="0090497C" w:rsidRPr="008049B1" w:rsidRDefault="00AD085A" w:rsidP="008049B1">
    <w:pPr>
      <w:pStyle w:val="Footer"/>
    </w:pPr>
    <w:r>
      <w:rPr>
        <w:noProof/>
      </w:rPr>
      <w:drawing>
        <wp:anchor distT="0" distB="0" distL="114300" distR="114300" simplePos="0" relativeHeight="251657728" behindDoc="1" locked="0" layoutInCell="0" allowOverlap="1" wp14:anchorId="246FB369" wp14:editId="2C40F4A8">
          <wp:simplePos x="0" y="0"/>
          <wp:positionH relativeFrom="column">
            <wp:posOffset>-854710</wp:posOffset>
          </wp:positionH>
          <wp:positionV relativeFrom="page">
            <wp:posOffset>8689340</wp:posOffset>
          </wp:positionV>
          <wp:extent cx="8079740" cy="13906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9740" cy="13906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E2541" w14:textId="77777777" w:rsidR="007D625F" w:rsidRDefault="007D625F">
      <w:r>
        <w:separator/>
      </w:r>
    </w:p>
  </w:footnote>
  <w:footnote w:type="continuationSeparator" w:id="0">
    <w:p w14:paraId="76A6E9FB" w14:textId="77777777" w:rsidR="007D625F" w:rsidRDefault="007D62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8F321" w14:textId="65F43118" w:rsidR="0090497C" w:rsidRDefault="00AD085A" w:rsidP="0090497C">
    <w:pPr>
      <w:pStyle w:val="Header"/>
      <w:ind w:hanging="450"/>
    </w:pPr>
    <w:r>
      <w:rPr>
        <w:noProof/>
      </w:rPr>
      <w:drawing>
        <wp:inline distT="0" distB="0" distL="0" distR="0" wp14:anchorId="1DBF3A97" wp14:editId="2E469CA5">
          <wp:extent cx="7985125" cy="32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5125" cy="32004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2E"/>
    <w:rsid w:val="00067C9B"/>
    <w:rsid w:val="00092091"/>
    <w:rsid w:val="002C0C02"/>
    <w:rsid w:val="002F2AB1"/>
    <w:rsid w:val="002F642E"/>
    <w:rsid w:val="00385E1B"/>
    <w:rsid w:val="005B5009"/>
    <w:rsid w:val="00623431"/>
    <w:rsid w:val="006802B1"/>
    <w:rsid w:val="006B6258"/>
    <w:rsid w:val="00744C6E"/>
    <w:rsid w:val="007D625F"/>
    <w:rsid w:val="008049B1"/>
    <w:rsid w:val="0090497C"/>
    <w:rsid w:val="00935B44"/>
    <w:rsid w:val="009E4F88"/>
    <w:rsid w:val="00AD085A"/>
    <w:rsid w:val="00C5422B"/>
    <w:rsid w:val="00CA2328"/>
    <w:rsid w:val="00E648C8"/>
    <w:rsid w:val="00FA0C9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oNotEmbedSmartTags/>
  <w:decimalSymbol w:val="."/>
  <w:listSeparator w:val=","/>
  <w14:docId w14:val="5E9C6EAF"/>
  <w15:chartTrackingRefBased/>
  <w15:docId w15:val="{5077FE09-6AE2-4B8F-BCBE-7A931FB7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0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642E"/>
    <w:pPr>
      <w:tabs>
        <w:tab w:val="center" w:pos="4320"/>
        <w:tab w:val="right" w:pos="8640"/>
      </w:tabs>
    </w:pPr>
    <w:rPr>
      <w:lang w:val="x-none" w:eastAsia="x-none"/>
    </w:rPr>
  </w:style>
  <w:style w:type="character" w:customStyle="1" w:styleId="HeaderChar">
    <w:name w:val="Header Char"/>
    <w:link w:val="Header"/>
    <w:uiPriority w:val="99"/>
    <w:rsid w:val="002F642E"/>
    <w:rPr>
      <w:sz w:val="24"/>
      <w:szCs w:val="24"/>
    </w:rPr>
  </w:style>
  <w:style w:type="paragraph" w:styleId="Footer">
    <w:name w:val="footer"/>
    <w:basedOn w:val="Normal"/>
    <w:link w:val="FooterChar"/>
    <w:uiPriority w:val="99"/>
    <w:unhideWhenUsed/>
    <w:rsid w:val="002F642E"/>
    <w:pPr>
      <w:tabs>
        <w:tab w:val="center" w:pos="4320"/>
        <w:tab w:val="right" w:pos="8640"/>
      </w:tabs>
    </w:pPr>
    <w:rPr>
      <w:lang w:val="x-none" w:eastAsia="x-none"/>
    </w:rPr>
  </w:style>
  <w:style w:type="character" w:customStyle="1" w:styleId="FooterChar">
    <w:name w:val="Footer Char"/>
    <w:link w:val="Footer"/>
    <w:uiPriority w:val="99"/>
    <w:rsid w:val="002F642E"/>
    <w:rPr>
      <w:sz w:val="24"/>
      <w:szCs w:val="24"/>
    </w:rPr>
  </w:style>
  <w:style w:type="paragraph" w:customStyle="1" w:styleId="RamseyStyle">
    <w:name w:val="Ramsey Style"/>
    <w:basedOn w:val="Normal"/>
    <w:qFormat/>
    <w:rsid w:val="007829BD"/>
    <w:rPr>
      <w:rFonts w:ascii="Arial" w:hAnsi="Arial"/>
      <w:sz w:val="22"/>
    </w:rPr>
  </w:style>
  <w:style w:type="character" w:styleId="Hyperlink">
    <w:name w:val="Hyperlink"/>
    <w:basedOn w:val="DefaultParagraphFont"/>
    <w:uiPriority w:val="99"/>
    <w:unhideWhenUsed/>
    <w:rsid w:val="00C5422B"/>
    <w:rPr>
      <w:color w:val="0563C1" w:themeColor="hyperlink"/>
      <w:u w:val="single"/>
    </w:rPr>
  </w:style>
  <w:style w:type="character" w:styleId="UnresolvedMention">
    <w:name w:val="Unresolved Mention"/>
    <w:basedOn w:val="DefaultParagraphFont"/>
    <w:uiPriority w:val="99"/>
    <w:semiHidden/>
    <w:unhideWhenUsed/>
    <w:rsid w:val="00C5422B"/>
    <w:rPr>
      <w:color w:val="605E5C"/>
      <w:shd w:val="clear" w:color="auto" w:fill="E1DFDD"/>
    </w:rPr>
  </w:style>
  <w:style w:type="character" w:styleId="CommentReference">
    <w:name w:val="annotation reference"/>
    <w:basedOn w:val="DefaultParagraphFont"/>
    <w:uiPriority w:val="99"/>
    <w:semiHidden/>
    <w:unhideWhenUsed/>
    <w:rsid w:val="002F2AB1"/>
    <w:rPr>
      <w:sz w:val="16"/>
      <w:szCs w:val="16"/>
    </w:rPr>
  </w:style>
  <w:style w:type="paragraph" w:styleId="CommentText">
    <w:name w:val="annotation text"/>
    <w:basedOn w:val="Normal"/>
    <w:link w:val="CommentTextChar"/>
    <w:uiPriority w:val="99"/>
    <w:semiHidden/>
    <w:unhideWhenUsed/>
    <w:rsid w:val="002F2AB1"/>
    <w:rPr>
      <w:sz w:val="20"/>
      <w:szCs w:val="20"/>
    </w:rPr>
  </w:style>
  <w:style w:type="character" w:customStyle="1" w:styleId="CommentTextChar">
    <w:name w:val="Comment Text Char"/>
    <w:basedOn w:val="DefaultParagraphFont"/>
    <w:link w:val="CommentText"/>
    <w:uiPriority w:val="99"/>
    <w:semiHidden/>
    <w:rsid w:val="002F2AB1"/>
  </w:style>
  <w:style w:type="paragraph" w:styleId="CommentSubject">
    <w:name w:val="annotation subject"/>
    <w:basedOn w:val="CommentText"/>
    <w:next w:val="CommentText"/>
    <w:link w:val="CommentSubjectChar"/>
    <w:uiPriority w:val="99"/>
    <w:semiHidden/>
    <w:unhideWhenUsed/>
    <w:rsid w:val="002F2AB1"/>
    <w:rPr>
      <w:b/>
      <w:bCs/>
    </w:rPr>
  </w:style>
  <w:style w:type="character" w:customStyle="1" w:styleId="CommentSubjectChar">
    <w:name w:val="Comment Subject Char"/>
    <w:basedOn w:val="CommentTextChar"/>
    <w:link w:val="CommentSubject"/>
    <w:uiPriority w:val="99"/>
    <w:semiHidden/>
    <w:rsid w:val="002F2AB1"/>
    <w:rPr>
      <w:b/>
      <w:bCs/>
    </w:rPr>
  </w:style>
  <w:style w:type="paragraph" w:styleId="Revision">
    <w:name w:val="Revision"/>
    <w:hidden/>
    <w:uiPriority w:val="71"/>
    <w:rsid w:val="002F2AB1"/>
    <w:rPr>
      <w:sz w:val="24"/>
      <w:szCs w:val="24"/>
    </w:rPr>
  </w:style>
  <w:style w:type="paragraph" w:styleId="BalloonText">
    <w:name w:val="Balloon Text"/>
    <w:basedOn w:val="Normal"/>
    <w:link w:val="BalloonTextChar"/>
    <w:uiPriority w:val="99"/>
    <w:semiHidden/>
    <w:unhideWhenUsed/>
    <w:rsid w:val="002F2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ramseycounty.us/residents/roads-transit/transit-corridors-studies/rush-line-brt-project"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info@rushline.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343</Words>
  <Characters>2025</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mod&amp;co</Company>
  <LinksUpToDate>false</LinksUpToDate>
  <CharactersWithSpaces>2364</CharactersWithSpaces>
  <SharedDoc>false</SharedDoc>
  <HLinks>
    <vt:vector size="12" baseType="variant">
      <vt:variant>
        <vt:i4>917546</vt:i4>
      </vt:variant>
      <vt:variant>
        <vt:i4>2062</vt:i4>
      </vt:variant>
      <vt:variant>
        <vt:i4>1025</vt:i4>
      </vt:variant>
      <vt:variant>
        <vt:i4>1</vt:i4>
      </vt:variant>
      <vt:variant>
        <vt:lpwstr>Letterhead-Header</vt:lpwstr>
      </vt:variant>
      <vt:variant>
        <vt:lpwstr/>
      </vt:variant>
      <vt:variant>
        <vt:i4>917552</vt:i4>
      </vt:variant>
      <vt:variant>
        <vt:i4>2065</vt:i4>
      </vt:variant>
      <vt:variant>
        <vt:i4>1026</vt:i4>
      </vt:variant>
      <vt:variant>
        <vt:i4>1</vt:i4>
      </vt:variant>
      <vt:variant>
        <vt:lpwstr>Letterhead-footer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Soiseth</dc:creator>
  <cp:keywords/>
  <cp:lastModifiedBy>Marc Valencia</cp:lastModifiedBy>
  <cp:revision>2</cp:revision>
  <dcterms:created xsi:type="dcterms:W3CDTF">2021-05-03T17:21:00Z</dcterms:created>
  <dcterms:modified xsi:type="dcterms:W3CDTF">2021-05-03T17:21:00Z</dcterms:modified>
</cp:coreProperties>
</file>