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6" w:type="dxa"/>
          <w:left w:w="115" w:type="dxa"/>
          <w:right w:w="115" w:type="dxa"/>
        </w:tblCellMar>
        <w:tblLook w:val="0000" w:firstRow="0" w:lastRow="0" w:firstColumn="0" w:lastColumn="0" w:noHBand="0" w:noVBand="0"/>
      </w:tblPr>
      <w:tblGrid>
        <w:gridCol w:w="9072"/>
      </w:tblGrid>
      <w:tr w:rsidR="00D929BB" w:rsidRPr="00D929BB" w14:paraId="7BD08445" w14:textId="77777777" w:rsidTr="008A5516">
        <w:trPr>
          <w:trHeight w:val="576"/>
          <w:jc w:val="center"/>
        </w:trPr>
        <w:tc>
          <w:tcPr>
            <w:tcW w:w="9072" w:type="dxa"/>
            <w:tcBorders>
              <w:top w:val="single" w:sz="12" w:space="0" w:color="auto"/>
              <w:left w:val="nil"/>
              <w:bottom w:val="double" w:sz="4" w:space="0" w:color="auto"/>
              <w:right w:val="nil"/>
            </w:tcBorders>
          </w:tcPr>
          <w:p w14:paraId="20EE94D5" w14:textId="77777777" w:rsidR="00D929BB" w:rsidRPr="008A5516" w:rsidRDefault="00D929BB" w:rsidP="00D929BB">
            <w:pPr>
              <w:tabs>
                <w:tab w:val="left" w:pos="3912"/>
                <w:tab w:val="center" w:pos="4680"/>
              </w:tabs>
              <w:jc w:val="center"/>
              <w:rPr>
                <w:rFonts w:ascii="Century Gothic" w:hAnsi="Century Gothic" w:cs="Times New Roman"/>
                <w:b/>
                <w:sz w:val="32"/>
                <w:szCs w:val="32"/>
              </w:rPr>
            </w:pPr>
            <w:r w:rsidRPr="008A5516">
              <w:rPr>
                <w:rFonts w:ascii="Century Gothic" w:hAnsi="Century Gothic" w:cs="Times New Roman"/>
                <w:b/>
                <w:sz w:val="32"/>
                <w:szCs w:val="32"/>
              </w:rPr>
              <w:t>Health Effects from Home and Building Ash</w:t>
            </w:r>
          </w:p>
        </w:tc>
      </w:tr>
    </w:tbl>
    <w:p w14:paraId="096F438E" w14:textId="77777777" w:rsidR="00D929BB" w:rsidRPr="008A5516" w:rsidRDefault="00D929BB" w:rsidP="00D929BB">
      <w:pPr>
        <w:tabs>
          <w:tab w:val="left" w:pos="3912"/>
          <w:tab w:val="center" w:pos="4680"/>
        </w:tabs>
        <w:spacing w:after="0" w:line="240" w:lineRule="auto"/>
        <w:rPr>
          <w:rFonts w:ascii="Century Gothic" w:hAnsi="Century Gothic" w:cs="Times New Roman"/>
          <w:sz w:val="24"/>
          <w:szCs w:val="24"/>
        </w:rPr>
      </w:pPr>
    </w:p>
    <w:p w14:paraId="0C7F5510" w14:textId="77777777" w:rsidR="000D02EF" w:rsidRPr="008A5516" w:rsidRDefault="000D02EF"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sz w:val="24"/>
          <w:szCs w:val="24"/>
        </w:rPr>
        <w:t xml:space="preserve">All persons accessing burned structures should be aware of the hazards associated with those sites. Cleanup efforts may expose you to ash, soot, and fire decomposition products that may cause irritation and other health effects. </w:t>
      </w:r>
      <w:r w:rsidRPr="008A5516">
        <w:rPr>
          <w:rFonts w:ascii="Century Gothic" w:hAnsi="Century Gothic" w:cs="Times New Roman"/>
          <w:b/>
          <w:sz w:val="24"/>
          <w:szCs w:val="24"/>
          <w:u w:val="single"/>
        </w:rPr>
        <w:t>AVOID</w:t>
      </w:r>
      <w:r w:rsidRPr="008A5516">
        <w:rPr>
          <w:rFonts w:ascii="Century Gothic" w:hAnsi="Century Gothic" w:cs="Times New Roman"/>
          <w:sz w:val="24"/>
          <w:szCs w:val="24"/>
        </w:rPr>
        <w:t xml:space="preserve"> direct contact with ash. If you get ash on your skin, in your eyes, or in your mouth, wash it off as soon as you can. Ash from burned structures is generally more hazardous than </w:t>
      </w:r>
      <w:r w:rsidR="00DF479D" w:rsidRPr="008A5516">
        <w:rPr>
          <w:rFonts w:ascii="Century Gothic" w:hAnsi="Century Gothic" w:cs="Times New Roman"/>
          <w:sz w:val="24"/>
          <w:szCs w:val="24"/>
        </w:rPr>
        <w:t xml:space="preserve">forest ash. Fire ash contains tiny particles (dust, dirt, soot) that can be deposited on indoor and outdoor surfaces and can be inhaled if the ash becomes airborne. Ash may contain traces of hazardous chemicals such as metals like lead, cadmium, nickel and arsenic; asbestos from older homes or other buildings; perfluorochemicals (from degradation of non-stick cookware, for example); flame retardants; and caustic materials. For these reasons, it is advisable to be cautious and avoid exposure to the ash. </w:t>
      </w:r>
    </w:p>
    <w:p w14:paraId="0BEEFC51" w14:textId="77777777" w:rsidR="00DF479D" w:rsidRPr="008A5516" w:rsidRDefault="00DF479D"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b/>
          <w:sz w:val="24"/>
          <w:szCs w:val="24"/>
          <w:u w:val="single"/>
        </w:rPr>
        <w:t xml:space="preserve">Health Effects of Ash: </w:t>
      </w:r>
      <w:r w:rsidRPr="008A5516">
        <w:rPr>
          <w:rFonts w:ascii="Century Gothic" w:hAnsi="Century Gothic" w:cs="Times New Roman"/>
          <w:sz w:val="24"/>
          <w:szCs w:val="24"/>
        </w:rPr>
        <w:t xml:space="preserve">Fire ash may be irritating to the skin, nose, and throat, and may cause coughing and/or nose bleeds. Fine particles can be inhaled deeply into lungs and may aggravate asthma and make it difficult to breathe. If the ash contains asbestos, nickel, arsenic, or cadmium, then exposure is a particular concern because these substances can cause cancer. Because the substances in the ash vary, it is best to be cautious. </w:t>
      </w:r>
    </w:p>
    <w:p w14:paraId="6A525710" w14:textId="77777777" w:rsidR="00DF479D" w:rsidRPr="008A5516" w:rsidRDefault="00DF479D"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b/>
          <w:sz w:val="24"/>
          <w:szCs w:val="24"/>
          <w:u w:val="single"/>
        </w:rPr>
        <w:t>Sensitive People</w:t>
      </w:r>
      <w:r w:rsidRPr="008A5516">
        <w:rPr>
          <w:rFonts w:ascii="Century Gothic" w:hAnsi="Century Gothic" w:cs="Times New Roman"/>
          <w:sz w:val="24"/>
          <w:szCs w:val="24"/>
        </w:rPr>
        <w:t>: People with asthma or other lungs diseases, pregnant women</w:t>
      </w:r>
      <w:r w:rsidR="0074503C" w:rsidRPr="008A5516">
        <w:rPr>
          <w:rFonts w:ascii="Century Gothic" w:hAnsi="Century Gothic" w:cs="Times New Roman"/>
          <w:sz w:val="24"/>
          <w:szCs w:val="24"/>
        </w:rPr>
        <w:t>,</w:t>
      </w:r>
      <w:r w:rsidRPr="008A5516">
        <w:rPr>
          <w:rFonts w:ascii="Century Gothic" w:hAnsi="Century Gothic" w:cs="Times New Roman"/>
          <w:sz w:val="24"/>
          <w:szCs w:val="24"/>
        </w:rPr>
        <w:t xml:space="preserve"> and the elderly should exercise special caution because they may be more susceptible to health effects from the ash. </w:t>
      </w:r>
    </w:p>
    <w:p w14:paraId="73E2DE05" w14:textId="77777777" w:rsidR="00D87D8F" w:rsidRPr="008A5516" w:rsidRDefault="00D87D8F"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b/>
          <w:sz w:val="24"/>
          <w:szCs w:val="24"/>
          <w:u w:val="single"/>
        </w:rPr>
        <w:t>Children:</w:t>
      </w:r>
      <w:r w:rsidRPr="008A5516">
        <w:rPr>
          <w:rFonts w:ascii="Century Gothic" w:hAnsi="Century Gothic" w:cs="Times New Roman"/>
          <w:sz w:val="24"/>
          <w:szCs w:val="24"/>
        </w:rPr>
        <w:t xml:space="preserve"> Do not allow children to play in ash. Wash and clean all children’s toys before using. Children should not be in the vicinity while cleanup is on progress. Even if you are careful, it is easy to stir up ash that may contain hazardous substances. In addition, the exploratory behavior of children may result in direct contact with contaminated materials. </w:t>
      </w:r>
    </w:p>
    <w:p w14:paraId="616C6485" w14:textId="77777777" w:rsidR="00D87D8F" w:rsidRPr="008A5516" w:rsidRDefault="00D87D8F"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b/>
          <w:sz w:val="24"/>
          <w:szCs w:val="24"/>
          <w:u w:val="single"/>
        </w:rPr>
        <w:t>Pets:</w:t>
      </w:r>
      <w:r w:rsidRPr="008A5516">
        <w:rPr>
          <w:rFonts w:ascii="Century Gothic" w:hAnsi="Century Gothic" w:cs="Times New Roman"/>
          <w:sz w:val="24"/>
          <w:szCs w:val="24"/>
        </w:rPr>
        <w:t xml:space="preserve"> Clean ash off house pets and other domesticated animals if they have been in contaminated areas. However, it is best to not allow pets in these areas due to the potential risk to their health and their ability to spread outside of contaminated areas. </w:t>
      </w:r>
    </w:p>
    <w:p w14:paraId="561ED657" w14:textId="77777777" w:rsidR="00660993" w:rsidRDefault="00660993">
      <w:pPr>
        <w:rPr>
          <w:rFonts w:ascii="Century Gothic" w:hAnsi="Century Gothic" w:cs="Times New Roman"/>
          <w:b/>
          <w:sz w:val="24"/>
          <w:szCs w:val="24"/>
          <w:u w:val="single"/>
        </w:rPr>
      </w:pPr>
      <w:r>
        <w:rPr>
          <w:rFonts w:ascii="Century Gothic" w:hAnsi="Century Gothic" w:cs="Times New Roman"/>
          <w:b/>
          <w:sz w:val="24"/>
          <w:szCs w:val="24"/>
          <w:u w:val="single"/>
        </w:rPr>
        <w:br w:type="page"/>
      </w:r>
    </w:p>
    <w:p w14:paraId="16592227" w14:textId="6C24AD72" w:rsidR="00D87D8F" w:rsidRPr="008A5516" w:rsidRDefault="00D87D8F"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b/>
          <w:sz w:val="24"/>
          <w:szCs w:val="24"/>
          <w:u w:val="single"/>
        </w:rPr>
        <w:lastRenderedPageBreak/>
        <w:t>Clothing:</w:t>
      </w:r>
      <w:r w:rsidRPr="008A5516">
        <w:rPr>
          <w:rFonts w:ascii="Century Gothic" w:hAnsi="Century Gothic" w:cs="Times New Roman"/>
          <w:sz w:val="24"/>
          <w:szCs w:val="24"/>
        </w:rPr>
        <w:t xml:space="preserve"> Wear gloves, long-sleeved shirts, and long pants to avoid skin contact. Goggles are also recommended. Contact with wet ash may cause chemical burns or irritation on skin. Change your shoes and clothing prior to leaving the site to avoid tracking ash offsite, into your car, or other places. </w:t>
      </w:r>
    </w:p>
    <w:p w14:paraId="747FF1DB" w14:textId="749BB5CA" w:rsidR="00D87D8F" w:rsidRPr="008A5516" w:rsidRDefault="00D87D8F"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b/>
          <w:sz w:val="24"/>
          <w:szCs w:val="24"/>
          <w:u w:val="single"/>
        </w:rPr>
        <w:t xml:space="preserve">Masks: </w:t>
      </w:r>
      <w:r w:rsidRPr="008A5516">
        <w:rPr>
          <w:rFonts w:ascii="Century Gothic" w:hAnsi="Century Gothic" w:cs="Times New Roman"/>
          <w:sz w:val="24"/>
          <w:szCs w:val="24"/>
        </w:rPr>
        <w:t xml:space="preserve">When exposure to dust or ash cannot be avoided, use a well-fitted NIOSH- certified air-purifying respirator mask. This type of mask can be purchased from most hardware stores. A mask rated </w:t>
      </w:r>
      <w:r w:rsidR="00660993">
        <w:rPr>
          <w:rFonts w:ascii="Century Gothic" w:hAnsi="Century Gothic" w:cs="Times New Roman"/>
          <w:sz w:val="24"/>
          <w:szCs w:val="24"/>
        </w:rPr>
        <w:t>P-100</w:t>
      </w:r>
      <w:r w:rsidRPr="008A5516">
        <w:rPr>
          <w:rFonts w:ascii="Century Gothic" w:hAnsi="Century Gothic" w:cs="Times New Roman"/>
          <w:sz w:val="24"/>
          <w:szCs w:val="24"/>
        </w:rPr>
        <w:t xml:space="preserve"> is much more effective than simpler dust or surgical mask in blocking particles from ash. Although smaller sized masks may appear to fit a child’s face, manufacturers do not recommend their use for children. If your child is in an area that warrants wearing a mask, you should remove them from that area to an environment with cleaner air. Persons with heart or lung disease should consult their physician before using a mask during post-fire cleanup. </w:t>
      </w:r>
    </w:p>
    <w:p w14:paraId="6B6E4788" w14:textId="77777777" w:rsidR="00D87D8F" w:rsidRPr="008A5516" w:rsidRDefault="00D87D8F"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b/>
          <w:sz w:val="24"/>
          <w:szCs w:val="24"/>
          <w:u w:val="single"/>
        </w:rPr>
        <w:t>Cleanup:</w:t>
      </w:r>
      <w:r w:rsidRPr="008A5516">
        <w:rPr>
          <w:rFonts w:ascii="Century Gothic" w:hAnsi="Century Gothic" w:cs="Times New Roman"/>
          <w:sz w:val="24"/>
          <w:szCs w:val="24"/>
        </w:rPr>
        <w:t xml:space="preserve"> Avoid disturbing or sifting through the ash as much as possible. Do not engage in activities that kick up ash particles and associated chemicals into the air. Gently sweep indoor and outdoor hard surfaces followed by wet mopping. A damp cloth or wet mop may be used on lightly dusted areas. When wetting down ash, use as little water possible. </w:t>
      </w:r>
    </w:p>
    <w:p w14:paraId="00BB18AF" w14:textId="77777777" w:rsidR="005233CC" w:rsidRPr="008A5516" w:rsidRDefault="005233CC"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b/>
          <w:sz w:val="24"/>
          <w:szCs w:val="24"/>
          <w:u w:val="single"/>
        </w:rPr>
        <w:t>Vacuum:</w:t>
      </w:r>
      <w:r w:rsidRPr="008A5516">
        <w:rPr>
          <w:rFonts w:ascii="Century Gothic" w:hAnsi="Century Gothic" w:cs="Times New Roman"/>
          <w:sz w:val="24"/>
          <w:szCs w:val="24"/>
        </w:rPr>
        <w:t xml:space="preserve"> Use a high-efficiency particulate air (HEPA) type vacuum to clean dust-contaminated surfaces. Avoid using a typical household vacuum which will re-suspend the collected dust into the air. Shop vacuums and other common vacuum cleaners do not filter out small particles,</w:t>
      </w:r>
      <w:r w:rsidR="007D5522" w:rsidRPr="008A5516">
        <w:rPr>
          <w:rFonts w:ascii="Century Gothic" w:hAnsi="Century Gothic" w:cs="Times New Roman"/>
          <w:sz w:val="24"/>
          <w:szCs w:val="24"/>
        </w:rPr>
        <w:t xml:space="preserve"> but rather blow such particles out the exhaust into the air where they can be breathed. Do not use </w:t>
      </w:r>
      <w:r w:rsidR="002B53DB" w:rsidRPr="008A5516">
        <w:rPr>
          <w:rFonts w:ascii="Century Gothic" w:hAnsi="Century Gothic" w:cs="Times New Roman"/>
          <w:sz w:val="24"/>
          <w:szCs w:val="24"/>
        </w:rPr>
        <w:t xml:space="preserve">leaf blowers or take other actions that will put ash into the air. </w:t>
      </w:r>
    </w:p>
    <w:p w14:paraId="24AE90D2" w14:textId="77777777" w:rsidR="002B53DB" w:rsidRPr="008A5516" w:rsidRDefault="002B53DB"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b/>
          <w:sz w:val="24"/>
          <w:szCs w:val="24"/>
          <w:u w:val="single"/>
        </w:rPr>
        <w:t>Food and Water:</w:t>
      </w:r>
      <w:r w:rsidRPr="008A5516">
        <w:rPr>
          <w:rFonts w:ascii="Century Gothic" w:hAnsi="Century Gothic" w:cs="Times New Roman"/>
          <w:sz w:val="24"/>
          <w:szCs w:val="24"/>
        </w:rPr>
        <w:t xml:space="preserve"> Wash any home-grown fruits or vegetables from trees or gardens before eating. Avoid bringing other food to the site, eating at the affected site, and keep the food in a sealed container to prevent contamination. Always wash your hands well, before eating. Consult with your drinking water provider to ensure the water is safe to drink. </w:t>
      </w:r>
    </w:p>
    <w:p w14:paraId="57F69850" w14:textId="77777777" w:rsidR="002B53DB" w:rsidRPr="008A5516" w:rsidRDefault="002B53DB" w:rsidP="000D02EF">
      <w:pPr>
        <w:tabs>
          <w:tab w:val="left" w:pos="3912"/>
          <w:tab w:val="center" w:pos="4680"/>
        </w:tabs>
        <w:spacing w:line="240" w:lineRule="auto"/>
        <w:rPr>
          <w:rFonts w:ascii="Century Gothic" w:hAnsi="Century Gothic" w:cs="Times New Roman"/>
          <w:sz w:val="24"/>
          <w:szCs w:val="24"/>
        </w:rPr>
      </w:pPr>
      <w:r w:rsidRPr="008A5516">
        <w:rPr>
          <w:rFonts w:ascii="Century Gothic" w:hAnsi="Century Gothic" w:cs="Times New Roman"/>
          <w:b/>
          <w:sz w:val="24"/>
          <w:szCs w:val="24"/>
          <w:u w:val="single"/>
        </w:rPr>
        <w:t>Disposal:</w:t>
      </w:r>
      <w:r w:rsidRPr="008A5516">
        <w:rPr>
          <w:rFonts w:ascii="Century Gothic" w:hAnsi="Century Gothic" w:cs="Times New Roman"/>
          <w:sz w:val="24"/>
          <w:szCs w:val="24"/>
        </w:rPr>
        <w:t xml:space="preserve"> Ash from burned structures may be more hazardous than that of burned vegetation, due to the presence of synthetic or toxic materials stored in or used in the building of the structure. Lead, lead paint, and/or asbestos may have been used in the construction of older buildings. To ensure safety of people and to protect the environment, care must be taken to control dust and containment of debris during cleanup, storage, and transportation to a landfill. </w:t>
      </w:r>
    </w:p>
    <w:p w14:paraId="2A3E1A1B" w14:textId="49D611B5" w:rsidR="00AB6900" w:rsidRDefault="002B53DB" w:rsidP="008A5516">
      <w:pPr>
        <w:tabs>
          <w:tab w:val="left" w:pos="3912"/>
          <w:tab w:val="center" w:pos="4680"/>
        </w:tabs>
        <w:spacing w:after="0" w:line="240" w:lineRule="auto"/>
        <w:rPr>
          <w:rFonts w:ascii="Century Gothic" w:hAnsi="Century Gothic" w:cs="Times New Roman"/>
          <w:sz w:val="24"/>
          <w:szCs w:val="24"/>
        </w:rPr>
      </w:pPr>
      <w:r w:rsidRPr="008A5516">
        <w:rPr>
          <w:rFonts w:ascii="Century Gothic" w:hAnsi="Century Gothic" w:cs="Times New Roman"/>
          <w:sz w:val="24"/>
          <w:szCs w:val="24"/>
        </w:rPr>
        <w:t xml:space="preserve">Avoid washing ash into storm drains. Ash may be stored in plastic bags or other containers that will prevent it from being disturbed. If you suspect hazardous waste including asbestos is present, contact the </w:t>
      </w:r>
      <w:r w:rsidR="00660993">
        <w:rPr>
          <w:rFonts w:ascii="Century Gothic" w:hAnsi="Century Gothic" w:cs="Times New Roman"/>
          <w:sz w:val="24"/>
          <w:szCs w:val="24"/>
        </w:rPr>
        <w:t xml:space="preserve">Siskiyou </w:t>
      </w:r>
      <w:r w:rsidRPr="008A5516">
        <w:rPr>
          <w:rFonts w:ascii="Century Gothic" w:hAnsi="Century Gothic" w:cs="Times New Roman"/>
          <w:sz w:val="24"/>
          <w:szCs w:val="24"/>
        </w:rPr>
        <w:t xml:space="preserve">County </w:t>
      </w:r>
      <w:r w:rsidR="00660993">
        <w:rPr>
          <w:rFonts w:ascii="Century Gothic" w:hAnsi="Century Gothic" w:cs="Times New Roman"/>
          <w:sz w:val="24"/>
          <w:szCs w:val="24"/>
        </w:rPr>
        <w:t>Environmental Health Division at 530-841-2100</w:t>
      </w:r>
      <w:r w:rsidRPr="008A5516">
        <w:rPr>
          <w:rFonts w:ascii="Century Gothic" w:hAnsi="Century Gothic" w:cs="Times New Roman"/>
          <w:sz w:val="24"/>
          <w:szCs w:val="24"/>
        </w:rPr>
        <w:t>.</w:t>
      </w:r>
    </w:p>
    <w:p w14:paraId="590811D5" w14:textId="41FA5ABD" w:rsidR="002B53DB" w:rsidRPr="008A5516" w:rsidRDefault="002B53DB" w:rsidP="00660993">
      <w:pPr>
        <w:tabs>
          <w:tab w:val="left" w:pos="3912"/>
          <w:tab w:val="center" w:pos="4680"/>
        </w:tabs>
        <w:spacing w:line="240" w:lineRule="auto"/>
        <w:rPr>
          <w:rFonts w:ascii="Century Gothic" w:hAnsi="Century Gothic" w:cs="Times New Roman"/>
          <w:sz w:val="24"/>
          <w:szCs w:val="24"/>
        </w:rPr>
      </w:pPr>
    </w:p>
    <w:sectPr w:rsidR="002B53DB" w:rsidRPr="008A5516" w:rsidSect="008A5516">
      <w:headerReference w:type="first" r:id="rId7"/>
      <w:pgSz w:w="12240" w:h="15840"/>
      <w:pgMar w:top="1440" w:right="1440" w:bottom="136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28B70" w14:textId="77777777" w:rsidR="00F118EF" w:rsidRDefault="00F118EF" w:rsidP="00900305">
      <w:pPr>
        <w:spacing w:after="0" w:line="240" w:lineRule="auto"/>
      </w:pPr>
      <w:r>
        <w:separator/>
      </w:r>
    </w:p>
  </w:endnote>
  <w:endnote w:type="continuationSeparator" w:id="0">
    <w:p w14:paraId="247C1F72" w14:textId="77777777" w:rsidR="00F118EF" w:rsidRDefault="00F118EF" w:rsidP="0090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FrankRuehl">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095F" w14:textId="77777777" w:rsidR="00F118EF" w:rsidRDefault="00F118EF" w:rsidP="00900305">
      <w:pPr>
        <w:spacing w:after="0" w:line="240" w:lineRule="auto"/>
      </w:pPr>
      <w:r>
        <w:separator/>
      </w:r>
    </w:p>
  </w:footnote>
  <w:footnote w:type="continuationSeparator" w:id="0">
    <w:p w14:paraId="1ECBE30F" w14:textId="77777777" w:rsidR="00F118EF" w:rsidRDefault="00F118EF" w:rsidP="00900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8"/>
      <w:gridCol w:w="4860"/>
      <w:gridCol w:w="2358"/>
    </w:tblGrid>
    <w:tr w:rsidR="00660993" w14:paraId="6C5775E9" w14:textId="77777777" w:rsidTr="002B4A03">
      <w:trPr>
        <w:trHeight w:val="1343"/>
      </w:trPr>
      <w:tc>
        <w:tcPr>
          <w:tcW w:w="2358" w:type="dxa"/>
          <w:shd w:val="clear" w:color="auto" w:fill="auto"/>
        </w:tcPr>
        <w:p w14:paraId="4A3BB92C" w14:textId="202A1F8C" w:rsidR="00D929BB" w:rsidRDefault="00660993" w:rsidP="00D929BB">
          <w:pPr>
            <w:pStyle w:val="Header"/>
          </w:pPr>
          <w:r>
            <w:rPr>
              <w:noProof/>
            </w:rPr>
            <w:drawing>
              <wp:inline distT="0" distB="0" distL="0" distR="0" wp14:anchorId="0B08FF6D" wp14:editId="0DC465DC">
                <wp:extent cx="1295400" cy="1266867"/>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0036" cy="1281180"/>
                        </a:xfrm>
                        <a:prstGeom prst="rect">
                          <a:avLst/>
                        </a:prstGeom>
                      </pic:spPr>
                    </pic:pic>
                  </a:graphicData>
                </a:graphic>
              </wp:inline>
            </w:drawing>
          </w:r>
        </w:p>
      </w:tc>
      <w:tc>
        <w:tcPr>
          <w:tcW w:w="4860" w:type="dxa"/>
        </w:tcPr>
        <w:p w14:paraId="703BA8EB" w14:textId="509DD3A4" w:rsidR="00D929BB" w:rsidRPr="002B4A03" w:rsidRDefault="00D929BB" w:rsidP="00660993">
          <w:pPr>
            <w:pStyle w:val="Header"/>
            <w:spacing w:before="280"/>
            <w:jc w:val="center"/>
            <w:rPr>
              <w:rFonts w:ascii="Century Gothic" w:hAnsi="Century Gothic" w:cs="FrankRuehl"/>
              <w:b/>
              <w:sz w:val="28"/>
              <w:szCs w:val="28"/>
            </w:rPr>
          </w:pPr>
          <w:r w:rsidRPr="002B4A03">
            <w:rPr>
              <w:rFonts w:ascii="Century Gothic" w:hAnsi="Century Gothic" w:cs="FrankRuehl"/>
              <w:b/>
              <w:sz w:val="28"/>
              <w:szCs w:val="28"/>
            </w:rPr>
            <w:t xml:space="preserve">County of </w:t>
          </w:r>
          <w:r w:rsidR="00660993">
            <w:rPr>
              <w:rFonts w:ascii="Century Gothic" w:hAnsi="Century Gothic" w:cs="FrankRuehl"/>
              <w:b/>
              <w:sz w:val="28"/>
              <w:szCs w:val="28"/>
            </w:rPr>
            <w:t>Siskiyou</w:t>
          </w:r>
        </w:p>
        <w:p w14:paraId="3BCC3AB4" w14:textId="780EC590" w:rsidR="00D929BB" w:rsidRPr="002B4A03" w:rsidRDefault="00660993" w:rsidP="00660993">
          <w:pPr>
            <w:pStyle w:val="Header"/>
            <w:jc w:val="center"/>
            <w:rPr>
              <w:rFonts w:ascii="Century Gothic" w:hAnsi="Century Gothic" w:cs="FrankRuehl"/>
              <w:b/>
              <w:sz w:val="28"/>
              <w:szCs w:val="28"/>
            </w:rPr>
          </w:pPr>
          <w:r>
            <w:rPr>
              <w:rFonts w:ascii="Century Gothic" w:hAnsi="Century Gothic" w:cs="FrankRuehl"/>
              <w:b/>
              <w:sz w:val="28"/>
              <w:szCs w:val="28"/>
            </w:rPr>
            <w:t>Environmental Health Division</w:t>
          </w:r>
        </w:p>
        <w:p w14:paraId="24F4E4A2" w14:textId="3D895D50" w:rsidR="00D929BB" w:rsidRPr="002B4A03" w:rsidRDefault="00660993" w:rsidP="00660993">
          <w:pPr>
            <w:pStyle w:val="Header"/>
            <w:jc w:val="center"/>
            <w:rPr>
              <w:rFonts w:ascii="Century Gothic" w:hAnsi="Century Gothic" w:cs="FrankRuehl"/>
              <w:sz w:val="28"/>
              <w:szCs w:val="28"/>
            </w:rPr>
          </w:pPr>
          <w:r>
            <w:rPr>
              <w:rFonts w:ascii="Century Gothic" w:hAnsi="Century Gothic" w:cs="FrankRuehl"/>
              <w:sz w:val="28"/>
              <w:szCs w:val="28"/>
            </w:rPr>
            <w:t>806 S. Main St. Yreka, CA</w:t>
          </w:r>
        </w:p>
        <w:p w14:paraId="632AC812" w14:textId="07E7D67F" w:rsidR="00D929BB" w:rsidRPr="00660993" w:rsidRDefault="00660993" w:rsidP="00660993">
          <w:pPr>
            <w:pStyle w:val="Header"/>
            <w:jc w:val="center"/>
            <w:rPr>
              <w:rFonts w:ascii="Century Gothic" w:hAnsi="Century Gothic" w:cs="FrankRuehl"/>
              <w:sz w:val="28"/>
              <w:szCs w:val="28"/>
            </w:rPr>
          </w:pPr>
          <w:r>
            <w:rPr>
              <w:rFonts w:ascii="Century Gothic" w:hAnsi="Century Gothic" w:cs="FrankRuehl"/>
              <w:sz w:val="28"/>
              <w:szCs w:val="28"/>
            </w:rPr>
            <w:t>530-841-2100</w:t>
          </w:r>
        </w:p>
      </w:tc>
      <w:tc>
        <w:tcPr>
          <w:tcW w:w="2358" w:type="dxa"/>
          <w:shd w:val="clear" w:color="auto" w:fill="auto"/>
        </w:tcPr>
        <w:p w14:paraId="7B4A4C21" w14:textId="77777777" w:rsidR="00D929BB" w:rsidRDefault="00D929BB" w:rsidP="00D929BB">
          <w:pPr>
            <w:pStyle w:val="Header"/>
          </w:pPr>
        </w:p>
      </w:tc>
    </w:tr>
  </w:tbl>
  <w:p w14:paraId="72536972" w14:textId="77777777" w:rsidR="00D929BB" w:rsidRDefault="00D92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01B52"/>
    <w:multiLevelType w:val="hybridMultilevel"/>
    <w:tmpl w:val="9FB2F5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305"/>
    <w:rsid w:val="000D02EF"/>
    <w:rsid w:val="001A3E84"/>
    <w:rsid w:val="002B53DB"/>
    <w:rsid w:val="004141E3"/>
    <w:rsid w:val="00466A1C"/>
    <w:rsid w:val="005233CC"/>
    <w:rsid w:val="00574ADF"/>
    <w:rsid w:val="006146B0"/>
    <w:rsid w:val="00660993"/>
    <w:rsid w:val="007352EF"/>
    <w:rsid w:val="00735AED"/>
    <w:rsid w:val="0074503C"/>
    <w:rsid w:val="00786E54"/>
    <w:rsid w:val="007C6ABB"/>
    <w:rsid w:val="007D5522"/>
    <w:rsid w:val="008A5516"/>
    <w:rsid w:val="008C3890"/>
    <w:rsid w:val="00900305"/>
    <w:rsid w:val="00972DCC"/>
    <w:rsid w:val="00A53E64"/>
    <w:rsid w:val="00AB6900"/>
    <w:rsid w:val="00C51110"/>
    <w:rsid w:val="00D87D8F"/>
    <w:rsid w:val="00D929BB"/>
    <w:rsid w:val="00DF479D"/>
    <w:rsid w:val="00E54246"/>
    <w:rsid w:val="00EC47ED"/>
    <w:rsid w:val="00F118EF"/>
    <w:rsid w:val="00F44D42"/>
    <w:rsid w:val="00F64EA0"/>
    <w:rsid w:val="00FD1E7C"/>
    <w:rsid w:val="00FD2E4B"/>
    <w:rsid w:val="00FF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3EB7824"/>
  <w15:docId w15:val="{A8F7A05F-8BFA-4006-B2BB-40B9D3A3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05"/>
  </w:style>
  <w:style w:type="paragraph" w:styleId="Footer">
    <w:name w:val="footer"/>
    <w:basedOn w:val="Normal"/>
    <w:link w:val="FooterChar"/>
    <w:uiPriority w:val="99"/>
    <w:unhideWhenUsed/>
    <w:rsid w:val="00900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05"/>
  </w:style>
  <w:style w:type="table" w:styleId="TableGrid">
    <w:name w:val="Table Grid"/>
    <w:basedOn w:val="TableNormal"/>
    <w:uiPriority w:val="59"/>
    <w:rsid w:val="00900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9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Ramos, Sandy</dc:creator>
  <cp:lastModifiedBy>Rachel Jereb</cp:lastModifiedBy>
  <cp:revision>2</cp:revision>
  <dcterms:created xsi:type="dcterms:W3CDTF">2021-07-04T19:21:00Z</dcterms:created>
  <dcterms:modified xsi:type="dcterms:W3CDTF">2021-07-04T19:21:00Z</dcterms:modified>
</cp:coreProperties>
</file>