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7286"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t>OES-453 (Rev. 9-85)</w:t>
      </w:r>
    </w:p>
    <w:p>
      <w:pPr>
        <w:pStyle w:val="Normal"/>
        <w:tabs>
          <w:tab w:val="clear" w:pos="720"/>
          <w:tab w:val="left" w:pos="7286"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r>
    </w:p>
    <w:p>
      <w:pPr>
        <w:pStyle w:val="Normal"/>
        <w:tabs>
          <w:tab w:val="clear" w:pos="720"/>
          <w:tab w:val="left" w:pos="7286" w:leader="none"/>
        </w:tabs>
        <w:bidi w:val="0"/>
        <w:spacing w:lineRule="auto" w:line="240" w:before="0" w:after="0"/>
        <w:ind w:start="720" w:end="0" w:hanging="0"/>
        <w:jc w:val="center"/>
        <w:rPr>
          <w:rFonts w:ascii="Times New Roman (Scalable)" w:hAnsi="Times New Roman (Scalable)" w:eastAsia="Times New Roman (Scalable)" w:cs="Times New Roman (Scalable)"/>
          <w:b/>
          <w:b/>
          <w:bCs/>
          <w:color w:val="000000"/>
          <w:sz w:val="30"/>
          <w:szCs w:val="30"/>
        </w:rPr>
      </w:pPr>
      <w:r>
        <w:rPr>
          <w:rFonts w:eastAsia="Times New Roman (Scalable)" w:cs="Times New Roman (Scalable)" w:ascii="Times New Roman (Scalable)" w:hAnsi="Times New Roman (Scalable)"/>
          <w:b/>
          <w:bCs/>
          <w:color w:val="000000"/>
          <w:sz w:val="30"/>
          <w:szCs w:val="30"/>
        </w:rPr>
        <w:t>BOARD OF REVIEW</w:t>
      </w:r>
    </w:p>
    <w:p>
      <w:pPr>
        <w:pStyle w:val="Normal"/>
        <w:tabs>
          <w:tab w:val="clear" w:pos="720"/>
          <w:tab w:val="left" w:pos="7286" w:leader="none"/>
        </w:tabs>
        <w:bidi w:val="0"/>
        <w:spacing w:lineRule="auto" w:line="240" w:before="0" w:after="0"/>
        <w:ind w:start="720" w:end="0" w:hanging="0"/>
        <w:jc w:val="center"/>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t>OKLAHOMA EMPLOYMENT SECURITY COMMISSION</w:t>
      </w:r>
    </w:p>
    <w:p>
      <w:pPr>
        <w:pStyle w:val="Normal"/>
        <w:tabs>
          <w:tab w:val="clear" w:pos="720"/>
          <w:tab w:val="left" w:pos="7286" w:leader="none"/>
        </w:tabs>
        <w:bidi w:val="0"/>
        <w:spacing w:lineRule="auto" w:line="240" w:before="0" w:after="0"/>
        <w:ind w:start="720" w:end="0" w:hanging="0"/>
        <w:jc w:val="center"/>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t>P.O. BOX 53345</w:t>
      </w:r>
    </w:p>
    <w:p>
      <w:pPr>
        <w:pStyle w:val="Normal"/>
        <w:tabs>
          <w:tab w:val="clear" w:pos="720"/>
          <w:tab w:val="left" w:pos="7286" w:leader="none"/>
        </w:tabs>
        <w:bidi w:val="0"/>
        <w:spacing w:lineRule="auto" w:line="240" w:before="0" w:after="0"/>
        <w:ind w:start="720" w:end="0" w:hanging="0"/>
        <w:jc w:val="center"/>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t>OKLAHOMA CITY, OK 73152</w:t>
      </w:r>
    </w:p>
    <w:p>
      <w:pPr>
        <w:pStyle w:val="Normal"/>
        <w:tabs>
          <w:tab w:val="clear" w:pos="720"/>
          <w:tab w:val="left" w:pos="7286"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86" w:leader="none"/>
        </w:tabs>
        <w:bidi w:val="0"/>
        <w:spacing w:lineRule="auto" w:line="240" w:before="0" w:after="0"/>
        <w:ind w:start="631" w:end="0" w:hanging="0"/>
        <w:jc w:val="both"/>
        <w:rPr/>
      </w:pPr>
      <w:r>
        <w:rPr>
          <w:rFonts w:eastAsia="Times New Roman (Scalable)" w:cs="Times New Roman (Scalable)" w:ascii="Times New Roman (Scalable)" w:hAnsi="Times New Roman (Scalable)"/>
          <w:color w:val="000000"/>
          <w:sz w:val="20"/>
          <w:szCs w:val="20"/>
        </w:rPr>
        <w:t xml:space="preserve">        </w:t>
      </w:r>
      <w:r>
        <w:rPr>
          <w:rFonts w:eastAsia="Times New Roman (Scalable)" w:cs="Times New Roman (Scalable)" w:ascii="Times New Roman (Scalable)" w:hAnsi="Times New Roman (Scalable)"/>
          <w:color w:val="000000"/>
          <w:sz w:val="20"/>
          <w:szCs w:val="20"/>
        </w:rPr>
        <w:t xml:space="preserve">Docket No.      </w:t>
      </w:r>
      <w:r>
        <w:rPr>
          <w:rFonts w:eastAsia="Times New Roman (Scalable)" w:cs="Times New Roman (Scalable)" w:ascii="Times New Roman (Scalable)" w:hAnsi="Times New Roman (Scalable)"/>
          <w:b/>
          <w:bCs/>
          <w:color w:val="000000"/>
          <w:sz w:val="20"/>
          <w:szCs w:val="20"/>
        </w:rPr>
        <w:t>22-AT-15461-BR</w:t>
      </w:r>
    </w:p>
    <w:p>
      <w:pPr>
        <w:pStyle w:val="Normal"/>
        <w:tabs>
          <w:tab w:val="clear" w:pos="720"/>
          <w:tab w:val="left" w:pos="7286" w:leader="none"/>
        </w:tabs>
        <w:bidi w:val="0"/>
        <w:spacing w:lineRule="auto" w:line="240" w:before="0" w:after="0"/>
        <w:ind w:start="631"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86" w:leader="none"/>
        </w:tabs>
        <w:bidi w:val="0"/>
        <w:spacing w:lineRule="auto" w:line="240" w:before="0" w:after="0"/>
        <w:ind w:start="631"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87" w:leader="none"/>
        </w:tabs>
        <w:bidi w:val="0"/>
        <w:spacing w:lineRule="auto" w:line="240" w:before="0" w:after="0"/>
        <w:ind w:start="821" w:end="0" w:hanging="0"/>
        <w:jc w:val="both"/>
        <w:rPr/>
      </w:pPr>
      <w:r>
        <w:rPr>
          <w:rFonts w:eastAsia="Times New Roman (Scalable)" w:cs="Times New Roman (Scalable)" w:ascii="Times New Roman (Scalable)" w:hAnsi="Times New Roman (Scalable)"/>
          <w:color w:val="000000"/>
          <w:sz w:val="20"/>
          <w:szCs w:val="20"/>
        </w:rPr>
        <w:t xml:space="preserve">In Re: Claim of:    </w:t>
      </w:r>
      <w:r>
        <w:rPr>
          <w:rFonts w:eastAsia="Times New Roman (Scalable)" w:cs="Times New Roman (Scalable)" w:ascii="Times New Roman (Scalable)" w:hAnsi="Times New Roman (Scalable)"/>
          <w:b/>
          <w:bCs/>
          <w:color w:val="000000"/>
          <w:sz w:val="20"/>
          <w:szCs w:val="20"/>
        </w:rPr>
        <w:t>CHOU VANG</w:t>
      </w:r>
    </w:p>
    <w:p>
      <w:pPr>
        <w:pStyle w:val="Normal"/>
        <w:tabs>
          <w:tab w:val="clear" w:pos="720"/>
          <w:tab w:val="left" w:pos="7286" w:leader="none"/>
        </w:tabs>
        <w:bidi w:val="0"/>
        <w:spacing w:lineRule="auto" w:line="240" w:before="0" w:after="0"/>
        <w:ind w:start="2347" w:end="0" w:hanging="0"/>
        <w:jc w:val="both"/>
        <w:rPr/>
      </w:pPr>
      <w:r>
        <w:rPr>
          <w:rFonts w:eastAsia="Times New Roman (Scalable)" w:cs="Times New Roman (Scalable)" w:ascii="Times New Roman (Scalable)" w:hAnsi="Times New Roman (Scalable)"/>
          <w:b/>
          <w:bCs/>
          <w:color w:val="000000"/>
          <w:sz w:val="20"/>
          <w:szCs w:val="20"/>
        </w:rPr>
        <w:t>7944 N 187</w:t>
      </w:r>
      <w:r>
        <w:rPr>
          <w:rFonts w:eastAsia="Times New Roman (Scalable)" w:cs="Times New Roman (Scalable)" w:ascii="Times New Roman (Scalable)" w:hAnsi="Times New Roman (Scalable)"/>
          <w:b/>
          <w:bCs/>
          <w:color w:val="000000"/>
          <w:sz w:val="20"/>
          <w:szCs w:val="20"/>
          <w:vertAlign w:val="superscript"/>
        </w:rPr>
        <w:t>TH</w:t>
      </w:r>
      <w:r>
        <w:rPr>
          <w:rFonts w:eastAsia="Times New Roman (Scalable)" w:cs="Times New Roman (Scalable)" w:ascii="Times New Roman (Scalable)" w:hAnsi="Times New Roman (Scalable)"/>
          <w:b/>
          <w:bCs/>
          <w:color w:val="000000"/>
          <w:sz w:val="20"/>
          <w:szCs w:val="20"/>
        </w:rPr>
        <w:t xml:space="preserve"> EAST AVE</w:t>
      </w:r>
    </w:p>
    <w:p>
      <w:pPr>
        <w:pStyle w:val="Normal"/>
        <w:tabs>
          <w:tab w:val="clear" w:pos="720"/>
          <w:tab w:val="left" w:pos="7286" w:leader="none"/>
        </w:tabs>
        <w:bidi w:val="0"/>
        <w:spacing w:lineRule="auto" w:line="240" w:before="0" w:after="0"/>
        <w:ind w:start="2347" w:end="0" w:hanging="0"/>
        <w:jc w:val="both"/>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t>OWASSO OK   74055</w:t>
      </w:r>
    </w:p>
    <w:p>
      <w:pPr>
        <w:pStyle w:val="Normal"/>
        <w:tabs>
          <w:tab w:val="clear" w:pos="720"/>
          <w:tab w:val="left" w:pos="7286" w:leader="none"/>
        </w:tabs>
        <w:bidi w:val="0"/>
        <w:spacing w:lineRule="auto" w:line="240" w:before="0" w:after="0"/>
        <w:ind w:start="2347" w:end="0" w:hanging="0"/>
        <w:jc w:val="both"/>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r>
    </w:p>
    <w:p>
      <w:pPr>
        <w:pStyle w:val="Normal"/>
        <w:tabs>
          <w:tab w:val="clear" w:pos="720"/>
          <w:tab w:val="left" w:pos="7286" w:leader="none"/>
        </w:tabs>
        <w:bidi w:val="0"/>
        <w:spacing w:lineRule="auto" w:line="240" w:before="0" w:after="0"/>
        <w:ind w:start="2347" w:end="0" w:hanging="0"/>
        <w:jc w:val="both"/>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r>
    </w:p>
    <w:p>
      <w:pPr>
        <w:pStyle w:val="Normal"/>
        <w:tabs>
          <w:tab w:val="clear" w:pos="720"/>
          <w:tab w:val="left" w:pos="7286" w:leader="none"/>
        </w:tabs>
        <w:bidi w:val="0"/>
        <w:spacing w:lineRule="auto" w:line="240" w:before="0" w:after="0"/>
        <w:ind w:start="2347" w:end="0" w:hanging="0"/>
        <w:jc w:val="both"/>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t>APPELLANT</w:t>
        <w:tab/>
      </w:r>
    </w:p>
    <w:p>
      <w:pPr>
        <w:pStyle w:val="Normal"/>
        <w:tabs>
          <w:tab w:val="clear" w:pos="720"/>
          <w:tab w:val="left" w:pos="7286" w:leader="none"/>
        </w:tabs>
        <w:bidi w:val="0"/>
        <w:spacing w:lineRule="auto" w:line="240" w:before="0" w:after="0"/>
        <w:ind w:start="2347" w:end="0" w:hanging="0"/>
        <w:jc w:val="both"/>
        <w:rPr>
          <w:rFonts w:ascii="Times New Roman (Scalable)" w:hAnsi="Times New Roman (Scalable)" w:eastAsia="Times New Roman (Scalable)" w:cs="Times New Roman (Scalable)"/>
          <w:b/>
          <w:b/>
          <w:bCs/>
          <w:color w:val="000000"/>
          <w:sz w:val="20"/>
          <w:szCs w:val="20"/>
        </w:rPr>
      </w:pPr>
      <w:r>
        <w:rPr>
          <w:rFonts w:eastAsia="Times New Roman (Scalable)" w:cs="Times New Roman (Scalable)" w:ascii="Times New Roman (Scalable)" w:hAnsi="Times New Roman (Scalable)"/>
          <w:b/>
          <w:bCs/>
          <w:color w:val="000000"/>
          <w:sz w:val="20"/>
          <w:szCs w:val="20"/>
        </w:rPr>
      </w:r>
    </w:p>
    <w:p>
      <w:pPr>
        <w:pStyle w:val="Normal"/>
        <w:tabs>
          <w:tab w:val="left" w:pos="3067" w:leader="none"/>
        </w:tabs>
        <w:bidi w:val="0"/>
        <w:spacing w:lineRule="auto" w:line="240" w:before="0" w:after="0"/>
        <w:ind w:start="2347" w:end="0" w:hanging="0"/>
        <w:jc w:val="both"/>
        <w:rPr/>
      </w:pPr>
      <w:r>
        <w:rPr>
          <w:rFonts w:eastAsia="Times New Roman (Scalable)" w:cs="Times New Roman (Scalable)" w:ascii="Times New Roman (Scalable)" w:hAnsi="Times New Roman (Scalable)"/>
          <w:color w:val="000000"/>
          <w:sz w:val="20"/>
          <w:szCs w:val="20"/>
        </w:rPr>
        <w:t xml:space="preserve">SSA # </w:t>
      </w:r>
      <w:r>
        <w:rPr>
          <w:rFonts w:eastAsia="Times New Roman (Scalable)" w:cs="Times New Roman (Scalable)" w:ascii="Times New Roman (Scalable)" w:hAnsi="Times New Roman (Scalable)"/>
          <w:b/>
          <w:bCs/>
          <w:color w:val="000000"/>
          <w:sz w:val="20"/>
          <w:szCs w:val="20"/>
        </w:rPr>
        <w:t>XXX-XX-9816</w:t>
      </w:r>
    </w:p>
    <w:p>
      <w:pPr>
        <w:pStyle w:val="Normal"/>
        <w:tabs>
          <w:tab w:val="left" w:pos="3067" w:leader="none"/>
        </w:tabs>
        <w:bidi w:val="0"/>
        <w:spacing w:lineRule="auto" w:line="240" w:before="0" w:after="0"/>
        <w:ind w:start="2347"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0" w:end="0" w:hanging="0"/>
        <w:jc w:val="both"/>
        <w:rPr/>
      </w:pPr>
      <w:r>
        <w:rPr>
          <w:rFonts w:eastAsia="Times New Roman (Scalable)" w:cs="Times New Roman (Scalable)" w:ascii="Times New Roman (Scalable)" w:hAnsi="Times New Roman (Scalable)"/>
          <w:color w:val="000000"/>
          <w:sz w:val="16"/>
          <w:szCs w:val="16"/>
        </w:rPr>
        <w:t xml:space="preserve">      </w:t>
      </w:r>
      <w:r>
        <w:rPr>
          <w:rFonts w:eastAsia="Times New Roman (Scalable)" w:cs="Times New Roman (Scalable)" w:ascii="Times New Roman (Scalable)" w:hAnsi="Times New Roman (Scalable)"/>
          <w:color w:val="000000"/>
          <w:sz w:val="16"/>
          <w:szCs w:val="16"/>
        </w:rPr>
        <w:t xml:space="preserve">Date of Appeal to Board:     </w:t>
      </w:r>
      <w:r>
        <w:rPr>
          <w:rFonts w:eastAsia="Times New Roman (Scalable)" w:cs="Times New Roman (Scalable)" w:ascii="Times New Roman (Scalable)" w:hAnsi="Times New Roman (Scalable)"/>
          <w:b/>
          <w:bCs/>
          <w:color w:val="000000"/>
          <w:sz w:val="20"/>
          <w:szCs w:val="20"/>
        </w:rPr>
        <w:t>NOVEMBER 20, 2022</w:t>
      </w:r>
    </w:p>
    <w:p>
      <w:pPr>
        <w:pStyle w:val="Normal"/>
        <w:tabs>
          <w:tab w:val="clear" w:pos="720"/>
          <w:tab w:val="left" w:pos="76483"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0" w:end="0" w:hanging="0"/>
        <w:jc w:val="center"/>
        <w:rPr>
          <w:rFonts w:ascii="Times New Roman (Scalable)" w:hAnsi="Times New Roman (Scalable)" w:eastAsia="Times New Roman (Scalable)" w:cs="Times New Roman (Scalable)"/>
          <w:color w:val="000000"/>
          <w:sz w:val="20"/>
          <w:szCs w:val="20"/>
          <w:u w:val="single"/>
        </w:rPr>
      </w:pPr>
      <w:r>
        <w:rPr>
          <w:rFonts w:eastAsia="Times New Roman (Scalable)" w:cs="Times New Roman (Scalable)" w:ascii="Times New Roman (Scalable)" w:hAnsi="Times New Roman (Scalable)"/>
          <w:color w:val="000000"/>
          <w:sz w:val="20"/>
          <w:szCs w:val="20"/>
          <w:u w:val="single"/>
        </w:rPr>
        <w:t>OPINION</w:t>
      </w:r>
    </w:p>
    <w:p>
      <w:pPr>
        <w:pStyle w:val="Normal"/>
        <w:tabs>
          <w:tab w:val="clear" w:pos="720"/>
          <w:tab w:val="left" w:pos="76483"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The BOARD OF REVIEW considered the decision of the Appeal Tribunal Hearing Officer, JAMES EVENSON JR.,  finding that good cause was not shown for the untimely filing of the claimant's appeal and dismissing the appeal for want of jurisdiction in accordance with Section 2-603 and Section 2-614, Title 40, Okla. Stat., as amended.</w:t>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This matter is submitted on the recording of the hearing held before the Appeal Tribunal, the Appeal Tribunal decision, and the records in the offices of the Oklahoma Employment Security Commission, the Appeal Tribunal, and the Board of Review pertaining to this appeal.</w:t>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The Board of Review concludes that the findings of fact and the conclusion(s) previously adopted by the Appeal Tribunal are applicable and that same should be adopted by the Board of Review as asserted.</w:t>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IT IS THEREFORE ORDERED BY THE BOARD OF REVIEW that the decision of the Appeal Tribunal is hereby AFFIRMED.</w:t>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6483"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720" w:end="0" w:firstLine="648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____________________________</w:t>
      </w:r>
    </w:p>
    <w:p>
      <w:pPr>
        <w:pStyle w:val="Normal"/>
        <w:tabs>
          <w:tab w:val="clear" w:pos="720"/>
          <w:tab w:val="left" w:pos="7200" w:leader="none"/>
        </w:tabs>
        <w:bidi w:val="0"/>
        <w:spacing w:lineRule="auto" w:line="240" w:before="0" w:after="0"/>
        <w:ind w:start="720" w:end="0" w:firstLine="648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Jim W. Lee, Chairman</w:t>
      </w:r>
    </w:p>
    <w:p>
      <w:pPr>
        <w:pStyle w:val="Normal"/>
        <w:tabs>
          <w:tab w:val="clear" w:pos="720"/>
          <w:tab w:val="left" w:pos="7200"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720" w:end="0" w:firstLine="648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____________________________</w:t>
      </w:r>
    </w:p>
    <w:p>
      <w:pPr>
        <w:pStyle w:val="Normal"/>
        <w:tabs>
          <w:tab w:val="clear" w:pos="720"/>
          <w:tab w:val="left" w:pos="7200" w:leader="none"/>
        </w:tabs>
        <w:bidi w:val="0"/>
        <w:spacing w:lineRule="auto" w:line="240" w:before="0" w:after="0"/>
        <w:ind w:start="720" w:end="0" w:firstLine="648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Jay Morey, Member</w:t>
      </w:r>
    </w:p>
    <w:p>
      <w:pPr>
        <w:pStyle w:val="Normal"/>
        <w:tabs>
          <w:tab w:val="clear" w:pos="720"/>
          <w:tab w:val="left" w:pos="7200"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720" w:end="0" w:firstLine="648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_____________________________</w:t>
      </w:r>
    </w:p>
    <w:p>
      <w:pPr>
        <w:pStyle w:val="Normal"/>
        <w:tabs>
          <w:tab w:val="clear" w:pos="720"/>
          <w:tab w:val="left" w:pos="7200" w:leader="none"/>
        </w:tabs>
        <w:bidi w:val="0"/>
        <w:spacing w:lineRule="auto" w:line="240" w:before="0" w:after="0"/>
        <w:ind w:start="720" w:end="0" w:firstLine="648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Julie Burbank, Member</w:t>
      </w:r>
    </w:p>
    <w:p>
      <w:pPr>
        <w:pStyle w:val="Normal"/>
        <w:tabs>
          <w:tab w:val="clear" w:pos="720"/>
          <w:tab w:val="left" w:pos="7200"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720"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t>COPIES TO: CLAIMANT</w:t>
      </w:r>
    </w:p>
    <w:p>
      <w:pPr>
        <w:pStyle w:val="Normal"/>
        <w:tabs>
          <w:tab w:val="clear" w:pos="720"/>
          <w:tab w:val="left" w:pos="7200" w:leader="none"/>
        </w:tabs>
        <w:bidi w:val="0"/>
        <w:spacing w:lineRule="auto" w:line="240" w:before="0" w:after="0"/>
        <w:ind w:start="1886"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1886"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1886"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pStyle w:val="Normal"/>
        <w:tabs>
          <w:tab w:val="clear" w:pos="720"/>
          <w:tab w:val="left" w:pos="7200" w:leader="none"/>
        </w:tabs>
        <w:bidi w:val="0"/>
        <w:spacing w:lineRule="auto" w:line="240" w:before="0" w:after="0"/>
        <w:ind w:start="1886" w:end="0" w:hanging="0"/>
        <w:jc w:val="both"/>
        <w:rPr>
          <w:rFonts w:ascii="Times New Roman (Scalable)" w:hAnsi="Times New Roman (Scalable)" w:eastAsia="Times New Roman (Scalable)" w:cs="Times New Roman (Scalable)"/>
          <w:color w:val="000000"/>
          <w:sz w:val="20"/>
          <w:szCs w:val="20"/>
        </w:rPr>
      </w:pPr>
      <w:r>
        <w:rPr>
          <w:rFonts w:eastAsia="Times New Roman (Scalable)" w:cs="Times New Roman (Scalable)" w:ascii="Times New Roman (Scalable)" w:hAnsi="Times New Roman (Scalable)"/>
          <w:color w:val="000000"/>
          <w:sz w:val="20"/>
          <w:szCs w:val="20"/>
        </w:rPr>
      </w:r>
    </w:p>
    <w:p>
      <w:pPr>
        <w:sectPr>
          <w:type w:val="nextPage"/>
          <w:pgSz w:w="12240" w:h="15840"/>
          <w:pgMar w:left="0" w:right="720" w:header="0" w:top="720" w:footer="0" w:bottom="720" w:gutter="0"/>
          <w:pgNumType w:fmt="decimal"/>
          <w:formProt w:val="false"/>
          <w:textDirection w:val="lrTb"/>
          <w:docGrid w:type="default" w:linePitch="600" w:charSpace="32768"/>
        </w:sectPr>
      </w:pPr>
    </w:p>
    <w:p>
      <w:pPr>
        <w:pStyle w:val="Normal"/>
        <w:tabs>
          <w:tab w:val="clear" w:pos="720"/>
          <w:tab w:val="left" w:pos="6480" w:leader="none"/>
        </w:tabs>
        <w:bidi w:val="0"/>
        <w:spacing w:lineRule="auto" w:line="240" w:before="0" w:after="0"/>
        <w:ind w:start="0" w:end="0" w:hanging="0"/>
        <w:jc w:val="center"/>
        <w:rPr>
          <w:rFonts w:ascii="Times New Roman (Scalable)" w:hAnsi="Times New Roman (Scalable)" w:eastAsia="Times New Roman (Scalable)" w:cs="Times New Roman (Scalable)"/>
          <w:b/>
          <w:b/>
          <w:bCs/>
          <w:color w:val="000000"/>
          <w:sz w:val="16"/>
          <w:szCs w:val="16"/>
        </w:rPr>
      </w:pPr>
      <w:r>
        <w:rPr>
          <w:rFonts w:eastAsia="Times New Roman (Scalable)" w:cs="Times New Roman (Scalable)" w:ascii="Times New Roman (Scalable)" w:hAnsi="Times New Roman (Scalable)"/>
          <w:b/>
          <w:bCs/>
          <w:color w:val="000000"/>
          <w:sz w:val="16"/>
          <w:szCs w:val="16"/>
        </w:rPr>
        <w:t>APPEAL RIGHTS</w:t>
      </w:r>
    </w:p>
    <w:p>
      <w:pPr>
        <w:pStyle w:val="Normal"/>
        <w:tabs>
          <w:tab w:val="clear" w:pos="720"/>
          <w:tab w:val="left" w:pos="6480" w:leader="none"/>
        </w:tabs>
        <w:bidi w:val="0"/>
        <w:spacing w:lineRule="auto" w:line="240" w:before="0" w:after="0"/>
        <w:ind w:start="0" w:end="0" w:hanging="0"/>
        <w:jc w:val="center"/>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r>
    </w:p>
    <w:p>
      <w:pPr>
        <w:pStyle w:val="Normal"/>
        <w:tabs>
          <w:tab w:val="clear" w:pos="720"/>
          <w:tab w:val="left" w:pos="6480"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t>Within 30 days after the mailing date of this decision, as shown opposite, further written appeal for judicial review may be filed in the District Court of claimant’s county of residence or in the District Court of Oklahoma County if claimant is not a resident of Oklahoma, in accordance with Section 2-610, Title 40, Ok. Stat.</w:t>
      </w:r>
    </w:p>
    <w:p>
      <w:pPr>
        <w:pStyle w:val="Normal"/>
        <w:tabs>
          <w:tab w:val="clear" w:pos="720"/>
          <w:tab w:val="left" w:pos="6480" w:leader="none"/>
        </w:tabs>
        <w:bidi w:val="0"/>
        <w:spacing w:lineRule="auto" w:line="240" w:before="0" w:after="0"/>
        <w:ind w:start="0" w:end="0" w:hanging="0"/>
        <w:jc w:val="center"/>
        <w:rPr>
          <w:rFonts w:ascii="Times New Roman (Scalable)" w:hAnsi="Times New Roman (Scalable)" w:eastAsia="Times New Roman (Scalable)" w:cs="Times New Roman (Scalable)"/>
          <w:b/>
          <w:b/>
          <w:bCs/>
          <w:color w:val="000000"/>
          <w:sz w:val="16"/>
          <w:szCs w:val="16"/>
        </w:rPr>
      </w:pPr>
      <w:r>
        <w:br w:type="column"/>
      </w:r>
      <w:r>
        <w:rPr>
          <w:rFonts w:eastAsia="Times New Roman (Scalable)" w:cs="Times New Roman (Scalable)" w:ascii="Times New Roman (Scalable)" w:hAnsi="Times New Roman (Scalable)"/>
          <w:b/>
          <w:bCs/>
          <w:color w:val="000000"/>
          <w:sz w:val="16"/>
          <w:szCs w:val="16"/>
        </w:rPr>
        <w:t>CERTIFICATE OF MAILING</w:t>
      </w:r>
    </w:p>
    <w:p>
      <w:pPr>
        <w:pStyle w:val="Normal"/>
        <w:tabs>
          <w:tab w:val="clear" w:pos="720"/>
          <w:tab w:val="left" w:pos="6480" w:leader="none"/>
        </w:tabs>
        <w:bidi w:val="0"/>
        <w:spacing w:lineRule="auto" w:line="240" w:before="0" w:after="0"/>
        <w:ind w:start="0" w:end="0" w:hanging="0"/>
        <w:jc w:val="center"/>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r>
    </w:p>
    <w:p>
      <w:pPr>
        <w:pStyle w:val="Normal"/>
        <w:tabs>
          <w:tab w:val="clear" w:pos="720"/>
          <w:tab w:val="left" w:pos="6480"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t>I certify on ____________________ I personally placed copies of this decision in the United States mail in envelopes addressed to the claimant and employer at their respective addresses shown on the decision.  Said envelopes were sealed and bore indicia of proper postage paid.</w:t>
      </w:r>
    </w:p>
    <w:p>
      <w:pPr>
        <w:pStyle w:val="Normal"/>
        <w:tabs>
          <w:tab w:val="clear" w:pos="720"/>
          <w:tab w:val="left" w:pos="6480"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r>
    </w:p>
    <w:p>
      <w:pPr>
        <w:pStyle w:val="Normal"/>
        <w:tabs>
          <w:tab w:val="clear" w:pos="720"/>
          <w:tab w:val="left" w:pos="6480"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r>
    </w:p>
    <w:p>
      <w:pPr>
        <w:pStyle w:val="Normal"/>
        <w:tabs>
          <w:tab w:val="clear" w:pos="720"/>
          <w:tab w:val="left" w:pos="6480" w:leader="none"/>
        </w:tabs>
        <w:bidi w:val="0"/>
        <w:spacing w:lineRule="auto" w:line="240" w:before="0" w:after="0"/>
        <w:ind w:start="0" w:end="0" w:hanging="0"/>
        <w:jc w:val="both"/>
        <w:rPr>
          <w:rFonts w:ascii="Times New Roman (Scalable)" w:hAnsi="Times New Roman (Scalable)" w:eastAsia="Times New Roman (Scalable)" w:cs="Times New Roman (Scalable)"/>
          <w:color w:val="000000"/>
          <w:sz w:val="16"/>
          <w:szCs w:val="16"/>
        </w:rPr>
      </w:pPr>
      <w:r>
        <w:rPr>
          <w:rFonts w:eastAsia="Times New Roman (Scalable)" w:cs="Times New Roman (Scalable)" w:ascii="Times New Roman (Scalable)" w:hAnsi="Times New Roman (Scalable)"/>
          <w:color w:val="000000"/>
          <w:sz w:val="16"/>
          <w:szCs w:val="16"/>
        </w:rPr>
        <w:t>_____________________________________________________________</w:t>
      </w:r>
    </w:p>
    <w:p>
      <w:pPr>
        <w:sectPr>
          <w:type w:val="continuous"/>
          <w:pgSz w:w="12240" w:h="15840"/>
          <w:pgMar w:left="720" w:right="720" w:header="0" w:top="720" w:footer="0" w:bottom="720" w:gutter="0"/>
          <w:cols w:num="2" w:space="720" w:equalWidth="true" w:sep="false"/>
          <w:formProt w:val="false"/>
          <w:textDirection w:val="lrTb"/>
          <w:docGrid w:type="default" w:linePitch="600" w:charSpace="32768"/>
        </w:sectPr>
      </w:pPr>
    </w:p>
    <w:sectPr>
      <w:type w:val="continuous"/>
      <w:pgSz w:w="12240" w:h="15840"/>
      <w:pgMar w:left="0" w:right="72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Scalable)">
    <w:charset w:val="00" w:characterSet="windows-1252"/>
    <w:family w:val="auto"/>
    <w:pitch w:val="default"/>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LibreOffice/6.4.3.2$Windows_X86_64 LibreOffice_project/747b5d0ebf89f41c860ec2a39efd7cb15b54f2d8</Application>
  <Pages>2</Pages>
  <Words>317</Words>
  <Characters>1751</Characters>
  <CharactersWithSpaces>2070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