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0E00" w14:textId="77777777" w:rsidR="00516D70" w:rsidRPr="001A34A6" w:rsidRDefault="00516D70" w:rsidP="00516D70">
      <w:pPr>
        <w:rPr>
          <w:b/>
          <w:bCs/>
          <w:sz w:val="28"/>
          <w:szCs w:val="28"/>
          <w:lang w:bidi="lo-LA"/>
        </w:rPr>
      </w:pPr>
      <w:r w:rsidRPr="001A34A6">
        <w:rPr>
          <w:b/>
          <w:bCs/>
          <w:sz w:val="28"/>
          <w:szCs w:val="28"/>
          <w:cs/>
          <w:lang w:bidi="lo-LA"/>
        </w:rPr>
        <w:t xml:space="preserve">ທ້າວ ນູຊົ່ວ ເຮີ ຫ້ອງ </w:t>
      </w:r>
      <w:r w:rsidRPr="001A34A6">
        <w:rPr>
          <w:b/>
          <w:bCs/>
          <w:sz w:val="28"/>
          <w:szCs w:val="28"/>
          <w:lang w:bidi="lo-LA"/>
        </w:rPr>
        <w:t>3CW1</w:t>
      </w:r>
    </w:p>
    <w:p w14:paraId="786AF9A7" w14:textId="2DE8CD3C" w:rsidR="00516D70" w:rsidRPr="001A34A6" w:rsidRDefault="00516D70" w:rsidP="00516D70">
      <w:pPr>
        <w:rPr>
          <w:b/>
          <w:bCs/>
          <w:sz w:val="28"/>
          <w:szCs w:val="28"/>
          <w:lang w:bidi="lo-LA"/>
        </w:rPr>
      </w:pPr>
      <w:r w:rsidRPr="001A34A6">
        <w:rPr>
          <w:b/>
          <w:bCs/>
          <w:sz w:val="28"/>
          <w:szCs w:val="28"/>
          <w:cs/>
          <w:lang w:bidi="lo-LA"/>
        </w:rPr>
        <w:t xml:space="preserve">ສະຫຼຸບເນື້ອໃນບົດຮຽນ ບົດທີ </w:t>
      </w:r>
      <w:r w:rsidRPr="001A34A6">
        <w:rPr>
          <w:b/>
          <w:bCs/>
          <w:sz w:val="28"/>
          <w:szCs w:val="28"/>
          <w:lang w:bidi="lo-LA"/>
        </w:rPr>
        <w:t>1</w:t>
      </w:r>
      <w:r w:rsidRPr="001A34A6">
        <w:rPr>
          <w:b/>
          <w:bCs/>
          <w:sz w:val="28"/>
          <w:szCs w:val="28"/>
          <w:lang w:bidi="lo-LA"/>
        </w:rPr>
        <w:t>2</w:t>
      </w:r>
    </w:p>
    <w:p w14:paraId="52F81AD9" w14:textId="795AFCC0" w:rsidR="00516D70" w:rsidRPr="001A34A6" w:rsidRDefault="00516D70" w:rsidP="00516D7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  <w:cs/>
          <w:lang w:bidi="lo-LA"/>
        </w:rPr>
        <w:t>ຄວາມຮູ້ເບື້ອງຕົ້ນຂອງການທົດສອບຊອບແວຣ໌</w:t>
      </w:r>
      <w:r w:rsidR="001446A4" w:rsidRPr="001A34A6">
        <w:rPr>
          <w:rFonts w:ascii="Phetsarath OT" w:hAnsi="Phetsarath OT" w:cs="Phetsarath OT"/>
        </w:rPr>
        <w:t xml:space="preserve"> </w:t>
      </w:r>
      <w:r w:rsidRPr="001A34A6">
        <w:rPr>
          <w:rFonts w:ascii="Phetsarath OT" w:hAnsi="Phetsarath OT" w:cs="Phetsarath OT"/>
          <w:cs/>
          <w:lang w:bidi="lo-LA"/>
        </w:rPr>
        <w:t>ຈຸດປະສົງຂອງການທົດສອບຊອບແວຣ໌ແມ່ນເພື່ອພິສູດວ່າຊອບ ແວຣ໌ເຮັດວຽກໄດ້ຄົບທຸກຫນ້າທີ່ຕາມຂໍ້ກໍາຫນົດຄວາມຕ້ອງການ ແລະ ແຕ່ລະຫນ້າທີ່ສາມາດປະມວນຜົນຂໍ້ມູນໄດ້ຢ່າງຖືກຕ້ອງ</w:t>
      </w:r>
    </w:p>
    <w:p w14:paraId="2BE16B04" w14:textId="77777777" w:rsidR="003B111C" w:rsidRPr="001A34A6" w:rsidRDefault="003B111C" w:rsidP="003B111C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  <w:cs/>
          <w:lang w:bidi="lo-LA"/>
        </w:rPr>
        <w:t xml:space="preserve">ສັບທີ່ຄວນຮູ້ຈັກ </w:t>
      </w:r>
    </w:p>
    <w:p w14:paraId="2D556C4A" w14:textId="77777777" w:rsidR="003B111C" w:rsidRPr="001A34A6" w:rsidRDefault="003B111C" w:rsidP="003B111C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 xml:space="preserve">Error </w:t>
      </w:r>
      <w:r w:rsidRPr="001A34A6">
        <w:rPr>
          <w:rFonts w:ascii="Phetsarath OT" w:hAnsi="Phetsarath OT" w:cs="Phetsarath OT"/>
          <w:cs/>
          <w:lang w:bidi="lo-LA"/>
        </w:rPr>
        <w:t xml:space="preserve">ແມ່ນການກະທໍາຜິດ ຫມາຍເຖິງຄ່າຈິງທີ່ໄດ້ຈາກການເຮັດວຽກບໍ່ກົງກັບຄ່າຖືກຕ້ອງ ນອກຈາກນັ້ນ ຍັງລວມເຖິງຜົນການຕັດສິນໃຈຜິດຈາກຄວາມຕ້ອງການ </w:t>
      </w:r>
    </w:p>
    <w:p w14:paraId="349E10C9" w14:textId="77777777" w:rsidR="003B111C" w:rsidRPr="001A34A6" w:rsidRDefault="003B111C" w:rsidP="003B111C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 xml:space="preserve">Fault </w:t>
      </w:r>
      <w:r w:rsidRPr="001A34A6">
        <w:t>“</w:t>
      </w:r>
      <w:r w:rsidRPr="001A34A6">
        <w:rPr>
          <w:rFonts w:ascii="Phetsarath OT" w:hAnsi="Phetsarath OT" w:cs="Phetsarath OT"/>
          <w:cs/>
          <w:lang w:bidi="lo-LA"/>
        </w:rPr>
        <w:t>ຄວາມຜິດພາດ ຫຼື ຂໍ້ບົກພ່ອງ</w:t>
      </w:r>
      <w:r w:rsidRPr="001A34A6">
        <w:t>”</w:t>
      </w:r>
      <w:r w:rsidRPr="001A34A6">
        <w:rPr>
          <w:rFonts w:ascii="Phetsarath OT" w:hAnsi="Phetsarath OT" w:cs="Phetsarath OT"/>
        </w:rPr>
        <w:t xml:space="preserve"> </w:t>
      </w:r>
      <w:r w:rsidRPr="001A34A6">
        <w:rPr>
          <w:rFonts w:ascii="Phetsarath OT" w:hAnsi="Phetsarath OT" w:cs="Phetsarath OT"/>
          <w:cs/>
          <w:lang w:bidi="lo-LA"/>
        </w:rPr>
        <w:t xml:space="preserve">ຫມາຍເຖິງສະພາບທີ່ຂະບວນການປະມວນຜົນຂອງຊອບແວຣ໌ບໍ່ປົກກະຕິ </w:t>
      </w:r>
    </w:p>
    <w:p w14:paraId="30CEC31F" w14:textId="11AFE184" w:rsidR="003B111C" w:rsidRPr="001A34A6" w:rsidRDefault="003B111C" w:rsidP="003B111C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 xml:space="preserve">Failure </w:t>
      </w:r>
      <w:r w:rsidRPr="001A34A6">
        <w:rPr>
          <w:rFonts w:ascii="Phetsarath OT" w:hAnsi="Phetsarath OT" w:cs="Phetsarath OT"/>
          <w:cs/>
          <w:lang w:bidi="lo-LA"/>
        </w:rPr>
        <w:t>ຫມາຍເຖິງຊອບແວຣ໌ຫຼືຮາດແວຣ໌ບໍ່ສາມາດເຮັດວຽກຕາມຫນ້າ</w:t>
      </w:r>
    </w:p>
    <w:p w14:paraId="445362E9" w14:textId="77777777" w:rsidR="00E84295" w:rsidRPr="001A34A6" w:rsidRDefault="00E84295" w:rsidP="00E84295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  <w:cs/>
          <w:lang w:bidi="lo-LA"/>
        </w:rPr>
        <w:t xml:space="preserve">ລະດັບການທົດສອບຊອບແວຣ໌ </w:t>
      </w:r>
    </w:p>
    <w:p w14:paraId="62DEEDB0" w14:textId="77777777" w:rsidR="00E84295" w:rsidRPr="001A34A6" w:rsidRDefault="00E84295" w:rsidP="00E84295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  <w:cs/>
          <w:lang w:bidi="lo-LA"/>
        </w:rPr>
        <w:t>ການທົດສອບໃນລະດັບຫົວຫນ່ວຍຍ່ອຍ (</w:t>
      </w:r>
      <w:r w:rsidRPr="001A34A6">
        <w:rPr>
          <w:rFonts w:ascii="Phetsarath OT" w:hAnsi="Phetsarath OT" w:cs="Phetsarath OT"/>
        </w:rPr>
        <w:t>Unit Testing)</w:t>
      </w:r>
    </w:p>
    <w:p w14:paraId="30A73C8E" w14:textId="77777777" w:rsidR="00CC1C69" w:rsidRPr="001A34A6" w:rsidRDefault="00E84295" w:rsidP="00CC1C69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  <w:cs/>
          <w:lang w:bidi="lo-LA"/>
        </w:rPr>
        <w:t>ການທົດສອບໃນລະດັບລວມ (</w:t>
      </w:r>
      <w:r w:rsidRPr="001A34A6">
        <w:rPr>
          <w:rFonts w:ascii="Phetsarath OT" w:hAnsi="Phetsarath OT" w:cs="Phetsarath OT"/>
        </w:rPr>
        <w:t>Integration Testing)</w:t>
      </w:r>
    </w:p>
    <w:p w14:paraId="329F3E96" w14:textId="34839B99" w:rsidR="003B111C" w:rsidRPr="001A34A6" w:rsidRDefault="00E84295" w:rsidP="00221D39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  <w:cs/>
          <w:lang w:bidi="lo-LA"/>
        </w:rPr>
        <w:t>ການທົດສອບລະບົບ (</w:t>
      </w:r>
      <w:r w:rsidRPr="001A34A6">
        <w:rPr>
          <w:rFonts w:ascii="Phetsarath OT" w:hAnsi="Phetsarath OT" w:cs="Phetsarath OT"/>
        </w:rPr>
        <w:t>System Testing)</w:t>
      </w:r>
    </w:p>
    <w:p w14:paraId="23F8C5B5" w14:textId="77777777" w:rsidR="00361CA9" w:rsidRPr="001A34A6" w:rsidRDefault="00361CA9" w:rsidP="00361CA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  <w:cs/>
          <w:lang w:bidi="lo-LA"/>
        </w:rPr>
        <w:t>ການທົດສອບລະດັບຫົວຫນ່ວຍຍ່ອຍ</w:t>
      </w:r>
      <w:r w:rsidRPr="001A34A6">
        <w:rPr>
          <w:rFonts w:ascii="Phetsarath OT" w:hAnsi="Phetsarath OT" w:cs="Phetsarath OT"/>
        </w:rPr>
        <w:t xml:space="preserve"> </w:t>
      </w:r>
      <w:r w:rsidRPr="001A34A6">
        <w:rPr>
          <w:rFonts w:ascii="Phetsarath OT" w:hAnsi="Phetsarath OT" w:cs="Phetsarath OT"/>
          <w:cs/>
          <w:lang w:bidi="lo-LA"/>
        </w:rPr>
        <w:t xml:space="preserve">ວິທີການທົດສອບໃນລະດັບນີ້ມີ </w:t>
      </w:r>
      <w:r w:rsidRPr="001A34A6">
        <w:rPr>
          <w:rFonts w:ascii="Phetsarath OT" w:hAnsi="Phetsarath OT" w:cs="Phetsarath OT"/>
        </w:rPr>
        <w:t xml:space="preserve">2 </w:t>
      </w:r>
      <w:r w:rsidRPr="001A34A6">
        <w:rPr>
          <w:rFonts w:ascii="Phetsarath OT" w:hAnsi="Phetsarath OT" w:cs="Phetsarath OT"/>
          <w:cs/>
          <w:lang w:bidi="lo-LA"/>
        </w:rPr>
        <w:t xml:space="preserve">ວິທີຄື: </w:t>
      </w:r>
    </w:p>
    <w:p w14:paraId="37F4FF45" w14:textId="63928DC0" w:rsidR="00361CA9" w:rsidRPr="001A34A6" w:rsidRDefault="00361CA9" w:rsidP="00361CA9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>White Box Testing</w:t>
      </w:r>
      <w:r w:rsidRPr="001A34A6">
        <w:rPr>
          <w:rFonts w:ascii="Phetsarath OT" w:hAnsi="Phetsarath OT" w:cs="Phetsarath OT"/>
          <w:cs/>
          <w:lang w:bidi="lo-LA"/>
        </w:rPr>
        <w:t xml:space="preserve"> ເປັນວິທີທີ່ໃຊ້ເສັ້ນທາງຄວບຄຸມການເຮັດວຽກ ແລະ ໂຄງສ້າງຄວບຄຸມທີ່ໄດ້ຈາກການອອກແບບມາຊ່ວຍອອກແບບກໍລະນີທົດສອບ</w:t>
      </w:r>
    </w:p>
    <w:p w14:paraId="1DCB5A67" w14:textId="77777777" w:rsidR="005C42CC" w:rsidRPr="001A34A6" w:rsidRDefault="00361CA9" w:rsidP="005C42CC">
      <w:pPr>
        <w:pStyle w:val="NormalWeb"/>
        <w:numPr>
          <w:ilvl w:val="0"/>
          <w:numId w:val="4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>Black Box Testing</w:t>
      </w:r>
      <w:r w:rsidRPr="001A34A6">
        <w:rPr>
          <w:rFonts w:ascii="Phetsarath OT" w:hAnsi="Phetsarath OT" w:cs="Phetsarath OT"/>
        </w:rPr>
        <w:t xml:space="preserve"> </w:t>
      </w:r>
      <w:r w:rsidRPr="001A34A6">
        <w:rPr>
          <w:rFonts w:ascii="Phetsarath OT" w:hAnsi="Phetsarath OT" w:cs="Phetsarath OT"/>
          <w:cs/>
          <w:lang w:bidi="lo-LA"/>
        </w:rPr>
        <w:t xml:space="preserve">ບາງຄັ້ງເອີ້ນວ່າ </w:t>
      </w:r>
      <w:r w:rsidRPr="001A34A6">
        <w:rPr>
          <w:rFonts w:ascii="Phetsarath OT" w:hAnsi="Phetsarath OT" w:cs="Phetsarath OT"/>
        </w:rPr>
        <w:t xml:space="preserve">Behavioral Testing </w:t>
      </w:r>
      <w:r w:rsidRPr="001A34A6">
        <w:rPr>
          <w:rFonts w:ascii="Phetsarath OT" w:hAnsi="Phetsarath OT" w:cs="Phetsarath OT"/>
          <w:cs/>
          <w:lang w:bidi="lo-LA"/>
        </w:rPr>
        <w:t>ແມ່ນການທົດສອບການເຮັດວຽກຂອງຊອບແວຣ໌ໃນແຕ່ລະຫນ້າທີ່ຕາມຂໍ້ກໍາຫນົດ</w:t>
      </w:r>
    </w:p>
    <w:p w14:paraId="50C821BF" w14:textId="77777777" w:rsidR="005C42CC" w:rsidRPr="001A34A6" w:rsidRDefault="005C42CC" w:rsidP="005844F1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1A34A6">
        <w:rPr>
          <w:rFonts w:ascii="Phetsarath OT" w:hAnsi="Phetsarath OT" w:cs="Phetsarath OT"/>
          <w:cs/>
          <w:lang w:bidi="lo-LA"/>
        </w:rPr>
        <w:t xml:space="preserve">ນອກຈາກນີ້ການທົບສອບລະດັບຫົວໜ່ວຍຍ່ອຍ ຍັງມີ </w:t>
      </w:r>
      <w:r w:rsidRPr="001A34A6">
        <w:rPr>
          <w:rFonts w:ascii="Phetsarath OT" w:hAnsi="Phetsarath OT" w:cs="Phetsarath OT"/>
          <w:cs/>
          <w:lang w:bidi="lo-LA"/>
        </w:rPr>
        <w:t xml:space="preserve">ການທົດສອບແບບເພີ່ມເທື່ອລະໂມດູນມີ </w:t>
      </w:r>
      <w:r w:rsidRPr="001A34A6">
        <w:rPr>
          <w:rFonts w:ascii="Phetsarath OT" w:hAnsi="Phetsarath OT" w:cs="Phetsarath OT"/>
        </w:rPr>
        <w:t xml:space="preserve">2 </w:t>
      </w:r>
      <w:r w:rsidRPr="001A34A6">
        <w:rPr>
          <w:rFonts w:ascii="Phetsarath OT" w:hAnsi="Phetsarath OT" w:cs="Phetsarath OT"/>
          <w:cs/>
          <w:lang w:bidi="lo-LA"/>
        </w:rPr>
        <w:t xml:space="preserve">ວິທີ </w:t>
      </w:r>
    </w:p>
    <w:p w14:paraId="757A55AD" w14:textId="2804424B" w:rsidR="005C42CC" w:rsidRPr="001A34A6" w:rsidRDefault="005C42CC" w:rsidP="005C42CC">
      <w:pPr>
        <w:pStyle w:val="NormalWeb"/>
        <w:numPr>
          <w:ilvl w:val="0"/>
          <w:numId w:val="7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  <w:cs/>
          <w:lang w:bidi="lo-LA"/>
        </w:rPr>
        <w:t>ການທົດສອບແບບເພີ່ມໂມດູນຈາກເທິງລົງລຸ່ມ (</w:t>
      </w:r>
      <w:r w:rsidRPr="001A34A6">
        <w:rPr>
          <w:rFonts w:ascii="Phetsarath OT" w:hAnsi="Phetsarath OT" w:cs="Phetsarath OT"/>
        </w:rPr>
        <w:t>Top-down</w:t>
      </w:r>
      <w:r w:rsidRPr="001A34A6">
        <w:rPr>
          <w:rFonts w:ascii="Phetsarath OT" w:hAnsi="Phetsarath OT" w:cs="Phetsarath OT"/>
          <w:cs/>
          <w:lang w:bidi="lo-LA"/>
        </w:rPr>
        <w:t xml:space="preserve"> </w:t>
      </w:r>
      <w:r w:rsidR="004F2E8D" w:rsidRPr="001A34A6">
        <w:rPr>
          <w:rFonts w:ascii="Phetsarath OT" w:hAnsi="Phetsarath OT" w:cs="Phetsarath OT"/>
        </w:rPr>
        <w:t>Approach</w:t>
      </w:r>
      <w:r w:rsidRPr="001A34A6">
        <w:rPr>
          <w:rFonts w:ascii="Phetsarath OT" w:hAnsi="Phetsarath OT" w:cs="Phetsarath OT"/>
        </w:rPr>
        <w:t>)</w:t>
      </w:r>
      <w:r w:rsidRPr="001A34A6">
        <w:rPr>
          <w:rFonts w:ascii="Phetsarath OT" w:hAnsi="Phetsarath OT" w:cs="Phetsarath OT"/>
          <w:cs/>
          <w:lang w:bidi="lo-LA"/>
        </w:rPr>
        <w:t xml:space="preserve"> ເປັນການທົດສອບໂດຍເພີ່ມເທື່ອລະໂມດຸນຈາກເທິງລົງລຸ່ມຕາມລໍາດັບໂຄງສ້າງ ຄວບຄຸມ ຫມາຍຄວາມວ່າ ໂມດູນທີ່ຢູ່ລະດັບເທິງຈະເອີ້ນໃຊ້ໂມດູນທີ່ຢູ່ລະດັບລຸ່ມ</w:t>
      </w:r>
    </w:p>
    <w:p w14:paraId="6EDE7AA8" w14:textId="07D07499" w:rsidR="005C42CC" w:rsidRPr="001A34A6" w:rsidRDefault="004F2E8D" w:rsidP="004F2E8D">
      <w:pPr>
        <w:pStyle w:val="NormalWeb"/>
        <w:numPr>
          <w:ilvl w:val="0"/>
          <w:numId w:val="7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>Bottom-up</w:t>
      </w:r>
      <w:r w:rsidRPr="001A34A6">
        <w:rPr>
          <w:rFonts w:ascii="Phetsarath OT" w:hAnsi="Phetsarath OT" w:cs="Phetsarath OT"/>
          <w:cs/>
          <w:lang w:bidi="lo-LA"/>
        </w:rPr>
        <w:t xml:space="preserve"> </w:t>
      </w:r>
      <w:r w:rsidRPr="001A34A6">
        <w:rPr>
          <w:rFonts w:ascii="Phetsarath OT" w:hAnsi="Phetsarath OT" w:cs="Phetsarath OT"/>
        </w:rPr>
        <w:t xml:space="preserve">Approach) </w:t>
      </w:r>
      <w:r w:rsidRPr="001A34A6">
        <w:rPr>
          <w:rFonts w:ascii="Phetsarath OT" w:hAnsi="Phetsarath OT" w:cs="Phetsarath OT"/>
          <w:cs/>
          <w:lang w:bidi="lo-LA"/>
        </w:rPr>
        <w:t>ຈະທົດສອບໂດຍເລີ່ມຈາກໂມດູນລຸ່ມສຸດກ່ອນ ເປັນການລວມເອົາໂມດູນລຸ່ມສຸດ</w:t>
      </w:r>
      <w:r w:rsidRPr="001A34A6">
        <w:rPr>
          <w:rFonts w:ascii="Phetsarath OT" w:hAnsi="Phetsarath OT" w:cs="Phetsarath OT"/>
          <w:cs/>
          <w:lang w:bidi="lo-LA"/>
        </w:rPr>
        <w:t xml:space="preserve"> </w:t>
      </w:r>
      <w:r w:rsidRPr="001A34A6">
        <w:rPr>
          <w:rFonts w:ascii="Phetsarath OT" w:hAnsi="Phetsarath OT" w:cs="Phetsarath OT"/>
          <w:cs/>
          <w:lang w:bidi="lo-LA"/>
        </w:rPr>
        <w:t>ເຂົ້າກັນເປັນກຸ່ມ (</w:t>
      </w:r>
      <w:r w:rsidRPr="001A34A6">
        <w:rPr>
          <w:rFonts w:ascii="Phetsarath OT" w:hAnsi="Phetsarath OT" w:cs="Phetsarath OT"/>
        </w:rPr>
        <w:t xml:space="preserve">Cluster) </w:t>
      </w:r>
      <w:r w:rsidRPr="001A34A6">
        <w:rPr>
          <w:rFonts w:ascii="Phetsarath OT" w:hAnsi="Phetsarath OT" w:cs="Phetsarath OT"/>
          <w:cs/>
          <w:lang w:bidi="lo-LA"/>
        </w:rPr>
        <w:t>ເພື່ອທົດສອບການເຮັດວຽກຮ່ວມກັນ</w:t>
      </w:r>
    </w:p>
    <w:p w14:paraId="0854E089" w14:textId="6CDC9BAD" w:rsidR="00361CA9" w:rsidRDefault="00361CA9" w:rsidP="00361CA9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lang w:bidi="lo-LA"/>
        </w:rPr>
      </w:pPr>
    </w:p>
    <w:p w14:paraId="664D2A97" w14:textId="77777777" w:rsidR="000B30D1" w:rsidRDefault="000B30D1" w:rsidP="00361CA9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lang w:bidi="lo-LA"/>
        </w:rPr>
      </w:pPr>
    </w:p>
    <w:p w14:paraId="27B851DB" w14:textId="77777777" w:rsidR="00332DA0" w:rsidRPr="001A34A6" w:rsidRDefault="00332DA0" w:rsidP="00361CA9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cs/>
          <w:lang w:bidi="lo-LA"/>
        </w:rPr>
      </w:pPr>
    </w:p>
    <w:p w14:paraId="222CC09F" w14:textId="79D24FFF" w:rsidR="001446A4" w:rsidRPr="001A34A6" w:rsidRDefault="001446A4" w:rsidP="006C2C5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  <w:cs/>
          <w:lang w:bidi="lo-LA"/>
        </w:rPr>
        <w:lastRenderedPageBreak/>
        <w:t>ການທົດສອບລະບົບ</w:t>
      </w:r>
      <w:r w:rsidRPr="001A34A6">
        <w:rPr>
          <w:rFonts w:ascii="Phetsarath OT" w:hAnsi="Phetsarath OT" w:cs="Phetsarath OT"/>
        </w:rPr>
        <w:t xml:space="preserve"> </w:t>
      </w:r>
      <w:r w:rsidRPr="001A34A6">
        <w:rPr>
          <w:rFonts w:ascii="Phetsarath OT" w:hAnsi="Phetsarath OT" w:cs="Phetsarath OT"/>
          <w:cs/>
          <w:lang w:bidi="lo-LA"/>
        </w:rPr>
        <w:t xml:space="preserve">ແບ່ງອອກເປັນ </w:t>
      </w:r>
      <w:r w:rsidRPr="001A34A6">
        <w:rPr>
          <w:rFonts w:ascii="Phetsarath OT" w:hAnsi="Phetsarath OT" w:cs="Phetsarath OT"/>
        </w:rPr>
        <w:t xml:space="preserve">2 </w:t>
      </w:r>
      <w:r w:rsidRPr="001A34A6">
        <w:rPr>
          <w:rFonts w:ascii="Phetsarath OT" w:hAnsi="Phetsarath OT" w:cs="Phetsarath OT"/>
          <w:cs/>
          <w:lang w:bidi="lo-LA"/>
        </w:rPr>
        <w:t>ລັກສະນະ</w:t>
      </w:r>
    </w:p>
    <w:p w14:paraId="5466F7BD" w14:textId="77777777" w:rsidR="001446A4" w:rsidRPr="001A34A6" w:rsidRDefault="001446A4" w:rsidP="001446A4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 xml:space="preserve">Alpha and Beta Testing  </w:t>
      </w:r>
    </w:p>
    <w:p w14:paraId="29E65E3E" w14:textId="4FB4567E" w:rsidR="001446A4" w:rsidRPr="001A34A6" w:rsidRDefault="001446A4" w:rsidP="001446A4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>Runtime Operation Testing</w:t>
      </w:r>
    </w:p>
    <w:p w14:paraId="02EC60AD" w14:textId="0055676C" w:rsidR="001446A4" w:rsidRPr="001A34A6" w:rsidRDefault="001446A4" w:rsidP="003B111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  <w:cs/>
          <w:lang w:bidi="lo-LA"/>
        </w:rPr>
        <w:t>ເຄື່ອງມືການທົດສອບແບບອັດຕະໂນມັດ</w:t>
      </w:r>
      <w:r w:rsidR="003B111C" w:rsidRPr="001A34A6">
        <w:rPr>
          <w:rFonts w:ascii="Phetsarath OT" w:hAnsi="Phetsarath OT" w:cs="Phetsarath OT"/>
        </w:rPr>
        <w:t xml:space="preserve"> </w:t>
      </w:r>
      <w:r w:rsidRPr="001A34A6">
        <w:rPr>
          <w:rFonts w:ascii="Phetsarath OT" w:hAnsi="Phetsarath OT" w:cs="Phetsarath OT"/>
          <w:cs/>
          <w:lang w:bidi="lo-LA"/>
        </w:rPr>
        <w:t xml:space="preserve">ເປັນເຄື່ອງມືທີ່ໃຊ້ວິເຄາະໂຄດໂປຣແກຣມ ແບ່ງອອກເປັນ </w:t>
      </w:r>
      <w:r w:rsidRPr="001A34A6">
        <w:rPr>
          <w:rFonts w:ascii="Phetsarath OT" w:hAnsi="Phetsarath OT" w:cs="Phetsarath OT"/>
        </w:rPr>
        <w:t xml:space="preserve">2 </w:t>
      </w:r>
      <w:r w:rsidRPr="001A34A6">
        <w:rPr>
          <w:rFonts w:ascii="Phetsarath OT" w:hAnsi="Phetsarath OT" w:cs="Phetsarath OT"/>
          <w:cs/>
          <w:lang w:bidi="lo-LA"/>
        </w:rPr>
        <w:t xml:space="preserve">ປະເພດ </w:t>
      </w:r>
    </w:p>
    <w:p w14:paraId="45C24ED4" w14:textId="39A9B5E6" w:rsidR="001446A4" w:rsidRPr="001A34A6" w:rsidRDefault="00832782" w:rsidP="001446A4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>Static</w:t>
      </w:r>
      <w:r w:rsidR="001446A4" w:rsidRPr="001A34A6">
        <w:rPr>
          <w:rFonts w:ascii="Phetsarath OT" w:hAnsi="Phetsarath OT" w:cs="Phetsarath OT"/>
        </w:rPr>
        <w:t xml:space="preserve"> Analysis </w:t>
      </w:r>
      <w:r w:rsidR="001446A4" w:rsidRPr="001A34A6">
        <w:rPr>
          <w:rFonts w:ascii="Phetsarath OT" w:hAnsi="Phetsarath OT" w:cs="Phetsarath OT"/>
          <w:cs/>
          <w:lang w:bidi="lo-LA"/>
        </w:rPr>
        <w:t xml:space="preserve">ໃຊ້ວິເຄາະໂຄດໃນຂະນະ </w:t>
      </w:r>
      <w:r w:rsidR="001446A4" w:rsidRPr="001A34A6">
        <w:rPr>
          <w:rFonts w:ascii="Phetsarath OT" w:hAnsi="Phetsarath OT" w:cs="Phetsarath OT"/>
        </w:rPr>
        <w:t xml:space="preserve">Run </w:t>
      </w:r>
      <w:r w:rsidR="001446A4" w:rsidRPr="001A34A6">
        <w:rPr>
          <w:rFonts w:ascii="Phetsarath OT" w:hAnsi="Phetsarath OT" w:cs="Phetsarath OT"/>
          <w:cs/>
          <w:lang w:bidi="lo-LA"/>
        </w:rPr>
        <w:t>ໂປຣແກຣມ</w:t>
      </w:r>
      <w:r w:rsidRPr="001A34A6">
        <w:rPr>
          <w:rFonts w:ascii="Phetsarath OT" w:hAnsi="Phetsarath OT" w:cs="Phetsarath OT"/>
          <w:cs/>
          <w:lang w:bidi="lo-LA"/>
        </w:rPr>
        <w:t>ດ້ວຍກົນໄກຕ່າງໆ</w:t>
      </w:r>
    </w:p>
    <w:p w14:paraId="70338663" w14:textId="77777777" w:rsidR="0092480E" w:rsidRDefault="00832782" w:rsidP="003B111C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 xml:space="preserve">Dynamic Analysis </w:t>
      </w:r>
      <w:r w:rsidRPr="001A34A6">
        <w:rPr>
          <w:rFonts w:ascii="Phetsarath OT" w:hAnsi="Phetsarath OT" w:cs="Phetsarath OT"/>
          <w:cs/>
          <w:lang w:bidi="lo-LA"/>
        </w:rPr>
        <w:t xml:space="preserve">ໃຊ້ວິເຄາະໂຄດໃນຂະນະ </w:t>
      </w:r>
      <w:r w:rsidRPr="001A34A6">
        <w:rPr>
          <w:rFonts w:ascii="Phetsarath OT" w:hAnsi="Phetsarath OT" w:cs="Phetsarath OT"/>
        </w:rPr>
        <w:t xml:space="preserve">Run </w:t>
      </w:r>
      <w:r w:rsidRPr="001A34A6">
        <w:rPr>
          <w:rFonts w:ascii="Phetsarath OT" w:hAnsi="Phetsarath OT" w:cs="Phetsarath OT"/>
          <w:cs/>
          <w:lang w:bidi="lo-LA"/>
        </w:rPr>
        <w:t>ໂປຣແກຣມໂດຍກົງ</w:t>
      </w:r>
    </w:p>
    <w:p w14:paraId="30BB29CA" w14:textId="77777777" w:rsidR="0092480E" w:rsidRDefault="003B111C" w:rsidP="0092480E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lang w:bidi="lo-LA"/>
        </w:rPr>
      </w:pPr>
      <w:r w:rsidRPr="001A34A6">
        <w:rPr>
          <w:rFonts w:ascii="Phetsarath OT" w:hAnsi="Phetsarath OT" w:cs="Phetsarath OT"/>
          <w:cs/>
          <w:lang w:bidi="lo-LA"/>
        </w:rPr>
        <w:t>ນອກຈາກນີ້</w:t>
      </w:r>
      <w:r w:rsidRPr="001A34A6">
        <w:rPr>
          <w:rFonts w:ascii="Phetsarath OT" w:hAnsi="Phetsarath OT" w:cs="Phetsarath OT"/>
          <w:cs/>
          <w:lang w:bidi="lo-LA"/>
        </w:rPr>
        <w:t>ເຄື່ອງມືການທົດສອບແບບອັດຕະໂນມັດ</w:t>
      </w:r>
      <w:r w:rsidRPr="001A34A6">
        <w:rPr>
          <w:rFonts w:ascii="Phetsarath OT" w:hAnsi="Phetsarath OT" w:cs="Phetsarath OT"/>
          <w:cs/>
          <w:lang w:bidi="lo-LA"/>
        </w:rPr>
        <w:t xml:space="preserve"> ຍັງມີ </w:t>
      </w:r>
    </w:p>
    <w:p w14:paraId="46D741A8" w14:textId="77777777" w:rsidR="005844F1" w:rsidRDefault="003B111C" w:rsidP="0092480E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>Test Execution Tools</w:t>
      </w:r>
      <w:r w:rsidRPr="001A34A6">
        <w:rPr>
          <w:rFonts w:ascii="Phetsarath OT" w:hAnsi="Phetsarath OT" w:cs="Phetsarath OT"/>
          <w:cs/>
          <w:lang w:bidi="lo-LA"/>
        </w:rPr>
        <w:t xml:space="preserve"> ເປັນເຄື່ອງມືທີ່ໃຊ້ສ້າງຂະບວນການແບບອັດຕະໂນມັດ ຊ່ວຍໃນກາ</w:t>
      </w:r>
      <w:r w:rsidRPr="001A34A6">
        <w:rPr>
          <w:rFonts w:ascii="Phetsarath OT" w:hAnsi="Phetsarath OT" w:cs="Phetsarath OT"/>
          <w:cs/>
          <w:lang w:bidi="lo-LA"/>
        </w:rPr>
        <w:t>ນ</w:t>
      </w:r>
      <w:r w:rsidRPr="001A34A6">
        <w:rPr>
          <w:rFonts w:ascii="Phetsarath OT" w:hAnsi="Phetsarath OT" w:cs="Phetsarath OT"/>
          <w:cs/>
          <w:lang w:bidi="lo-LA"/>
        </w:rPr>
        <w:t>ວາງແຜນ ແລະ ດໍາເນີນການທົດສອບໄດ້ງ່າຍຂື້ນ</w:t>
      </w:r>
      <w:r w:rsidRPr="001A34A6">
        <w:rPr>
          <w:rFonts w:ascii="Phetsarath OT" w:hAnsi="Phetsarath OT" w:cs="Phetsarath OT"/>
          <w:cs/>
          <w:lang w:bidi="lo-LA"/>
        </w:rPr>
        <w:t xml:space="preserve"> </w:t>
      </w:r>
    </w:p>
    <w:p w14:paraId="46BD050E" w14:textId="5CFBE6EF" w:rsidR="003B111C" w:rsidRPr="001A34A6" w:rsidRDefault="003B111C" w:rsidP="0092480E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</w:rPr>
      </w:pPr>
      <w:r w:rsidRPr="001A34A6">
        <w:rPr>
          <w:rFonts w:ascii="Phetsarath OT" w:hAnsi="Phetsarath OT" w:cs="Phetsarath OT"/>
        </w:rPr>
        <w:t xml:space="preserve">Test Case Generator </w:t>
      </w:r>
      <w:r w:rsidRPr="001A34A6">
        <w:rPr>
          <w:rFonts w:ascii="Phetsarath OT" w:hAnsi="Phetsarath OT" w:cs="Phetsarath OT"/>
          <w:cs/>
          <w:lang w:bidi="lo-LA"/>
        </w:rPr>
        <w:t>ເປັນເຄື່ອງມືສ້າງກໍລະນີທົດສອບແບບອັດຕະໂນມັດ ເພື່ອຊ່ວຍໃຫ້ສາມາດສ້າງກໍລະນີທົດສອບໄດ້ຄວບຄຸມທຸກສະຖານະການ ຫຼື ທຸກ ກໍລະນີ</w:t>
      </w:r>
    </w:p>
    <w:p w14:paraId="23F14118" w14:textId="77777777" w:rsidR="003B111C" w:rsidRPr="001A34A6" w:rsidRDefault="003B111C" w:rsidP="003B111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</w:rPr>
      </w:pPr>
    </w:p>
    <w:p w14:paraId="7DF64303" w14:textId="5C77C86B" w:rsidR="003B111C" w:rsidRPr="001A34A6" w:rsidRDefault="003B111C" w:rsidP="003B111C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lang w:bidi="lo-LA"/>
        </w:rPr>
      </w:pPr>
    </w:p>
    <w:p w14:paraId="55705271" w14:textId="77777777" w:rsidR="00B2591B" w:rsidRPr="001A34A6" w:rsidRDefault="00B2591B">
      <w:pPr>
        <w:rPr>
          <w:lang w:bidi="lo-LA"/>
        </w:rPr>
      </w:pPr>
    </w:p>
    <w:sectPr w:rsidR="00B2591B" w:rsidRPr="001A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D47"/>
    <w:multiLevelType w:val="hybridMultilevel"/>
    <w:tmpl w:val="B0AC3F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56268A"/>
    <w:multiLevelType w:val="hybridMultilevel"/>
    <w:tmpl w:val="6892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337AE"/>
    <w:multiLevelType w:val="hybridMultilevel"/>
    <w:tmpl w:val="A2B81C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5831AE"/>
    <w:multiLevelType w:val="hybridMultilevel"/>
    <w:tmpl w:val="5240CA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544E17"/>
    <w:multiLevelType w:val="hybridMultilevel"/>
    <w:tmpl w:val="0C5A5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30274"/>
    <w:multiLevelType w:val="hybridMultilevel"/>
    <w:tmpl w:val="7CF2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C5239"/>
    <w:multiLevelType w:val="hybridMultilevel"/>
    <w:tmpl w:val="2BACC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73152"/>
    <w:multiLevelType w:val="hybridMultilevel"/>
    <w:tmpl w:val="A6EC2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7A1A00"/>
    <w:multiLevelType w:val="hybridMultilevel"/>
    <w:tmpl w:val="0DD4D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45"/>
    <w:rsid w:val="000B30D1"/>
    <w:rsid w:val="001446A4"/>
    <w:rsid w:val="00161045"/>
    <w:rsid w:val="001A34A6"/>
    <w:rsid w:val="00221D39"/>
    <w:rsid w:val="00332DA0"/>
    <w:rsid w:val="00361CA9"/>
    <w:rsid w:val="003B111C"/>
    <w:rsid w:val="004F2E8D"/>
    <w:rsid w:val="00516D70"/>
    <w:rsid w:val="005844F1"/>
    <w:rsid w:val="005C42CC"/>
    <w:rsid w:val="00832782"/>
    <w:rsid w:val="00887AE8"/>
    <w:rsid w:val="0092480E"/>
    <w:rsid w:val="00B2591B"/>
    <w:rsid w:val="00CC1C69"/>
    <w:rsid w:val="00E8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6BD6"/>
  <w15:chartTrackingRefBased/>
  <w15:docId w15:val="{9890201B-6CDF-4589-B043-E84FFFEA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2022-07-03T05:21:00Z</dcterms:created>
  <dcterms:modified xsi:type="dcterms:W3CDTF">2022-07-03T06:06:00Z</dcterms:modified>
</cp:coreProperties>
</file>