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07898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2078989"/>
                          <a:chExt cx="7772400" cy="207898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078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860" y="955675"/>
                            <a:ext cx="1153794" cy="56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772400" cy="20789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163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6" w:right="1419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CALIFORNIA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CHILDREN’S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WHOLE CHILD MODEL BENEFICIARY FLYER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63.7pt;mso-position-horizontal-relative:page;mso-position-vertical-relative:page;z-index:15729152" id="docshapegroup1" coordorigin="0,0" coordsize="12240,3274">
                <v:shape style="position:absolute;left:0;top:0;width:12240;height:3274" type="#_x0000_t75" id="docshape2" stroked="false">
                  <v:imagedata r:id="rId5" o:title=""/>
                </v:shape>
                <v:shape style="position:absolute;left:1436;top:1505;width:1817;height:885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2240;height:3274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163"/>
                          <w:rPr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3416" w:right="1419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CALIFORNIA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CHILDREN’S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SERVICES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WHOLE CHILD MODEL BENEFICIARY FLYER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66"/>
        <w:rPr>
          <w:rFonts w:ascii="Times New Roman"/>
        </w:rPr>
      </w:pPr>
    </w:p>
    <w:p>
      <w:pPr>
        <w:pStyle w:val="BodyText"/>
        <w:spacing w:line="180" w:lineRule="auto" w:before="1"/>
        <w:ind w:left="1440" w:right="1419"/>
      </w:pPr>
      <w:r>
        <w:rPr/>
        <w:t>Effective January </w:t>
      </w:r>
      <w:bookmarkStart w:name="California Children’s Services whole chi" w:id="1"/>
      <w:bookmarkEnd w:id="1"/>
      <w:r>
        <w:rPr/>
        <w:t>1,</w:t>
      </w:r>
      <w:r>
        <w:rPr/>
        <w:t> 2025, the Whole Child Model (WCM) will expand into 12 new counties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members</w:t>
      </w:r>
      <w:r>
        <w:rPr>
          <w:spacing w:val="-4"/>
        </w:rPr>
        <w:t> </w:t>
      </w:r>
      <w:r>
        <w:rPr/>
        <w:t>enrolled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California</w:t>
      </w:r>
      <w:r>
        <w:rPr>
          <w:spacing w:val="-3"/>
        </w:rPr>
        <w:t> </w:t>
      </w:r>
      <w:r>
        <w:rPr/>
        <w:t>Children’s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(CSS)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who get CCS and are enrolled in a Medi-Cal health plan.</w:t>
      </w:r>
    </w:p>
    <w:p>
      <w:pPr>
        <w:pStyle w:val="Heading1"/>
        <w:spacing w:line="298" w:lineRule="exact" w:before="124"/>
        <w:ind w:left="1440"/>
      </w:pPr>
      <w:bookmarkStart w:name="What is the WCM?" w:id="2"/>
      <w:bookmarkEnd w:id="2"/>
      <w:r>
        <w:rPr>
          <w:b w:val="0"/>
        </w:rPr>
      </w:r>
      <w:r>
        <w:rPr>
          <w:color w:val="2C6D8D"/>
        </w:rPr>
        <w:t>What</w:t>
      </w:r>
      <w:r>
        <w:rPr>
          <w:color w:val="2C6D8D"/>
          <w:spacing w:val="-1"/>
        </w:rPr>
        <w:t> </w:t>
      </w:r>
      <w:r>
        <w:rPr>
          <w:color w:val="2C6D8D"/>
        </w:rPr>
        <w:t>is</w:t>
      </w:r>
      <w:r>
        <w:rPr>
          <w:color w:val="2C6D8D"/>
          <w:spacing w:val="-2"/>
        </w:rPr>
        <w:t> </w:t>
      </w:r>
      <w:r>
        <w:rPr>
          <w:color w:val="2C6D8D"/>
        </w:rPr>
        <w:t>the</w:t>
      </w:r>
      <w:r>
        <w:rPr>
          <w:color w:val="2C6D8D"/>
          <w:spacing w:val="-1"/>
        </w:rPr>
        <w:t> </w:t>
      </w:r>
      <w:r>
        <w:rPr>
          <w:color w:val="2C6D8D"/>
          <w:spacing w:val="-4"/>
        </w:rPr>
        <w:t>WCM?</w:t>
      </w:r>
    </w:p>
    <w:p>
      <w:pPr>
        <w:pStyle w:val="BodyText"/>
        <w:spacing w:line="180" w:lineRule="auto" w:before="43"/>
        <w:ind w:left="1440" w:right="2200"/>
      </w:pPr>
      <w:r>
        <w:rPr/>
        <w:t>The WCM is a way for members with CCS to get care.</w:t>
      </w:r>
      <w:r>
        <w:rPr>
          <w:spacing w:val="40"/>
        </w:rPr>
        <w:t> </w:t>
      </w:r>
      <w:r>
        <w:rPr/>
        <w:t>Under this model, CCS members get care from their Medi-Cal health plan instead of their County CCS Program.</w:t>
      </w:r>
      <w:r>
        <w:rPr>
          <w:spacing w:val="40"/>
        </w:rPr>
        <w:t> </w:t>
      </w:r>
      <w:r>
        <w:rPr/>
        <w:t>CCS members will get the care they need under one delivery system. This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prevent</w:t>
      </w:r>
      <w:r>
        <w:rPr>
          <w:spacing w:val="-2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2"/>
        </w:rPr>
        <w:t> </w:t>
      </w:r>
      <w:r>
        <w:rPr/>
        <w:t>care,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managed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 Medi-Cal</w:t>
      </w:r>
      <w:r>
        <w:rPr>
          <w:spacing w:val="-4"/>
        </w:rPr>
        <w:t> </w:t>
      </w:r>
      <w:r>
        <w:rPr/>
        <w:t>health</w:t>
      </w:r>
      <w:r>
        <w:rPr>
          <w:spacing w:val="-3"/>
        </w:rPr>
        <w:t> </w:t>
      </w:r>
      <w:r>
        <w:rPr/>
        <w:t>plan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better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CCS</w:t>
      </w:r>
      <w:r>
        <w:rPr>
          <w:spacing w:val="-4"/>
        </w:rPr>
        <w:t> </w:t>
      </w:r>
      <w:r>
        <w:rPr/>
        <w:t>members</w:t>
      </w:r>
      <w:r>
        <w:rPr>
          <w:spacing w:val="-3"/>
        </w:rPr>
        <w:t> </w:t>
      </w:r>
      <w:r>
        <w:rPr/>
        <w:t>already get many non-CCS services through their Medi-Cal health plan.</w:t>
      </w:r>
      <w:r>
        <w:rPr>
          <w:spacing w:val="40"/>
        </w:rPr>
        <w:t> </w:t>
      </w:r>
      <w:r>
        <w:rPr/>
        <w:t>WCM will allow members to get all covered services just from</w:t>
      </w:r>
      <w:r>
        <w:rPr>
          <w:spacing w:val="-1"/>
        </w:rPr>
        <w:t> </w:t>
      </w:r>
      <w:r>
        <w:rPr/>
        <w:t>their Medi-Cal health plan and not from both CCS and their Medi-Cal health plan.</w:t>
      </w:r>
      <w:r>
        <w:rPr>
          <w:spacing w:val="40"/>
        </w:rPr>
        <w:t> </w:t>
      </w:r>
      <w:r>
        <w:rPr/>
        <w:t>This means they will get primary and specialty services, hospital visits, and mental health services.</w:t>
      </w:r>
      <w:r>
        <w:rPr>
          <w:spacing w:val="40"/>
        </w:rPr>
        <w:t> </w:t>
      </w:r>
      <w:r>
        <w:rPr/>
        <w:t>CCS members will get the same type of care they get now from providers.</w:t>
      </w:r>
    </w:p>
    <w:p>
      <w:pPr>
        <w:pStyle w:val="Heading1"/>
        <w:spacing w:line="280" w:lineRule="exact" w:before="182"/>
        <w:ind w:left="1440"/>
      </w:pPr>
      <w:bookmarkStart w:name="What are the benefits of the WCM?" w:id="3"/>
      <w:bookmarkEnd w:id="3"/>
      <w:r>
        <w:rPr>
          <w:b w:val="0"/>
        </w:rPr>
      </w:r>
      <w:r>
        <w:rPr>
          <w:color w:val="16305A"/>
        </w:rPr>
        <w:t>What</w:t>
      </w:r>
      <w:r>
        <w:rPr>
          <w:color w:val="16305A"/>
          <w:spacing w:val="-2"/>
        </w:rPr>
        <w:t> </w:t>
      </w:r>
      <w:r>
        <w:rPr>
          <w:color w:val="16305A"/>
        </w:rPr>
        <w:t>are</w:t>
      </w:r>
      <w:r>
        <w:rPr>
          <w:color w:val="16305A"/>
          <w:spacing w:val="-2"/>
        </w:rPr>
        <w:t> </w:t>
      </w:r>
      <w:r>
        <w:rPr>
          <w:color w:val="16305A"/>
        </w:rPr>
        <w:t>the</w:t>
      </w:r>
      <w:r>
        <w:rPr>
          <w:color w:val="16305A"/>
          <w:spacing w:val="-2"/>
        </w:rPr>
        <w:t> </w:t>
      </w:r>
      <w:r>
        <w:rPr>
          <w:color w:val="16305A"/>
        </w:rPr>
        <w:t>benefits</w:t>
      </w:r>
      <w:r>
        <w:rPr>
          <w:color w:val="16305A"/>
          <w:spacing w:val="-2"/>
        </w:rPr>
        <w:t> </w:t>
      </w:r>
      <w:r>
        <w:rPr>
          <w:color w:val="16305A"/>
        </w:rPr>
        <w:t>of</w:t>
      </w:r>
      <w:r>
        <w:rPr>
          <w:color w:val="16305A"/>
          <w:spacing w:val="-1"/>
        </w:rPr>
        <w:t> </w:t>
      </w:r>
      <w:r>
        <w:rPr>
          <w:color w:val="16305A"/>
        </w:rPr>
        <w:t>the</w:t>
      </w:r>
      <w:r>
        <w:rPr>
          <w:color w:val="16305A"/>
          <w:spacing w:val="-2"/>
        </w:rPr>
        <w:t> </w:t>
      </w:r>
      <w:r>
        <w:rPr>
          <w:color w:val="16305A"/>
          <w:spacing w:val="-4"/>
        </w:rPr>
        <w:t>WCM?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180" w:lineRule="auto" w:before="25" w:after="0"/>
        <w:ind w:left="2520" w:right="1460" w:hanging="720"/>
        <w:jc w:val="left"/>
        <w:rPr>
          <w:sz w:val="24"/>
        </w:rPr>
      </w:pPr>
      <w:r>
        <w:rPr>
          <w:sz w:val="24"/>
        </w:rPr>
        <w:t>Families can get most of their services and care from one source, their Medi- Cal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plan.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easier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health results for CCS members.</w:t>
      </w:r>
    </w:p>
    <w:p>
      <w:pPr>
        <w:pStyle w:val="ListParagraph"/>
        <w:numPr>
          <w:ilvl w:val="0"/>
          <w:numId w:val="1"/>
        </w:numPr>
        <w:tabs>
          <w:tab w:pos="2519" w:val="left" w:leader="none"/>
        </w:tabs>
        <w:spacing w:line="180" w:lineRule="auto" w:before="121" w:after="0"/>
        <w:ind w:left="2519" w:right="1666" w:hanging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CCS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CCS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change.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have 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doctor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Medi-Cal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they do from their CCS Program.</w:t>
      </w:r>
    </w:p>
    <w:p>
      <w:pPr>
        <w:pStyle w:val="ListParagraph"/>
        <w:numPr>
          <w:ilvl w:val="0"/>
          <w:numId w:val="1"/>
        </w:numPr>
        <w:tabs>
          <w:tab w:pos="2520" w:val="left" w:leader="none"/>
        </w:tabs>
        <w:spacing w:line="180" w:lineRule="auto" w:before="122" w:after="0"/>
        <w:ind w:left="2520" w:right="1572" w:hanging="720"/>
        <w:jc w:val="left"/>
        <w:rPr>
          <w:sz w:val="24"/>
        </w:rPr>
      </w:pPr>
      <w:r>
        <w:rPr>
          <w:sz w:val="24"/>
        </w:rPr>
        <w:t>It will be easier for CCS members to transition out of the CCS Program when they</w:t>
      </w:r>
      <w:r>
        <w:rPr>
          <w:spacing w:val="-7"/>
          <w:sz w:val="24"/>
        </w:rPr>
        <w:t> </w:t>
      </w:r>
      <w:r>
        <w:rPr>
          <w:sz w:val="24"/>
        </w:rPr>
        <w:t>turn</w:t>
      </w:r>
      <w:r>
        <w:rPr>
          <w:spacing w:val="-7"/>
          <w:sz w:val="24"/>
        </w:rPr>
        <w:t> </w:t>
      </w:r>
      <w:r>
        <w:rPr>
          <w:sz w:val="24"/>
        </w:rPr>
        <w:t>21.</w:t>
      </w:r>
      <w:r>
        <w:rPr>
          <w:spacing w:val="33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because</w:t>
      </w:r>
      <w:r>
        <w:rPr>
          <w:spacing w:val="-6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already</w:t>
      </w:r>
      <w:r>
        <w:rPr>
          <w:spacing w:val="-3"/>
          <w:sz w:val="24"/>
        </w:rPr>
        <w:t> </w:t>
      </w:r>
      <w:r>
        <w:rPr>
          <w:sz w:val="24"/>
        </w:rPr>
        <w:t>getting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their Medi-Cal health plan, and they won’t have to change.</w:t>
      </w:r>
    </w:p>
    <w:p>
      <w:pPr>
        <w:pStyle w:val="Heading1"/>
        <w:spacing w:before="164"/>
        <w:ind w:left="1440"/>
        <w:rPr>
          <w:sz w:val="13"/>
        </w:rPr>
      </w:pPr>
      <w:bookmarkStart w:name="Which Medi-Cal health plans and new coun" w:id="4"/>
      <w:bookmarkEnd w:id="4"/>
      <w:r>
        <w:rPr>
          <w:b w:val="0"/>
        </w:rPr>
      </w:r>
      <w:r>
        <w:rPr>
          <w:color w:val="2C6D8D"/>
        </w:rPr>
        <w:t>Which</w:t>
      </w:r>
      <w:r>
        <w:rPr>
          <w:color w:val="2C6D8D"/>
          <w:spacing w:val="-3"/>
        </w:rPr>
        <w:t> </w:t>
      </w:r>
      <w:r>
        <w:rPr>
          <w:color w:val="2C6D8D"/>
        </w:rPr>
        <w:t>Medi-Cal</w:t>
      </w:r>
      <w:r>
        <w:rPr>
          <w:color w:val="2C6D8D"/>
          <w:spacing w:val="-2"/>
        </w:rPr>
        <w:t> </w:t>
      </w:r>
      <w:r>
        <w:rPr>
          <w:color w:val="2C6D8D"/>
        </w:rPr>
        <w:t>health</w:t>
      </w:r>
      <w:r>
        <w:rPr>
          <w:color w:val="2C6D8D"/>
          <w:spacing w:val="-2"/>
        </w:rPr>
        <w:t> </w:t>
      </w:r>
      <w:r>
        <w:rPr>
          <w:color w:val="2C6D8D"/>
        </w:rPr>
        <w:t>plans</w:t>
      </w:r>
      <w:r>
        <w:rPr>
          <w:color w:val="2C6D8D"/>
          <w:spacing w:val="-2"/>
        </w:rPr>
        <w:t> </w:t>
      </w:r>
      <w:r>
        <w:rPr>
          <w:color w:val="2C6D8D"/>
        </w:rPr>
        <w:t>and</w:t>
      </w:r>
      <w:r>
        <w:rPr>
          <w:color w:val="2C6D8D"/>
          <w:spacing w:val="-1"/>
        </w:rPr>
        <w:t> </w:t>
      </w:r>
      <w:r>
        <w:rPr>
          <w:color w:val="2C6D8D"/>
        </w:rPr>
        <w:t>new</w:t>
      </w:r>
      <w:r>
        <w:rPr>
          <w:color w:val="2C6D8D"/>
          <w:spacing w:val="-2"/>
        </w:rPr>
        <w:t> </w:t>
      </w:r>
      <w:r>
        <w:rPr>
          <w:color w:val="2C6D8D"/>
        </w:rPr>
        <w:t>counties</w:t>
      </w:r>
      <w:r>
        <w:rPr>
          <w:color w:val="2C6D8D"/>
          <w:spacing w:val="-2"/>
        </w:rPr>
        <w:t> </w:t>
      </w:r>
      <w:r>
        <w:rPr>
          <w:color w:val="2C6D8D"/>
        </w:rPr>
        <w:t>will</w:t>
      </w:r>
      <w:r>
        <w:rPr>
          <w:color w:val="2C6D8D"/>
          <w:spacing w:val="-3"/>
        </w:rPr>
        <w:t> </w:t>
      </w:r>
      <w:r>
        <w:rPr>
          <w:color w:val="2C6D8D"/>
        </w:rPr>
        <w:t>the</w:t>
      </w:r>
      <w:r>
        <w:rPr>
          <w:color w:val="2C6D8D"/>
          <w:spacing w:val="-2"/>
        </w:rPr>
        <w:t> </w:t>
      </w:r>
      <w:r>
        <w:rPr>
          <w:color w:val="2C6D8D"/>
        </w:rPr>
        <w:t>WCM</w:t>
      </w:r>
      <w:r>
        <w:rPr>
          <w:color w:val="2C6D8D"/>
          <w:spacing w:val="-1"/>
        </w:rPr>
        <w:t> </w:t>
      </w:r>
      <w:r>
        <w:rPr>
          <w:color w:val="2C6D8D"/>
        </w:rPr>
        <w:t>be</w:t>
      </w:r>
      <w:r>
        <w:rPr>
          <w:color w:val="2C6D8D"/>
          <w:spacing w:val="-2"/>
        </w:rPr>
        <w:t> </w:t>
      </w:r>
      <w:r>
        <w:rPr>
          <w:color w:val="2C6D8D"/>
          <w:spacing w:val="-4"/>
        </w:rPr>
        <w:t>in?</w:t>
      </w:r>
      <w:hyperlink w:history="true" w:anchor="_bookmark0">
        <w:r>
          <w:rPr>
            <w:color w:val="2C6D8D"/>
            <w:spacing w:val="-4"/>
            <w:position w:val="7"/>
            <w:sz w:val="13"/>
          </w:rPr>
          <w:t>1</w:t>
        </w:r>
      </w:hyperlink>
    </w:p>
    <w:p>
      <w:pPr>
        <w:pStyle w:val="BodyText"/>
        <w:spacing w:before="12"/>
        <w:rPr>
          <w:b/>
          <w:sz w:val="10"/>
        </w:rPr>
      </w:pPr>
    </w:p>
    <w:tbl>
      <w:tblPr>
        <w:tblW w:w="0" w:type="auto"/>
        <w:jc w:val="left"/>
        <w:tblInd w:w="1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7011"/>
      </w:tblGrid>
      <w:tr>
        <w:trPr>
          <w:trHeight w:val="278" w:hRule="atLeast"/>
        </w:trPr>
        <w:tc>
          <w:tcPr>
            <w:tcW w:w="2260" w:type="dxa"/>
            <w:shd w:val="clear" w:color="auto" w:fill="F79446"/>
          </w:tcPr>
          <w:p>
            <w:pPr>
              <w:pStyle w:val="TableParagraph"/>
              <w:spacing w:line="258" w:lineRule="exact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Health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Plans</w:t>
            </w:r>
          </w:p>
        </w:tc>
        <w:tc>
          <w:tcPr>
            <w:tcW w:w="7011" w:type="dxa"/>
            <w:shd w:val="clear" w:color="auto" w:fill="F79446"/>
          </w:tcPr>
          <w:p>
            <w:pPr>
              <w:pStyle w:val="TableParagraph"/>
              <w:spacing w:line="258" w:lineRule="exact"/>
              <w:ind w:left="0" w:right="1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Counties</w:t>
            </w:r>
          </w:p>
        </w:tc>
      </w:tr>
      <w:tr>
        <w:trPr>
          <w:trHeight w:val="930" w:hRule="atLeast"/>
        </w:trPr>
        <w:tc>
          <w:tcPr>
            <w:tcW w:w="2260" w:type="dxa"/>
          </w:tcPr>
          <w:p>
            <w:pPr>
              <w:pStyle w:val="TableParagraph"/>
              <w:spacing w:line="320" w:lineRule="atLeast" w:before="271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Partnership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HealthPlan</w:t>
            </w:r>
          </w:p>
        </w:tc>
        <w:tc>
          <w:tcPr>
            <w:tcW w:w="7011" w:type="dxa"/>
          </w:tcPr>
          <w:p>
            <w:pPr>
              <w:pStyle w:val="TableParagraph"/>
              <w:spacing w:before="189"/>
              <w:ind w:left="112"/>
              <w:rPr>
                <w:sz w:val="24"/>
              </w:rPr>
            </w:pPr>
            <w:r>
              <w:rPr>
                <w:sz w:val="24"/>
              </w:rPr>
              <w:t>Butte,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Colusa,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Glenn,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Nevada,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Placer,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Plumas,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Sierra,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Sutter, Tehama, Yuba</w:t>
            </w:r>
          </w:p>
        </w:tc>
      </w:tr>
      <w:tr>
        <w:trPr>
          <w:trHeight w:val="728" w:hRule="atLeast"/>
        </w:trPr>
        <w:tc>
          <w:tcPr>
            <w:tcW w:w="2260" w:type="dxa"/>
          </w:tcPr>
          <w:p>
            <w:pPr>
              <w:pStyle w:val="TableParagraph"/>
              <w:spacing w:line="290" w:lineRule="atLeast" w:before="122"/>
              <w:ind w:right="29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Central California</w:t>
            </w:r>
            <w:r>
              <w:rPr>
                <w:b/>
                <w:i/>
                <w:sz w:val="22"/>
              </w:rPr>
              <w:t> Alliance</w:t>
            </w:r>
            <w:r>
              <w:rPr>
                <w:b/>
                <w:i/>
                <w:spacing w:val="-16"/>
                <w:sz w:val="22"/>
              </w:rPr>
              <w:t> </w:t>
            </w:r>
            <w:r>
              <w:rPr>
                <w:b/>
                <w:i/>
                <w:sz w:val="22"/>
              </w:rPr>
              <w:t>for</w:t>
            </w:r>
            <w:r>
              <w:rPr>
                <w:b/>
                <w:i/>
                <w:spacing w:val="-15"/>
                <w:sz w:val="22"/>
              </w:rPr>
              <w:t> </w:t>
            </w:r>
            <w:r>
              <w:rPr>
                <w:b/>
                <w:i/>
                <w:sz w:val="22"/>
              </w:rPr>
              <w:t>Health</w:t>
            </w:r>
          </w:p>
        </w:tc>
        <w:tc>
          <w:tcPr>
            <w:tcW w:w="7011" w:type="dxa"/>
          </w:tcPr>
          <w:p>
            <w:pPr>
              <w:pStyle w:val="TableParagraph"/>
              <w:spacing w:before="271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Mariposa,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San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Benito</w:t>
            </w:r>
          </w:p>
        </w:tc>
      </w:tr>
      <w:tr>
        <w:trPr>
          <w:trHeight w:val="855" w:hRule="atLeast"/>
        </w:trPr>
        <w:tc>
          <w:tcPr>
            <w:tcW w:w="2260" w:type="dxa"/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Kaiser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Permanente</w:t>
            </w:r>
          </w:p>
        </w:tc>
        <w:tc>
          <w:tcPr>
            <w:tcW w:w="7011" w:type="dxa"/>
          </w:tcPr>
          <w:p>
            <w:pPr>
              <w:pStyle w:val="TableParagraph"/>
              <w:spacing w:before="267"/>
              <w:ind w:left="119"/>
              <w:rPr>
                <w:sz w:val="24"/>
              </w:rPr>
            </w:pPr>
            <w:r>
              <w:rPr>
                <w:sz w:val="24"/>
              </w:rPr>
              <w:t>Mariposa,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Placer,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Sutter,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Yuba</w:t>
            </w:r>
          </w:p>
        </w:tc>
      </w:tr>
    </w:tbl>
    <w:p>
      <w:pPr>
        <w:pStyle w:val="BodyText"/>
        <w:spacing w:before="139"/>
        <w:rPr>
          <w:b/>
          <w:sz w:val="20"/>
        </w:rPr>
      </w:pPr>
    </w:p>
    <w:p>
      <w:pPr>
        <w:spacing w:before="1"/>
        <w:ind w:left="1440" w:right="0" w:firstLine="0"/>
        <w:jc w:val="left"/>
        <w:rPr>
          <w:rFonts w:ascii="Arial"/>
          <w:sz w:val="20"/>
        </w:rPr>
      </w:pPr>
      <w:bookmarkStart w:name="_bookmark0" w:id="5"/>
      <w:bookmarkEnd w:id="5"/>
      <w:r>
        <w:rPr/>
      </w:r>
      <w:r>
        <w:rPr>
          <w:rFonts w:ascii="Arial"/>
          <w:sz w:val="20"/>
          <w:vertAlign w:val="superscript"/>
        </w:rPr>
        <w:t>1</w:t>
      </w:r>
      <w:r>
        <w:rPr>
          <w:rFonts w:ascii="Arial"/>
          <w:spacing w:val="-3"/>
          <w:sz w:val="20"/>
          <w:vertAlign w:val="baseline"/>
        </w:rPr>
        <w:t> </w:t>
      </w:r>
      <w:hyperlink r:id="rId7">
        <w:r>
          <w:rPr>
            <w:rFonts w:ascii="Arial"/>
            <w:color w:val="0562C1"/>
            <w:sz w:val="20"/>
            <w:u w:val="single" w:color="0562C1"/>
            <w:vertAlign w:val="baseline"/>
          </w:rPr>
          <w:t>CCS</w:t>
        </w:r>
        <w:r>
          <w:rPr>
            <w:rFonts w:ascii="Arial"/>
            <w:color w:val="0562C1"/>
            <w:spacing w:val="-3"/>
            <w:sz w:val="20"/>
            <w:u w:val="single" w:color="0562C1"/>
            <w:vertAlign w:val="baseline"/>
          </w:rPr>
          <w:t> </w:t>
        </w:r>
        <w:r>
          <w:rPr>
            <w:rFonts w:ascii="Arial"/>
            <w:color w:val="0562C1"/>
            <w:sz w:val="20"/>
            <w:u w:val="single" w:color="0562C1"/>
            <w:vertAlign w:val="baseline"/>
          </w:rPr>
          <w:t>Whole</w:t>
        </w:r>
        <w:r>
          <w:rPr>
            <w:rFonts w:ascii="Arial"/>
            <w:color w:val="0562C1"/>
            <w:spacing w:val="-3"/>
            <w:sz w:val="20"/>
            <w:u w:val="single" w:color="0562C1"/>
            <w:vertAlign w:val="baseline"/>
          </w:rPr>
          <w:t> </w:t>
        </w:r>
        <w:r>
          <w:rPr>
            <w:rFonts w:ascii="Arial"/>
            <w:color w:val="0562C1"/>
            <w:sz w:val="20"/>
            <w:u w:val="single" w:color="0562C1"/>
            <w:vertAlign w:val="baseline"/>
          </w:rPr>
          <w:t>Child</w:t>
        </w:r>
        <w:r>
          <w:rPr>
            <w:rFonts w:ascii="Arial"/>
            <w:color w:val="0562C1"/>
            <w:spacing w:val="-3"/>
            <w:sz w:val="20"/>
            <w:u w:val="single" w:color="0562C1"/>
            <w:vertAlign w:val="baseline"/>
          </w:rPr>
          <w:t> </w:t>
        </w:r>
        <w:r>
          <w:rPr>
            <w:rFonts w:ascii="Arial"/>
            <w:color w:val="0562C1"/>
            <w:sz w:val="20"/>
            <w:u w:val="single" w:color="0562C1"/>
            <w:vertAlign w:val="baseline"/>
          </w:rPr>
          <w:t>Model</w:t>
        </w:r>
        <w:r>
          <w:rPr>
            <w:rFonts w:ascii="Arial"/>
            <w:color w:val="0562C1"/>
            <w:spacing w:val="-2"/>
            <w:sz w:val="20"/>
            <w:u w:val="single" w:color="0562C1"/>
            <w:vertAlign w:val="baseline"/>
          </w:rPr>
          <w:t> (ca.gov)</w:t>
        </w:r>
      </w:hyperlink>
    </w:p>
    <w:p>
      <w:pPr>
        <w:pStyle w:val="BodyText"/>
        <w:spacing w:before="39"/>
        <w:ind w:right="1438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934270</wp:posOffset>
            </wp:positionH>
            <wp:positionV relativeFrom="paragraph">
              <wp:posOffset>23580</wp:posOffset>
            </wp:positionV>
            <wp:extent cx="1110546" cy="29142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546" cy="29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spacing w:after="0"/>
        <w:jc w:val="right"/>
        <w:sectPr>
          <w:type w:val="continuous"/>
          <w:pgSz w:w="12240" w:h="15840"/>
          <w:pgMar w:top="0" w:bottom="280" w:left="0" w:right="0"/>
        </w:sectPr>
      </w:pPr>
    </w:p>
    <w:p>
      <w:pPr>
        <w:pStyle w:val="Heading1"/>
        <w:spacing w:line="180" w:lineRule="auto"/>
      </w:pPr>
      <w:bookmarkStart w:name="Will CCS services change in counties tha" w:id="6"/>
      <w:bookmarkEnd w:id="6"/>
      <w:r>
        <w:rPr>
          <w:b w:val="0"/>
        </w:rPr>
      </w:r>
      <w:r>
        <w:rPr>
          <w:color w:val="16305A"/>
        </w:rPr>
        <w:t>Will</w:t>
      </w:r>
      <w:r>
        <w:rPr>
          <w:color w:val="16305A"/>
          <w:spacing w:val="-6"/>
        </w:rPr>
        <w:t> </w:t>
      </w:r>
      <w:r>
        <w:rPr>
          <w:color w:val="16305A"/>
        </w:rPr>
        <w:t>CCS</w:t>
      </w:r>
      <w:r>
        <w:rPr>
          <w:color w:val="16305A"/>
          <w:spacing w:val="-6"/>
        </w:rPr>
        <w:t> </w:t>
      </w:r>
      <w:r>
        <w:rPr>
          <w:color w:val="16305A"/>
        </w:rPr>
        <w:t>services</w:t>
      </w:r>
      <w:r>
        <w:rPr>
          <w:color w:val="16305A"/>
          <w:spacing w:val="-6"/>
        </w:rPr>
        <w:t> </w:t>
      </w:r>
      <w:r>
        <w:rPr>
          <w:color w:val="16305A"/>
        </w:rPr>
        <w:t>change</w:t>
      </w:r>
      <w:r>
        <w:rPr>
          <w:color w:val="16305A"/>
          <w:spacing w:val="-6"/>
        </w:rPr>
        <w:t> </w:t>
      </w:r>
      <w:r>
        <w:rPr>
          <w:color w:val="16305A"/>
        </w:rPr>
        <w:t>in</w:t>
      </w:r>
      <w:r>
        <w:rPr>
          <w:color w:val="16305A"/>
          <w:spacing w:val="-6"/>
        </w:rPr>
        <w:t> </w:t>
      </w:r>
      <w:r>
        <w:rPr>
          <w:color w:val="16305A"/>
        </w:rPr>
        <w:t>counties</w:t>
      </w:r>
      <w:r>
        <w:rPr>
          <w:color w:val="16305A"/>
          <w:spacing w:val="-6"/>
        </w:rPr>
        <w:t> </w:t>
      </w:r>
      <w:r>
        <w:rPr>
          <w:color w:val="16305A"/>
        </w:rPr>
        <w:t>that</w:t>
      </w:r>
      <w:r>
        <w:rPr>
          <w:color w:val="16305A"/>
          <w:spacing w:val="-5"/>
        </w:rPr>
        <w:t> </w:t>
      </w:r>
      <w:r>
        <w:rPr>
          <w:color w:val="16305A"/>
        </w:rPr>
        <w:t>are not part of the WCM?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  <w:tab w:pos="1439" w:val="left" w:leader="none"/>
        </w:tabs>
        <w:spacing w:line="180" w:lineRule="auto" w:before="242" w:after="0"/>
        <w:ind w:left="1439" w:right="418" w:hanging="360"/>
        <w:jc w:val="left"/>
        <w:rPr>
          <w:sz w:val="24"/>
        </w:rPr>
      </w:pPr>
      <w:r>
        <w:rPr>
          <w:sz w:val="24"/>
        </w:rPr>
        <w:t>No.</w:t>
      </w:r>
      <w:r>
        <w:rPr>
          <w:spacing w:val="40"/>
          <w:sz w:val="24"/>
        </w:rPr>
        <w:t> </w:t>
      </w:r>
      <w:r>
        <w:rPr>
          <w:sz w:val="24"/>
        </w:rPr>
        <w:t>CCS services will stay the same in counties not in the WCM.</w:t>
      </w:r>
    </w:p>
    <w:p>
      <w:pPr>
        <w:pStyle w:val="Heading1"/>
        <w:spacing w:line="180" w:lineRule="auto" w:before="241"/>
        <w:ind w:right="53"/>
      </w:pPr>
      <w:bookmarkStart w:name="Will there be changes to the Medical The" w:id="7"/>
      <w:bookmarkEnd w:id="7"/>
      <w:r>
        <w:rPr>
          <w:b w:val="0"/>
        </w:rPr>
      </w:r>
      <w:r>
        <w:rPr>
          <w:color w:val="2C6D8D"/>
        </w:rPr>
        <w:t>Will</w:t>
      </w:r>
      <w:r>
        <w:rPr>
          <w:color w:val="2C6D8D"/>
          <w:spacing w:val="-7"/>
        </w:rPr>
        <w:t> </w:t>
      </w:r>
      <w:r>
        <w:rPr>
          <w:color w:val="2C6D8D"/>
        </w:rPr>
        <w:t>there</w:t>
      </w:r>
      <w:r>
        <w:rPr>
          <w:color w:val="2C6D8D"/>
          <w:spacing w:val="-7"/>
        </w:rPr>
        <w:t> </w:t>
      </w:r>
      <w:r>
        <w:rPr>
          <w:color w:val="2C6D8D"/>
        </w:rPr>
        <w:t>be</w:t>
      </w:r>
      <w:r>
        <w:rPr>
          <w:color w:val="2C6D8D"/>
          <w:spacing w:val="-7"/>
        </w:rPr>
        <w:t> </w:t>
      </w:r>
      <w:r>
        <w:rPr>
          <w:color w:val="2C6D8D"/>
        </w:rPr>
        <w:t>changes</w:t>
      </w:r>
      <w:r>
        <w:rPr>
          <w:color w:val="2C6D8D"/>
          <w:spacing w:val="-7"/>
        </w:rPr>
        <w:t> </w:t>
      </w:r>
      <w:r>
        <w:rPr>
          <w:color w:val="2C6D8D"/>
        </w:rPr>
        <w:t>to</w:t>
      </w:r>
      <w:r>
        <w:rPr>
          <w:color w:val="2C6D8D"/>
          <w:spacing w:val="-7"/>
        </w:rPr>
        <w:t> </w:t>
      </w:r>
      <w:r>
        <w:rPr>
          <w:color w:val="2C6D8D"/>
        </w:rPr>
        <w:t>the</w:t>
      </w:r>
      <w:r>
        <w:rPr>
          <w:color w:val="2C6D8D"/>
          <w:spacing w:val="-7"/>
        </w:rPr>
        <w:t> </w:t>
      </w:r>
      <w:r>
        <w:rPr>
          <w:color w:val="2C6D8D"/>
        </w:rPr>
        <w:t>Medical Therapy Program (MTP)?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176" w:after="0"/>
        <w:ind w:left="1439" w:right="0" w:hanging="360"/>
        <w:jc w:val="left"/>
        <w:rPr>
          <w:sz w:val="24"/>
        </w:rPr>
      </w:pPr>
      <w:r>
        <w:rPr>
          <w:sz w:val="24"/>
        </w:rPr>
        <w:t>No.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oversee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MTP.</w:t>
      </w:r>
    </w:p>
    <w:p>
      <w:pPr>
        <w:pStyle w:val="Heading1"/>
        <w:spacing w:line="180" w:lineRule="auto" w:before="226"/>
      </w:pPr>
      <w:r>
        <w:rPr>
          <w:color w:val="16305A"/>
        </w:rPr>
        <w:t>Will</w:t>
      </w:r>
      <w:r>
        <w:rPr>
          <w:color w:val="16305A"/>
          <w:spacing w:val="-5"/>
        </w:rPr>
        <w:t> </w:t>
      </w:r>
      <w:r>
        <w:rPr>
          <w:color w:val="16305A"/>
        </w:rPr>
        <w:t>my</w:t>
      </w:r>
      <w:r>
        <w:rPr>
          <w:color w:val="16305A"/>
          <w:spacing w:val="-4"/>
        </w:rPr>
        <w:t> </w:t>
      </w:r>
      <w:r>
        <w:rPr>
          <w:color w:val="16305A"/>
        </w:rPr>
        <w:t>child</w:t>
      </w:r>
      <w:r>
        <w:rPr>
          <w:color w:val="16305A"/>
          <w:spacing w:val="-4"/>
        </w:rPr>
        <w:t> </w:t>
      </w:r>
      <w:r>
        <w:rPr>
          <w:color w:val="16305A"/>
        </w:rPr>
        <w:t>still</w:t>
      </w:r>
      <w:r>
        <w:rPr>
          <w:color w:val="16305A"/>
          <w:spacing w:val="-5"/>
        </w:rPr>
        <w:t> </w:t>
      </w:r>
      <w:r>
        <w:rPr>
          <w:color w:val="16305A"/>
        </w:rPr>
        <w:t>be</w:t>
      </w:r>
      <w:r>
        <w:rPr>
          <w:color w:val="16305A"/>
          <w:spacing w:val="-5"/>
        </w:rPr>
        <w:t> </w:t>
      </w:r>
      <w:r>
        <w:rPr>
          <w:color w:val="16305A"/>
        </w:rPr>
        <w:t>able</w:t>
      </w:r>
      <w:r>
        <w:rPr>
          <w:color w:val="16305A"/>
          <w:spacing w:val="-5"/>
        </w:rPr>
        <w:t> </w:t>
      </w:r>
      <w:r>
        <w:rPr>
          <w:color w:val="16305A"/>
        </w:rPr>
        <w:t>to</w:t>
      </w:r>
      <w:r>
        <w:rPr>
          <w:color w:val="16305A"/>
          <w:spacing w:val="-5"/>
        </w:rPr>
        <w:t> </w:t>
      </w:r>
      <w:r>
        <w:rPr>
          <w:color w:val="16305A"/>
        </w:rPr>
        <w:t>see</w:t>
      </w:r>
      <w:r>
        <w:rPr>
          <w:color w:val="16305A"/>
          <w:spacing w:val="-5"/>
        </w:rPr>
        <w:t> </w:t>
      </w:r>
      <w:r>
        <w:rPr>
          <w:color w:val="16305A"/>
        </w:rPr>
        <w:t>their </w:t>
      </w:r>
      <w:r>
        <w:rPr>
          <w:color w:val="16305A"/>
          <w:spacing w:val="-2"/>
        </w:rPr>
        <w:t>doctor(s</w:t>
      </w:r>
      <w:r>
        <w:rPr>
          <w:spacing w:val="-2"/>
        </w:rPr>
        <w:t>)?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180" w:lineRule="auto" w:before="241" w:after="0"/>
        <w:ind w:left="1439" w:right="16" w:hanging="360"/>
        <w:jc w:val="left"/>
        <w:rPr>
          <w:sz w:val="24"/>
        </w:rPr>
      </w:pPr>
      <w:r>
        <w:rPr>
          <w:sz w:val="24"/>
        </w:rPr>
        <w:t>Yes, if a CCS child has a doctor in the Medi-Cal</w:t>
      </w:r>
      <w:r>
        <w:rPr>
          <w:spacing w:val="-8"/>
          <w:sz w:val="24"/>
        </w:rPr>
        <w:t> </w:t>
      </w: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plan</w:t>
      </w:r>
      <w:r>
        <w:rPr>
          <w:spacing w:val="-9"/>
          <w:sz w:val="24"/>
        </w:rPr>
        <w:t> </w:t>
      </w:r>
      <w:r>
        <w:rPr>
          <w:sz w:val="24"/>
        </w:rPr>
        <w:t>network,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child can still see that doctor. If the doctor is not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Medi-Cal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5"/>
          <w:sz w:val="24"/>
        </w:rPr>
        <w:t> </w:t>
      </w:r>
      <w:r>
        <w:rPr>
          <w:sz w:val="24"/>
        </w:rPr>
        <w:t>network, your child may be able to keep seeing the CCS-approved doctor or specialist for up to 12 months under the Continuity of Care process, as long as: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180" w:lineRule="auto" w:before="245" w:after="0"/>
        <w:ind w:left="1439" w:right="42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Medi-Cal</w:t>
      </w:r>
      <w:r>
        <w:rPr>
          <w:spacing w:val="-8"/>
          <w:sz w:val="24"/>
        </w:rPr>
        <w:t> </w:t>
      </w:r>
      <w:r>
        <w:rPr>
          <w:sz w:val="24"/>
        </w:rPr>
        <w:t>health</w:t>
      </w:r>
      <w:r>
        <w:rPr>
          <w:spacing w:val="-9"/>
          <w:sz w:val="24"/>
        </w:rPr>
        <w:t> </w:t>
      </w:r>
      <w:r>
        <w:rPr>
          <w:sz w:val="24"/>
        </w:rPr>
        <w:t>plan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doctor agree on a payment rate;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180" w:lineRule="auto" w:before="241" w:after="0"/>
        <w:ind w:left="1439" w:right="8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Medi-Cal</w:t>
      </w:r>
      <w:r>
        <w:rPr>
          <w:spacing w:val="-7"/>
          <w:sz w:val="24"/>
        </w:rPr>
        <w:t> </w:t>
      </w: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plan</w:t>
      </w:r>
      <w:r>
        <w:rPr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have concerns with the doctor’s quality of </w:t>
      </w:r>
      <w:r>
        <w:rPr>
          <w:spacing w:val="-2"/>
          <w:sz w:val="24"/>
        </w:rPr>
        <w:t>care;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40" w:lineRule="auto" w:before="177" w:after="0"/>
        <w:ind w:left="1439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provider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approved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CCS.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180" w:lineRule="auto" w:before="225" w:after="0"/>
        <w:ind w:left="1439" w:right="0" w:hanging="360"/>
        <w:jc w:val="left"/>
        <w:rPr>
          <w:sz w:val="24"/>
        </w:rPr>
      </w:pPr>
      <w:r>
        <w:rPr>
          <w:sz w:val="24"/>
        </w:rPr>
        <w:t>If your child can’t see their doctor anymore,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child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 doctor. Your child’s services will not change during this time unless there is a change in your child’s health.</w:t>
      </w:r>
    </w:p>
    <w:p>
      <w:pPr>
        <w:pStyle w:val="Heading1"/>
        <w:spacing w:before="179"/>
      </w:pPr>
      <w:r>
        <w:rPr>
          <w:color w:val="2C6D8D"/>
        </w:rPr>
        <w:t>What</w:t>
      </w:r>
      <w:r>
        <w:rPr>
          <w:color w:val="2C6D8D"/>
          <w:spacing w:val="-3"/>
        </w:rPr>
        <w:t> </w:t>
      </w:r>
      <w:r>
        <w:rPr>
          <w:color w:val="2C6D8D"/>
        </w:rPr>
        <w:t>will</w:t>
      </w:r>
      <w:r>
        <w:rPr>
          <w:color w:val="2C6D8D"/>
          <w:spacing w:val="-3"/>
        </w:rPr>
        <w:t> </w:t>
      </w:r>
      <w:r>
        <w:rPr>
          <w:color w:val="2C6D8D"/>
        </w:rPr>
        <w:t>the</w:t>
      </w:r>
      <w:r>
        <w:rPr>
          <w:color w:val="2C6D8D"/>
          <w:spacing w:val="-2"/>
        </w:rPr>
        <w:t> </w:t>
      </w:r>
      <w:r>
        <w:rPr>
          <w:color w:val="2C6D8D"/>
        </w:rPr>
        <w:t>WCM offer</w:t>
      </w:r>
      <w:r>
        <w:rPr>
          <w:color w:val="2C6D8D"/>
          <w:spacing w:val="-1"/>
        </w:rPr>
        <w:t> </w:t>
      </w:r>
      <w:r>
        <w:rPr>
          <w:color w:val="2C6D8D"/>
        </w:rPr>
        <w:t>to</w:t>
      </w:r>
      <w:r>
        <w:rPr>
          <w:color w:val="2C6D8D"/>
          <w:spacing w:val="-2"/>
        </w:rPr>
        <w:t> </w:t>
      </w:r>
      <w:r>
        <w:rPr>
          <w:color w:val="2C6D8D"/>
        </w:rPr>
        <w:t>my </w:t>
      </w:r>
      <w:r>
        <w:rPr>
          <w:color w:val="2C6D8D"/>
          <w:spacing w:val="-2"/>
        </w:rPr>
        <w:t>child?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180" w:lineRule="auto" w:before="225" w:after="0"/>
        <w:ind w:left="1439" w:right="29" w:hanging="360"/>
        <w:jc w:val="left"/>
        <w:rPr>
          <w:sz w:val="24"/>
        </w:rPr>
      </w:pPr>
      <w:r>
        <w:rPr>
          <w:sz w:val="24"/>
        </w:rPr>
        <w:t>The Medi-Cal health plan will have a person work with you and your child’s providers.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sure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child will get all the services they need. This includes primary and specialty care, inpatient/outpatient care, and mental/behavioral health services.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180" w:lineRule="auto" w:before="244" w:after="0"/>
        <w:ind w:left="1439" w:right="547" w:hanging="360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language</w:t>
      </w:r>
      <w:r>
        <w:rPr>
          <w:spacing w:val="-6"/>
          <w:sz w:val="24"/>
        </w:rPr>
        <w:t> </w:t>
      </w:r>
      <w:r>
        <w:rPr>
          <w:sz w:val="24"/>
        </w:rPr>
        <w:t>you </w:t>
      </w:r>
      <w:r>
        <w:rPr>
          <w:spacing w:val="-2"/>
          <w:sz w:val="24"/>
        </w:rPr>
        <w:t>speak.</w:t>
      </w:r>
    </w:p>
    <w:p>
      <w:pPr>
        <w:pStyle w:val="Heading1"/>
        <w:spacing w:line="180" w:lineRule="auto"/>
        <w:ind w:left="682" w:right="743"/>
      </w:pPr>
      <w:r>
        <w:rPr>
          <w:b w:val="0"/>
        </w:rPr>
        <w:br w:type="column"/>
      </w:r>
      <w:r>
        <w:rPr>
          <w:color w:val="16305A"/>
        </w:rPr>
        <w:t>What</w:t>
      </w:r>
      <w:r>
        <w:rPr>
          <w:color w:val="16305A"/>
          <w:spacing w:val="-4"/>
        </w:rPr>
        <w:t> </w:t>
      </w:r>
      <w:r>
        <w:rPr>
          <w:color w:val="16305A"/>
        </w:rPr>
        <w:t>if</w:t>
      </w:r>
      <w:r>
        <w:rPr>
          <w:color w:val="16305A"/>
          <w:spacing w:val="-4"/>
        </w:rPr>
        <w:t> </w:t>
      </w:r>
      <w:r>
        <w:rPr>
          <w:color w:val="16305A"/>
        </w:rPr>
        <w:t>I</w:t>
      </w:r>
      <w:r>
        <w:rPr>
          <w:color w:val="16305A"/>
          <w:spacing w:val="-5"/>
        </w:rPr>
        <w:t> </w:t>
      </w:r>
      <w:r>
        <w:rPr>
          <w:color w:val="16305A"/>
        </w:rPr>
        <w:t>am</w:t>
      </w:r>
      <w:r>
        <w:rPr>
          <w:color w:val="16305A"/>
          <w:spacing w:val="-5"/>
        </w:rPr>
        <w:t> </w:t>
      </w:r>
      <w:r>
        <w:rPr>
          <w:color w:val="16305A"/>
        </w:rPr>
        <w:t>not</w:t>
      </w:r>
      <w:r>
        <w:rPr>
          <w:color w:val="16305A"/>
          <w:spacing w:val="-4"/>
        </w:rPr>
        <w:t> </w:t>
      </w:r>
      <w:r>
        <w:rPr>
          <w:color w:val="16305A"/>
        </w:rPr>
        <w:t>happy</w:t>
      </w:r>
      <w:r>
        <w:rPr>
          <w:color w:val="16305A"/>
          <w:spacing w:val="-4"/>
        </w:rPr>
        <w:t> </w:t>
      </w:r>
      <w:r>
        <w:rPr>
          <w:color w:val="16305A"/>
        </w:rPr>
        <w:t>with</w:t>
      </w:r>
      <w:r>
        <w:rPr>
          <w:color w:val="16305A"/>
          <w:spacing w:val="-5"/>
        </w:rPr>
        <w:t> </w:t>
      </w:r>
      <w:r>
        <w:rPr>
          <w:color w:val="16305A"/>
        </w:rPr>
        <w:t>the</w:t>
      </w:r>
      <w:r>
        <w:rPr>
          <w:color w:val="16305A"/>
          <w:spacing w:val="-5"/>
        </w:rPr>
        <w:t> </w:t>
      </w:r>
      <w:r>
        <w:rPr>
          <w:color w:val="16305A"/>
        </w:rPr>
        <w:t>care</w:t>
      </w:r>
      <w:r>
        <w:rPr>
          <w:color w:val="16305A"/>
          <w:spacing w:val="-5"/>
        </w:rPr>
        <w:t> </w:t>
      </w:r>
      <w:r>
        <w:rPr>
          <w:color w:val="16305A"/>
        </w:rPr>
        <w:t>my child gets with the WCM?</w:t>
      </w:r>
    </w:p>
    <w:p>
      <w:pPr>
        <w:pStyle w:val="BodyText"/>
        <w:spacing w:line="180" w:lineRule="auto" w:before="242"/>
        <w:ind w:left="682" w:right="743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Medi-Cal health plan.</w:t>
      </w:r>
    </w:p>
    <w:p>
      <w:pPr>
        <w:pStyle w:val="Heading1"/>
        <w:spacing w:line="180" w:lineRule="auto" w:before="241"/>
        <w:ind w:left="682" w:right="743"/>
      </w:pPr>
      <w:r>
        <w:rPr>
          <w:color w:val="2C6D8D"/>
        </w:rPr>
        <w:t>Where</w:t>
      </w:r>
      <w:r>
        <w:rPr>
          <w:color w:val="2C6D8D"/>
          <w:spacing w:val="-6"/>
        </w:rPr>
        <w:t> </w:t>
      </w:r>
      <w:r>
        <w:rPr>
          <w:color w:val="2C6D8D"/>
        </w:rPr>
        <w:t>can</w:t>
      </w:r>
      <w:r>
        <w:rPr>
          <w:color w:val="2C6D8D"/>
          <w:spacing w:val="-6"/>
        </w:rPr>
        <w:t> </w:t>
      </w:r>
      <w:r>
        <w:rPr>
          <w:color w:val="2C6D8D"/>
        </w:rPr>
        <w:t>I</w:t>
      </w:r>
      <w:r>
        <w:rPr>
          <w:color w:val="2C6D8D"/>
          <w:spacing w:val="-6"/>
        </w:rPr>
        <w:t> </w:t>
      </w:r>
      <w:r>
        <w:rPr>
          <w:color w:val="2C6D8D"/>
        </w:rPr>
        <w:t>get</w:t>
      </w:r>
      <w:r>
        <w:rPr>
          <w:color w:val="2C6D8D"/>
          <w:spacing w:val="-5"/>
        </w:rPr>
        <w:t> </w:t>
      </w:r>
      <w:r>
        <w:rPr>
          <w:color w:val="2C6D8D"/>
        </w:rPr>
        <w:t>more</w:t>
      </w:r>
      <w:r>
        <w:rPr>
          <w:color w:val="2C6D8D"/>
          <w:spacing w:val="-6"/>
        </w:rPr>
        <w:t> </w:t>
      </w:r>
      <w:r>
        <w:rPr>
          <w:color w:val="2C6D8D"/>
        </w:rPr>
        <w:t>information</w:t>
      </w:r>
      <w:r>
        <w:rPr>
          <w:color w:val="2C6D8D"/>
          <w:spacing w:val="-6"/>
        </w:rPr>
        <w:t> </w:t>
      </w:r>
      <w:r>
        <w:rPr>
          <w:color w:val="2C6D8D"/>
        </w:rPr>
        <w:t>on</w:t>
      </w:r>
      <w:r>
        <w:rPr>
          <w:color w:val="2C6D8D"/>
          <w:spacing w:val="-6"/>
        </w:rPr>
        <w:t> </w:t>
      </w:r>
      <w:r>
        <w:rPr>
          <w:color w:val="2C6D8D"/>
        </w:rPr>
        <w:t>the CCS Program changes</w:t>
      </w:r>
      <w:r>
        <w:rPr/>
        <w:t>?</w:t>
      </w:r>
    </w:p>
    <w:p>
      <w:pPr>
        <w:pStyle w:val="BodyText"/>
        <w:spacing w:line="280" w:lineRule="exact" w:before="176"/>
        <w:ind w:left="682"/>
      </w:pP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CCS</w:t>
      </w:r>
      <w:r>
        <w:rPr>
          <w:spacing w:val="-2"/>
        </w:rPr>
        <w:t> </w:t>
      </w:r>
      <w:r>
        <w:rPr/>
        <w:t>WCM</w:t>
      </w:r>
      <w:r>
        <w:rPr>
          <w:spacing w:val="-2"/>
        </w:rPr>
        <w:t> </w:t>
      </w:r>
      <w:r>
        <w:rPr/>
        <w:t>webpage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line="280" w:lineRule="exact"/>
        <w:ind w:left="682"/>
      </w:pPr>
      <w:hyperlink r:id="rId7">
        <w:r>
          <w:rPr>
            <w:color w:val="0562C1"/>
            <w:u w:val="single" w:color="0562C1"/>
          </w:rPr>
          <w:t>CCS</w:t>
        </w:r>
        <w:r>
          <w:rPr>
            <w:color w:val="0562C1"/>
            <w:spacing w:val="-3"/>
            <w:u w:val="single" w:color="0562C1"/>
          </w:rPr>
          <w:t> </w:t>
        </w:r>
        <w:r>
          <w:rPr>
            <w:color w:val="0562C1"/>
            <w:u w:val="single" w:color="0562C1"/>
          </w:rPr>
          <w:t>Whole</w:t>
        </w:r>
        <w:r>
          <w:rPr>
            <w:color w:val="0562C1"/>
            <w:spacing w:val="-2"/>
            <w:u w:val="single" w:color="0562C1"/>
          </w:rPr>
          <w:t> </w:t>
        </w:r>
        <w:r>
          <w:rPr>
            <w:color w:val="0562C1"/>
            <w:u w:val="single" w:color="0562C1"/>
          </w:rPr>
          <w:t>Child</w:t>
        </w:r>
        <w:r>
          <w:rPr>
            <w:color w:val="0562C1"/>
            <w:spacing w:val="-2"/>
            <w:u w:val="single" w:color="0562C1"/>
          </w:rPr>
          <w:t> </w:t>
        </w:r>
        <w:r>
          <w:rPr>
            <w:color w:val="0562C1"/>
            <w:u w:val="single" w:color="0562C1"/>
          </w:rPr>
          <w:t>Model</w:t>
        </w:r>
        <w:r>
          <w:rPr>
            <w:color w:val="0562C1"/>
            <w:spacing w:val="-2"/>
            <w:u w:val="single" w:color="0562C1"/>
          </w:rPr>
          <w:t> (ca.gov)</w:t>
        </w:r>
      </w:hyperlink>
    </w:p>
    <w:p>
      <w:pPr>
        <w:pStyle w:val="Heading1"/>
        <w:spacing w:line="180" w:lineRule="auto" w:before="226"/>
        <w:ind w:left="682" w:right="743"/>
      </w:pPr>
      <w:r>
        <w:rPr>
          <w:color w:val="16305A"/>
        </w:rPr>
        <w:t>Where</w:t>
      </w:r>
      <w:r>
        <w:rPr>
          <w:color w:val="16305A"/>
          <w:spacing w:val="-6"/>
        </w:rPr>
        <w:t> </w:t>
      </w:r>
      <w:r>
        <w:rPr>
          <w:color w:val="16305A"/>
        </w:rPr>
        <w:t>can</w:t>
      </w:r>
      <w:r>
        <w:rPr>
          <w:color w:val="16305A"/>
          <w:spacing w:val="-6"/>
        </w:rPr>
        <w:t> </w:t>
      </w:r>
      <w:r>
        <w:rPr>
          <w:color w:val="16305A"/>
        </w:rPr>
        <w:t>I</w:t>
      </w:r>
      <w:r>
        <w:rPr>
          <w:color w:val="16305A"/>
          <w:spacing w:val="-6"/>
        </w:rPr>
        <w:t> </w:t>
      </w:r>
      <w:r>
        <w:rPr>
          <w:color w:val="16305A"/>
        </w:rPr>
        <w:t>get</w:t>
      </w:r>
      <w:r>
        <w:rPr>
          <w:color w:val="16305A"/>
          <w:spacing w:val="-5"/>
        </w:rPr>
        <w:t> </w:t>
      </w:r>
      <w:r>
        <w:rPr>
          <w:color w:val="16305A"/>
        </w:rPr>
        <w:t>more</w:t>
      </w:r>
      <w:r>
        <w:rPr>
          <w:color w:val="16305A"/>
          <w:spacing w:val="-6"/>
        </w:rPr>
        <w:t> </w:t>
      </w:r>
      <w:r>
        <w:rPr>
          <w:color w:val="16305A"/>
        </w:rPr>
        <w:t>information</w:t>
      </w:r>
      <w:r>
        <w:rPr>
          <w:color w:val="16305A"/>
          <w:spacing w:val="-6"/>
        </w:rPr>
        <w:t> </w:t>
      </w:r>
      <w:r>
        <w:rPr>
          <w:color w:val="16305A"/>
        </w:rPr>
        <w:t>about</w:t>
      </w:r>
      <w:r>
        <w:rPr>
          <w:color w:val="16305A"/>
          <w:spacing w:val="-5"/>
        </w:rPr>
        <w:t> </w:t>
      </w:r>
      <w:r>
        <w:rPr>
          <w:color w:val="16305A"/>
        </w:rPr>
        <w:t>the CCS Program?</w:t>
      </w:r>
    </w:p>
    <w:p>
      <w:pPr>
        <w:pStyle w:val="BodyText"/>
        <w:spacing w:line="180" w:lineRule="auto" w:before="241"/>
        <w:ind w:left="682" w:right="1928"/>
      </w:pPr>
      <w:r>
        <w:rPr/>
        <w:t>Go to the CCS webpage at: </w:t>
      </w:r>
      <w:hyperlink r:id="rId9">
        <w:r>
          <w:rPr>
            <w:color w:val="0562C1"/>
            <w:u w:val="single" w:color="0562C1"/>
          </w:rPr>
          <w:t>California</w:t>
        </w:r>
        <w:r>
          <w:rPr>
            <w:color w:val="0562C1"/>
            <w:spacing w:val="-17"/>
            <w:u w:val="single" w:color="0562C1"/>
          </w:rPr>
          <w:t> </w:t>
        </w:r>
        <w:r>
          <w:rPr>
            <w:color w:val="0562C1"/>
            <w:u w:val="single" w:color="0562C1"/>
          </w:rPr>
          <w:t>Children's</w:t>
        </w:r>
        <w:r>
          <w:rPr>
            <w:color w:val="0562C1"/>
            <w:spacing w:val="-16"/>
            <w:u w:val="single" w:color="0562C1"/>
          </w:rPr>
          <w:t> </w:t>
        </w:r>
        <w:r>
          <w:rPr>
            <w:color w:val="0562C1"/>
            <w:u w:val="single" w:color="0562C1"/>
          </w:rPr>
          <w:t>Services</w:t>
        </w:r>
      </w:hyperlink>
    </w:p>
    <w:p>
      <w:pPr>
        <w:pStyle w:val="BodyText"/>
        <w:spacing w:line="180" w:lineRule="auto" w:before="121"/>
        <w:ind w:left="682" w:right="743"/>
      </w:pPr>
      <w:r>
        <w:rPr/>
        <w:t>For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CCS,</w:t>
      </w:r>
      <w:r>
        <w:rPr>
          <w:spacing w:val="-11"/>
        </w:rPr>
        <w:t> </w:t>
      </w:r>
      <w:r>
        <w:rPr/>
        <w:t>email </w:t>
      </w:r>
      <w:hyperlink r:id="rId10">
        <w:r>
          <w:rPr>
            <w:color w:val="0562C1"/>
            <w:spacing w:val="-2"/>
            <w:u w:val="single" w:color="0562C1"/>
          </w:rPr>
          <w:t>CCSProgram@dhcs.ca.gov</w:t>
        </w:r>
      </w:hyperlink>
    </w:p>
    <w:p>
      <w:pPr>
        <w:spacing w:after="0" w:line="180" w:lineRule="auto"/>
        <w:sectPr>
          <w:pgSz w:w="12240" w:h="15840"/>
          <w:pgMar w:top="580" w:bottom="280" w:left="0" w:right="0"/>
          <w:cols w:num="2" w:equalWidth="0">
            <w:col w:w="5758" w:space="40"/>
            <w:col w:w="64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right="717"/>
        <w:jc w:val="right"/>
      </w:pPr>
      <w:r>
        <w:rPr/>
        <w:t>August</w:t>
      </w:r>
      <w:r>
        <w:rPr>
          <w:spacing w:val="-1"/>
        </w:rPr>
        <w:t> </w:t>
      </w:r>
      <w:r>
        <w:rPr/>
        <w:t>2024</w:t>
      </w:r>
      <w:r>
        <w:rPr>
          <w:spacing w:val="65"/>
        </w:rPr>
        <w:t> </w:t>
      </w:r>
      <w:r>
        <w:rPr/>
        <w:t>|</w:t>
      </w:r>
      <w:r>
        <w:rPr>
          <w:spacing w:val="31"/>
        </w:rPr>
        <w:t>  </w:t>
      </w:r>
      <w:r>
        <w:rPr>
          <w:spacing w:val="-10"/>
        </w:rPr>
        <w:t>2</w:t>
      </w:r>
    </w:p>
    <w:sectPr>
      <w:type w:val="continuous"/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440" w:hanging="2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3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520" w:hanging="7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96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7"/>
      <w:ind w:left="719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5"/>
      <w:ind w:left="1439" w:hanging="36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dhcs.ca.gov/services/ccs/Pages/CCSWholeChildModel.aspx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dhcs.ca.gov/Services/CCS" TargetMode="External"/><Relationship Id="rId10" Type="http://schemas.openxmlformats.org/officeDocument/2006/relationships/hyperlink" Target="mailto:CCSProgram@dhcs.ca.gov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DHCS &amp; CDPH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Tkachuk, Katie (DIR-OC) @ DHCS</dc:creator>
  <dc:description/>
  <dcterms:created xsi:type="dcterms:W3CDTF">2024-08-28T17:57:55Z</dcterms:created>
  <dcterms:modified xsi:type="dcterms:W3CDTF">2024-08-28T17:57:55Z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0x0101004698B6677D646642BE10D5166ACC8CAB</vt:lpwstr>
  </property>
  <property fmtid="{D5CDD505-2E9C-101B-9397-08002B2CF9AE}" pid="3" name="Created">
    <vt:filetime>2024-08-23T00:00:00Z</vt:filetime>
  </property>
  <property fmtid="{D5CDD505-2E9C-101B-9397-08002B2CF9AE}" pid="4" name="Creator">
    <vt:lpwstr>Acrobat PDFMaker 24 for Word</vt:lpwstr>
  </property>
  <property fmtid="{D5CDD505-2E9C-101B-9397-08002B2CF9AE}" pid="5" name="GrammarlyDocumentId">
    <vt:lpwstr>e3ffb86279b911e21ceb7c81dff9225df36c3f5d189e83202ea5e3394aa94b4f</vt:lpwstr>
  </property>
  <property fmtid="{D5CDD505-2E9C-101B-9397-08002B2CF9AE}" pid="6" name="LastSaved">
    <vt:filetime>2024-08-28T00:00:00Z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24.2.13</vt:lpwstr>
  </property>
  <property fmtid="{D5CDD505-2E9C-101B-9397-08002B2CF9AE}" pid="9" name="SourceModified">
    <vt:lpwstr>D:20240823184458</vt:lpwstr>
  </property>
</Properties>
</file>