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b/>
          <w:color w:val="0B3D1E"/>
          <w:sz w:val="40"/>
        </w:rPr>
        <w:t>Dokumen Permintaan Persetujuan Rancangan</w:t>
      </w:r>
    </w:p>
    <w:p>
      <w:pPr>
        <w:spacing w:after="320"/>
        <w:jc w:val="center"/>
      </w:pPr>
      <w:r>
        <w:rPr>
          <w:b/>
          <w:color w:val="6B7280"/>
          <w:sz w:val="24"/>
        </w:rPr>
        <w:t>Website MTs Al-Huda Gondang + Aplikasi MADRASAHKU (Flutter)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Nama dokumen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Permintaan Persetujuan Rancangan Teknis &amp; Sistem Desain (D-00)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Versi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Tanggal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22 Oktober 2026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Status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Menunggu persetujuan mitra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Penyusun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Tim Pengembang (Web PHP + Mobile Flutter)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Penerima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Mitra-Proyek, Kepala Madrasah, Operator Madrasah, Tim Akreditasi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Rujukan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PRD.md</w:t>
            </w:r>
            <w:r>
              <w:rPr>
                <w:sz w:val="18"/>
              </w:rPr>
              <w:t xml:space="preserve"> v1.2, blueprint </w:t>
            </w:r>
            <w:r>
              <w:rPr>
                <w:rFonts w:ascii="Consolas" w:hAnsi="Consolas"/>
                <w:color w:val="0B3D1E"/>
                <w:sz w:val="18"/>
              </w:rPr>
              <w:t>00</w:t>
            </w:r>
            <w:r>
              <w:rPr>
                <w:sz w:val="18"/>
              </w:rPr>
              <w:t>–</w:t>
            </w:r>
            <w:r>
              <w:rPr>
                <w:rFonts w:ascii="Consolas" w:hAnsi="Consolas"/>
                <w:color w:val="0B3D1E"/>
                <w:sz w:val="18"/>
              </w:rPr>
              <w:t>10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DIAGRAM.md</w:t>
            </w:r>
            <w:r>
              <w:rPr>
                <w:sz w:val="18"/>
              </w:rPr>
              <w:t xml:space="preserve"> (12 diagram), paket SQA (41 test case)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Sifat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Dokumen acuan (baseline) — perubahan setelah disetujui harus dicatat di §17</w:t>
            </w:r>
          </w:p>
        </w:tc>
      </w:tr>
    </w:tbl>
    <w:p>
      <w:pPr>
        <w:spacing w:after="40"/>
      </w:pPr>
    </w:p>
    <w:p>
      <w:pPr>
        <w:spacing w:after="40" w:before="40"/>
        <w:pBdr>
          <w:bottom w:val="single" w:sz="6" w:space="1" w:color="E1ECE5"/>
        </w:pBdr>
      </w:pPr>
    </w:p>
    <w:p>
      <w:r>
        <w:br w:type="page"/>
      </w:r>
    </w:p>
    <w:p>
      <w:pPr>
        <w:pStyle w:val="Heading1"/>
        <w:spacing w:before="40"/>
      </w:pPr>
      <w:r>
        <w:rPr>
          <w:b/>
          <w:color w:val="0B3D1E"/>
          <w:sz w:val="32"/>
        </w:rPr>
        <w:t>1. Tujuan Dokumen</w:t>
      </w:r>
    </w:p>
    <w:p>
      <w:r>
        <w:t xml:space="preserve">Dokumen ini dikirim sebagai </w:t>
      </w:r>
      <w:r>
        <w:rPr>
          <w:b/>
        </w:rPr>
        <w:t>satu halaman pengantar dan alat persetujuan</w:t>
      </w:r>
      <w:r>
        <w:t>. Tujuannya:</w:t>
      </w:r>
    </w:p>
    <w:p>
      <w:pPr>
        <w:pStyle w:val="ListNumber"/>
        <w:spacing w:after="60"/>
      </w:pPr>
      <w:r>
        <w:t>Menjelaskan ringkas apa yang akan dibangun, tanpa Mitra harus membaca seluruh dokumen lampiran.</w:t>
      </w:r>
    </w:p>
    <w:p>
      <w:pPr>
        <w:pStyle w:val="ListNumber"/>
        <w:spacing w:after="60"/>
      </w:pPr>
      <w:r>
        <w:t xml:space="preserve">Menunjukkan </w:t>
      </w:r>
      <w:r>
        <w:rPr>
          <w:b/>
        </w:rPr>
        <w:t>keputusan rancangan</w:t>
      </w:r>
      <w:r>
        <w:t xml:space="preserve"> yang perlu disetujui (arsitektur, model data, sistem desain, alur kunci, kriteria penerimaan).</w:t>
      </w:r>
    </w:p>
    <w:p>
      <w:pPr>
        <w:pStyle w:val="ListNumber"/>
        <w:spacing w:after="60"/>
      </w:pPr>
      <w:r>
        <w:t>Meminta keputusan atas hal-hal yang masih terbuka agar implementasi dapat berjalan tanpa revisi besar.</w:t>
      </w:r>
    </w:p>
    <w:p>
      <w:pPr>
        <w:pStyle w:val="ListNumber"/>
        <w:spacing w:after="60"/>
      </w:pPr>
      <w:r>
        <w:t xml:space="preserve">Menjadi </w:t>
      </w:r>
      <w:r>
        <w:rPr>
          <w:b/>
        </w:rPr>
        <w:t>baseline</w:t>
      </w:r>
      <w:r>
        <w:t xml:space="preserve"> versi 1.0 yang dipakai sebagai acuan apabila ada perubahan scope di tengah jalan.</w:t>
      </w:r>
    </w:p>
    <w:p>
      <w:pPr>
        <w:spacing w:before="80" w:after="160"/>
        <w:ind w:left="340"/>
        <w:pBdr>
          <w:left w:val="single" w:sz="18" w:space="8" w:color="15803D"/>
        </w:pBdr>
      </w:pPr>
      <w:r>
        <w:rPr>
          <w:b/>
          <w:i/>
          <w:color w:val="374151"/>
          <w:sz w:val="20"/>
        </w:rPr>
        <w:t>Cara memberi persetujuan:</w:t>
      </w:r>
      <w:r>
        <w:rPr>
          <w:i/>
          <w:color w:val="374151"/>
          <w:sz w:val="20"/>
        </w:rPr>
        <w:t xml:space="preserve"> bacalah §4–§11 (ringkasan rancangan) dan §15 (checklist persetujuan). Isi kolom </w:t>
      </w:r>
      <w:r>
        <w:rPr>
          <w:i/>
          <w:color w:val="374151"/>
          <w:sz w:val="20"/>
        </w:rPr>
        <w:t>Catatan Mitra</w:t>
      </w:r>
      <w:r>
        <w:rPr>
          <w:i/>
          <w:color w:val="374151"/>
          <w:sz w:val="20"/>
        </w:rPr>
        <w:t xml:space="preserve"> pada §15, lalu tanda tangani §17. Dokumen lengkap tersedia sebagai lampiran (§18) bila perlu membaca detail.</w:t>
      </w: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2. Ringkasan Eksekutif</w:t>
      </w:r>
    </w:p>
    <w:p>
      <w:pPr>
        <w:pStyle w:val="ListBullet"/>
        <w:spacing w:after="60"/>
      </w:pPr>
      <w:r>
        <w:rPr>
          <w:b/>
        </w:rPr>
        <w:t>Produk:</w:t>
      </w:r>
      <w:r>
        <w:t xml:space="preserve"> website publik madrasah yang saat ini masih statis, dilengkapi panel admin, modul akademik, presensi kehadiran guru, pusat akreditasi IA2024, informasi PPDB, dan aplikasi mobile Flutter untuk guru/siswa.</w:t>
      </w:r>
    </w:p>
    <w:p>
      <w:pPr>
        <w:pStyle w:val="ListBullet"/>
        <w:spacing w:after="60"/>
      </w:pPr>
      <w:r>
        <w:rPr>
          <w:b/>
        </w:rPr>
        <w:t>Stack:</w:t>
      </w:r>
      <w:r>
        <w:t xml:space="preserve"> custom PHP MVC + MySQL/PDO (bukan framework besar) untuk web, Flutter untuk mobile, satu sumber data di MySQL.</w:t>
      </w:r>
    </w:p>
    <w:p>
      <w:pPr>
        <w:pStyle w:val="ListBullet"/>
        <w:spacing w:after="60"/>
      </w:pPr>
      <w:r>
        <w:rPr>
          <w:b/>
        </w:rPr>
        <w:t>Identitas:</w:t>
      </w:r>
      <w:r>
        <w:t xml:space="preserve"> satu tabel </w:t>
      </w:r>
      <w:r>
        <w:rPr>
          <w:rFonts w:ascii="Consolas" w:hAnsi="Consolas"/>
          <w:color w:val="0B3D1E"/>
          <w:sz w:val="19"/>
        </w:rPr>
        <w:t>users</w:t>
      </w:r>
      <w:r>
        <w:t xml:space="preserve"> di MySQL. Web memakai session PHP, mobile memakai API token milik backend sendiri. </w:t>
      </w:r>
      <w:r>
        <w:rPr>
          <w:b/>
        </w:rPr>
        <w:t>Tanpa Firebase/penyedia autentikasi eksternal</w:t>
      </w:r>
      <w:r>
        <w:t xml:space="preserve"> — tidak ada kredensial/service account pihak ketiga yang harus dikelola.</w:t>
      </w:r>
    </w:p>
    <w:p>
      <w:pPr>
        <w:pStyle w:val="ListBullet"/>
        <w:spacing w:after="60"/>
      </w:pPr>
      <w:r>
        <w:rPr>
          <w:b/>
        </w:rPr>
        <w:t>Notifikasi:</w:t>
      </w:r>
      <w:r>
        <w:t xml:space="preserve"> in-app center (tabel </w:t>
      </w:r>
      <w:r>
        <w:rPr>
          <w:rFonts w:ascii="Consolas" w:hAnsi="Consolas"/>
          <w:color w:val="0B3D1E"/>
          <w:sz w:val="19"/>
        </w:rPr>
        <w:t>notifications</w:t>
      </w:r>
      <w:r>
        <w:t>) + email SMTP untuk reset password/pengumuman. Push real-time ditunda (bisa ditambahkan tanpa mengubah skema).</w:t>
      </w:r>
    </w:p>
    <w:p>
      <w:pPr>
        <w:pStyle w:val="ListBullet"/>
        <w:spacing w:after="60"/>
      </w:pPr>
      <w:r>
        <w:rPr>
          <w:b/>
        </w:rPr>
        <w:t>Presensi:</w:t>
      </w:r>
      <w:r>
        <w:t xml:space="preserve"> </w:t>
      </w:r>
      <w:r>
        <w:rPr>
          <w:b/>
        </w:rPr>
        <w:t>hanya guru</w:t>
      </w:r>
      <w:r>
        <w:t xml:space="preserve"> (check-in harian + jam mengajar, jam server). Tidak ada presensi siswa maupun kartu QR siswa, sesuai kebijakan madrasah.</w:t>
      </w:r>
    </w:p>
    <w:p>
      <w:pPr>
        <w:pStyle w:val="ListBullet"/>
        <w:spacing w:after="60"/>
      </w:pPr>
      <w:r>
        <w:rPr>
          <w:b/>
        </w:rPr>
        <w:t>PPDB:</w:t>
      </w:r>
      <w:r>
        <w:t xml:space="preserve"> tanpa form online; hanya halaman informasi + katalog dokumen unduhan. Pendaftaran tetap manual/offline.</w:t>
      </w:r>
    </w:p>
    <w:p>
      <w:pPr>
        <w:pStyle w:val="ListBullet"/>
        <w:spacing w:after="60"/>
      </w:pPr>
      <w:r>
        <w:rPr>
          <w:b/>
        </w:rPr>
        <w:t>Akreditasi:</w:t>
      </w:r>
      <w:r>
        <w:t xml:space="preserve"> 4 komponen, 14 butir, 59 indikator (komponen 1–3) sebagai acuan; bank bukti digital, editor DKA (maks. 1.000 karakter), dashboard gap analysis, ekspor paket SISPENA.</w:t>
      </w:r>
    </w:p>
    <w:p>
      <w:pPr>
        <w:pStyle w:val="ListBullet"/>
        <w:spacing w:after="60"/>
      </w:pPr>
      <w:r>
        <w:rPr>
          <w:b/>
        </w:rPr>
        <w:t>Kualitas:</w:t>
      </w:r>
      <w:r>
        <w:t xml:space="preserve"> 41 test case SQA baru, target pass ≥ 95%, nol defect Critical/High, API p95 ≤ 1 detik, Lighthouse performance ≥ 80 &amp; accessibility ≥ 90.</w:t>
      </w:r>
    </w:p>
    <w:p>
      <w:pPr>
        <w:pStyle w:val="ListBullet"/>
        <w:spacing w:after="60"/>
      </w:pPr>
      <w:r>
        <w:rPr>
          <w:b/>
        </w:rPr>
        <w:t>Waktu:</w:t>
      </w:r>
      <w:r>
        <w:t xml:space="preserve"> 4 minggu (28 hari kerja) sampai versi dapat didemokan, dengan UAT di minggu ke-4.</w:t>
      </w: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3. Ruang Lingkup dan Hasil yang Diharapkan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Keluaran utama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Sasaran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Website Publik &amp; CMS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Profil, berita, galeri, fasilitas, agenda, form kontak, SEO dasar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Konten dinamis, dikelola admin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PPDB (tanpa form)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 xml:space="preserve">Halaman </w:t>
            </w:r>
            <w:r>
              <w:rPr>
                <w:rFonts w:ascii="Consolas" w:hAnsi="Consolas"/>
                <w:color w:val="0B3D1E"/>
                <w:sz w:val="18"/>
              </w:rPr>
              <w:t>/ppdb</w:t>
            </w:r>
            <w:r>
              <w:rPr>
                <w:sz w:val="18"/>
              </w:rPr>
              <w:t xml:space="preserve"> + katalog dokumen unduhan terlindungi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Brosur &amp; formulir offline siap unduh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Pengguna &amp; Keamanan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Manajemen akun/role, ganti &amp; reset password, penonaktifan akun instan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Satu akun berlaku web + mobile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Akademik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Tahun ajaran, kelas, mapel, penugasan guru, jadwal anti-bentrok, materi, tugas, nilai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Guru &amp; siswa memakai data sama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Presensi Guru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Check-in harian &amp; jam mengajar, rekap, koreksi oleh operator, ekspor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Disiplin kerja &amp; bukti IA2024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Akreditasi IA2024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Periode, bank bukti, pemetaan butir, editor DKA, dashboard gap, ekspor SISPENA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Kesiapan visitasi terpantau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REST API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16 endpoint untuk aplikasi mobile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Kontrak dikunci di H-2</w:t>
            </w:r>
          </w:p>
        </w:tc>
      </w:tr>
    </w:tbl>
    <w:p>
      <w:pPr>
        <w:spacing w:after="40"/>
      </w:pPr>
    </w:p>
    <w:p>
      <w:r>
        <w:rPr>
          <w:b/>
        </w:rPr>
        <w:t>Di luar lingkup v1 (ditunda):</w:t>
      </w:r>
      <w:r>
        <w:t xml:space="preserve"> presensi siswa, rapor lengkap, pembayaran SPP, e-learning penuh, chat, integrasi Dapodik/EMIS, push notification real-time, pentest pihak ketiga.</w:t>
      </w: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4. Keputusan Arsitektur Kunci (Perlu Disetujui)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82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882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Keputusan</w:t>
            </w:r>
          </w:p>
        </w:tc>
        <w:tc>
          <w:tcPr>
            <w:tcW w:type="dxa" w:w="1882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Alasan</w:t>
            </w:r>
          </w:p>
        </w:tc>
        <w:tc>
          <w:tcPr>
            <w:tcW w:type="dxa" w:w="1882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Konsekuensi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A1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Platform web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Custom PHP MVC + MySQL/PDO, revamp bertahap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Memakai kode dan hosting yang ada; tidak ada rewrite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Gaya kode yang ada harus dijaga; tanpa scaffolding otomatis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A2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Sumber data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MySQL sebagai satu-satunya sumber kebenaran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Konsistensi data web &amp; mobile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API wajib memvalidasi ke MySQL, bukan cache lokal</w:t>
            </w:r>
          </w:p>
        </w:tc>
      </w:tr>
      <w:tr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A3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Identitas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 xml:space="preserve">Satu tabel </w:t>
            </w:r>
            <w:r>
              <w:rPr>
                <w:rFonts w:ascii="Consolas" w:hAnsi="Consolas"/>
                <w:color w:val="0B3D1E"/>
                <w:sz w:val="18"/>
              </w:rPr>
              <w:t>users</w:t>
            </w:r>
            <w:r>
              <w:rPr>
                <w:sz w:val="18"/>
              </w:rPr>
              <w:t>; web session PHP, mobile API token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Tidak ada layanan identitas eksternal, tidak ada lock-in vendor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Backend harus menerbitkan token sendiri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A4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Token API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 xml:space="preserve">Access 30 menit, refresh 30 hari, hash SHA-256 di tabel </w:t>
            </w:r>
            <w:r>
              <w:rPr>
                <w:rFonts w:ascii="Consolas" w:hAnsi="Consolas"/>
                <w:color w:val="0B3D1E"/>
                <w:sz w:val="18"/>
              </w:rPr>
              <w:t>api_tokens</w:t>
            </w:r>
            <w:r>
              <w:rPr>
                <w:sz w:val="18"/>
              </w:rPr>
              <w:t>, refresh selalu merotasi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Pencabutan token instan &amp; jejak audit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Tim mobile wajib mengimplementasikan alur refresh + logout</w:t>
            </w:r>
          </w:p>
        </w:tc>
      </w:tr>
      <w:tr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A5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Notifikasi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In-app center + email SMTP; tanpa push real-time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Menghindari ketergantungan layanan push pihak ketiga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Guru/siswa membuka aplikasi untuk melihat pengumuman terbaru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A6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Presensi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Hanya guru; check-in harian &amp; jam mengajar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Fokus disiplin kerja + bukti IA2024; siswa tidak boleh membawa HP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Modul presensi siswa &amp; kartu QR dihapus dari scope</w:t>
            </w:r>
          </w:p>
        </w:tc>
      </w:tr>
      <w:tr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A7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PPDB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Tanpa form; informasi + dokumen unduhan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Pendaftaran tetap manual, tidak membebani panitia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Tidak ada tabel pendaftar/verifikasi/status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A8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Nilai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Hanya nilai &amp; feedback tugas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Batasi kompleksitas &amp; waktu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Tidak ada rapor lengkap di v1</w:t>
            </w:r>
          </w:p>
        </w:tc>
      </w:tr>
      <w:tr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A9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Akreditasi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Instrumen IA2024 (4 komponen / 14 butir / 59 indikator)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Acuan resmi BAN-PDM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Butir wajib diverifikasi ulang terhadap instrumen resmi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A10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Penyimpanan berkas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Di luar web root (</w:t>
            </w:r>
            <w:r>
              <w:rPr>
                <w:rFonts w:ascii="Consolas" w:hAnsi="Consolas"/>
                <w:color w:val="0B3D1E"/>
                <w:sz w:val="18"/>
              </w:rPr>
              <w:t>storage/</w:t>
            </w:r>
            <w:r>
              <w:rPr>
                <w:sz w:val="18"/>
              </w:rPr>
              <w:t>), diakses via controller terotorisasi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Mencegah akses publik ilegal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 xml:space="preserve">Butuh konfigurasi </w:t>
            </w:r>
            <w:r>
              <w:rPr>
                <w:rFonts w:ascii="Consolas" w:hAnsi="Consolas"/>
                <w:color w:val="0B3D1E"/>
                <w:sz w:val="18"/>
              </w:rPr>
              <w:t>.htaccess</w:t>
            </w:r>
            <w:r>
              <w:rPr>
                <w:sz w:val="18"/>
              </w:rPr>
              <w:t>/server</w:t>
            </w:r>
          </w:p>
        </w:tc>
      </w:tr>
      <w:tr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A11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SQA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41 test case baru, reset hasil lama, 3 dokumen SQA direvisi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Hasil uji lama tidak valid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Butuh akses staging dan bukti uji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A12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Jadwal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4 minggu, 28 hari kerja, scope guard ketat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Target demo &amp; UAT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sz w:val="18"/>
              </w:rPr>
              <w:t>Penambahan fitur baru harus disetujui terpisah</w:t>
            </w:r>
          </w:p>
        </w:tc>
      </w:tr>
    </w:tbl>
    <w:p>
      <w:pPr>
        <w:spacing w:after="40"/>
      </w:pPr>
    </w:p>
    <w:p>
      <w:pPr>
        <w:spacing w:before="80" w:after="160"/>
        <w:ind w:left="340"/>
        <w:pBdr>
          <w:left w:val="single" w:sz="18" w:space="8" w:color="15803D"/>
        </w:pBdr>
      </w:pPr>
      <w:r>
        <w:rPr>
          <w:i/>
          <w:color w:val="374151"/>
          <w:sz w:val="20"/>
        </w:rPr>
        <w:t xml:space="preserve">Catatan: keputusan di atas tercatat permanen di </w:t>
      </w:r>
      <w:r>
        <w:rPr>
          <w:rFonts w:ascii="Consolas" w:hAnsi="Consolas"/>
          <w:i/>
          <w:color w:val="374151"/>
          <w:sz w:val="20"/>
        </w:rPr>
        <w:t>09-keputusan.md</w:t>
      </w:r>
      <w:r>
        <w:rPr>
          <w:i/>
          <w:color w:val="374151"/>
          <w:sz w:val="20"/>
        </w:rPr>
        <w:t xml:space="preserve"> (K-01 s.d. K-18) dan di </w:t>
      </w:r>
      <w:r>
        <w:rPr>
          <w:rFonts w:ascii="Consolas" w:hAnsi="Consolas"/>
          <w:i/>
          <w:color w:val="374151"/>
          <w:sz w:val="20"/>
        </w:rPr>
        <w:t>PRD.md</w:t>
      </w:r>
      <w:r>
        <w:rPr>
          <w:i/>
          <w:color w:val="374151"/>
          <w:sz w:val="20"/>
        </w:rPr>
        <w:t xml:space="preserve"> §5.1.</w:t>
      </w: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5. Sistem Desain Antarmuka (Design System) — Perlu Disetujui</w:t>
      </w:r>
    </w:p>
    <w:p>
      <w:r>
        <w:t>Identitas visual hijau madrasah yang sudah dipakai dipertahankan, lalu distandarkan agar konsisten di halaman publik, panel admin, dan aplikasi mobile.</w:t>
      </w:r>
    </w:p>
    <w:p>
      <w:pPr>
        <w:pStyle w:val="Heading3"/>
      </w:pPr>
      <w:r>
        <w:rPr>
          <w:b/>
          <w:color w:val="0B3D1E"/>
          <w:sz w:val="26"/>
        </w:rPr>
        <w:t>5.1 Design token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Warna utama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#15803D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Teks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#111827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Hijau gelap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#0B3D1E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Abu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#6B7280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Hijau muda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#4ADE80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Border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#E1ECE5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Mint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#A7F3D0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Latar lembut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#F9FAFB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Pale green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#BBF7D0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Putih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#FFFFFF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Token lain</w:t>
            </w:r>
          </w:p>
        </w:tc>
        <w:tc>
          <w:tcPr>
            <w:tcW w:type="dxa" w:w="4706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Spesifikasi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Tipografi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Plus Jakarta Sans — bobot 400 / 600 / 700 / 800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Radius kartu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16px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Bayangan kartu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0 12px 30px rgba(15, 61, 30, .10)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Lebar kontainer maks.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1100px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Breakpoint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360px (mobile), 768px (tablet), 1280px+ (desktop)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0B3D1E"/>
          <w:sz w:val="26"/>
        </w:rPr>
        <w:t>5.2 Komponen yang akan distandarkan</w:t>
      </w:r>
    </w:p>
    <w:p>
      <w:r>
        <w:t>Tombol (primary/outline/danger/ghost) · Card · Badge status · Alert · Table · Form control · Modal · Tabs · Pagination · Breadcrumb · Empty state · Flash message sukses/gagal · Indikator pemuatan.</w:t>
      </w:r>
    </w:p>
    <w:p>
      <w:pPr>
        <w:pStyle w:val="Heading3"/>
      </w:pPr>
      <w:r>
        <w:rPr>
          <w:b/>
          <w:color w:val="0B3D1E"/>
          <w:sz w:val="26"/>
        </w:rPr>
        <w:t>5.3 Struktur layout</w:t>
      </w:r>
    </w:p>
    <w:p>
      <w:pPr>
        <w:pStyle w:val="ListBullet"/>
        <w:spacing w:after="60"/>
      </w:pPr>
      <w:r>
        <w:rPr>
          <w:b/>
        </w:rPr>
        <w:t>Publik:</w:t>
      </w:r>
      <w:r>
        <w:t xml:space="preserve"> header + hero, blok informasi, grid berita/agenda, footer; satu kolom pada mobile.</w:t>
      </w:r>
    </w:p>
    <w:p>
      <w:pPr>
        <w:pStyle w:val="ListBullet"/>
        <w:spacing w:after="60"/>
      </w:pPr>
      <w:r>
        <w:rPr>
          <w:b/>
        </w:rPr>
        <w:t>Admin:</w:t>
      </w:r>
      <w:r>
        <w:t xml:space="preserve"> sidebar kiri tetap, topbar (profil &amp; notifikasi), breadcrumb dinamis, canvas konten responsif.</w:t>
      </w:r>
    </w:p>
    <w:p>
      <w:pPr>
        <w:pStyle w:val="ListBullet"/>
        <w:spacing w:after="60"/>
      </w:pPr>
      <w:r>
        <w:rPr>
          <w:b/>
        </w:rPr>
        <w:t>Mobile (Flutter):</w:t>
      </w:r>
      <w:r>
        <w:t xml:space="preserve"> bottom navigation per role (Siswa / Guru), dengan menu yang menyesuaikan hak akses.</w:t>
      </w:r>
    </w:p>
    <w:p>
      <w:pPr>
        <w:pStyle w:val="Heading3"/>
      </w:pPr>
      <w:r>
        <w:rPr>
          <w:b/>
          <w:color w:val="0B3D1E"/>
          <w:sz w:val="26"/>
        </w:rPr>
        <w:t>5.4 Aturan aksesibilitas</w:t>
      </w:r>
    </w:p>
    <w:p>
      <w:r>
        <w:t>Kontras teks minimal 4.5:1 (WCAG 2.1 AA) · target sentuh minimal 44×44px di mobile · setiap status disajikan dengan teks, bukan hanya warna · kontras badge status pada latar terang dan gelap diperiksa.</w:t>
      </w:r>
    </w:p>
    <w:p>
      <w:r>
        <w:rPr>
          <w:b/>
        </w:rPr>
        <w:t>Yang perlu diputuskan mitra:</w:t>
      </w:r>
      <w:r>
        <w:t xml:space="preserve"> apakah palet dan komponen di atas sudah final, dan apakah ada warna atau identitas lain yang berbeda dari hijau yang selama ini dipakai.</w:t>
      </w: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6. Model Data Ringkas</w:t>
      </w:r>
    </w:p>
    <w:p>
      <w:r>
        <w:t xml:space="preserve">Sistem memakai </w:t>
      </w:r>
      <w:r>
        <w:rPr>
          <w:b/>
        </w:rPr>
        <w:t>39 tabel dalam 6 domain</w:t>
      </w:r>
      <w:r>
        <w:t xml:space="preserve"> (detail lengkap di </w:t>
      </w:r>
      <w:r>
        <w:rPr>
          <w:rFonts w:ascii="Consolas" w:hAnsi="Consolas"/>
          <w:color w:val="0B3D1E"/>
          <w:sz w:val="19"/>
        </w:rPr>
        <w:t>PRD.md</w:t>
      </w:r>
      <w:r>
        <w:t xml:space="preserve"> §8 dan </w:t>
      </w:r>
      <w:r>
        <w:rPr>
          <w:rFonts w:ascii="Consolas" w:hAnsi="Consolas"/>
          <w:color w:val="0B3D1E"/>
          <w:sz w:val="19"/>
        </w:rPr>
        <w:t>06-erd.md</w:t>
      </w:r>
      <w:r>
        <w:t>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3137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Tabel inti</w:t>
            </w:r>
          </w:p>
        </w:tc>
        <w:tc>
          <w:tcPr>
            <w:tcW w:type="dxa" w:w="3137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Identitas &amp; Keamanan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teachers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api_tokens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password_resets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activity_logs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Akun, role, token, reset, audit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Konten Web &amp; CMS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posts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pages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galleries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facilities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announcements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agendas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menus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contact_messages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ppdb_documents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media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Website publik &amp; dokumen PPDB</w:t>
            </w:r>
          </w:p>
        </w:tc>
      </w:tr>
      <w:tr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Akademik &amp; Pembelajaran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academic_years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class_subjects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schedules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materials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submissions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Kelas, jadwal, materi, tugas, nilai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Presensi Guru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teacher_attendances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Check-in harian &amp; jam mengajar</w:t>
            </w:r>
          </w:p>
        </w:tc>
      </w:tr>
      <w:tr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Notifikasi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notifications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Pusat notifikasi in-app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Akreditasi IA2024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accreditation_periods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accreditation_components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accreditation_butirs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accreditation_indicators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evidence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evidence_butir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dka_entries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indicator_checks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main_documents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tasks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accreditation_results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1E"/>
                <w:sz w:val="18"/>
              </w:rPr>
              <w:t>follow_ups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Instrumen, bukti, DKA, gap, ekspor</w:t>
            </w:r>
          </w:p>
        </w:tc>
      </w:tr>
    </w:tbl>
    <w:p>
      <w:pPr>
        <w:spacing w:after="40"/>
      </w:pPr>
    </w:p>
    <w:p>
      <w:r>
        <w:t xml:space="preserve">Aturan utama: InnoDB + foreign key </w:t>
      </w:r>
      <w:r>
        <w:rPr>
          <w:rFonts w:ascii="Consolas" w:hAnsi="Consolas"/>
          <w:color w:val="0B3D1E"/>
          <w:sz w:val="19"/>
        </w:rPr>
        <w:t>ON DELETE RESTRICT</w:t>
      </w:r>
      <w:r>
        <w:t xml:space="preserve"> · PDO prepared statement untuk seluruh query · berkas privat tidak disimpan di dalam </w:t>
      </w:r>
      <w:r>
        <w:rPr>
          <w:rFonts w:ascii="Consolas" w:hAnsi="Consolas"/>
          <w:color w:val="0B3D1E"/>
          <w:sz w:val="19"/>
        </w:rPr>
        <w:t>public/</w:t>
      </w:r>
      <w:r>
        <w:t xml:space="preserve"> · hash password </w:t>
      </w:r>
      <w:r>
        <w:rPr>
          <w:rFonts w:ascii="Consolas" w:hAnsi="Consolas"/>
          <w:color w:val="0B3D1E"/>
          <w:sz w:val="19"/>
        </w:rPr>
        <w:t>password_hash()</w:t>
      </w:r>
      <w:r>
        <w:t xml:space="preserve"> (bcrypt) dengan </w:t>
      </w:r>
      <w:r>
        <w:rPr>
          <w:rFonts w:ascii="Consolas" w:hAnsi="Consolas"/>
          <w:color w:val="0B3D1E"/>
          <w:sz w:val="19"/>
        </w:rPr>
        <w:t>password_needs_rehash()</w:t>
      </w:r>
      <w:r>
        <w:t>.</w:t>
      </w: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7. Kontrak API (yang akan dipakai tim mobile)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37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37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/api/v1/auth/login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Login → access token (30 mnt) + refresh token (30 hari)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/api/v1/auth/refresh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Rotasi access + refresh token</w:t>
            </w:r>
          </w:p>
        </w:tc>
      </w:tr>
      <w:tr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/api/v1/auth/logout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Cabut token perangkat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/api/v1/auth/me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Profil &amp; menu sesuai role</w:t>
            </w:r>
          </w:p>
        </w:tc>
      </w:tr>
      <w:tr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/api/v1/notifications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Daftar notifikasi + badge belum dibaca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/api/v1/notifications/{id}/read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Tandai terbaca</w:t>
            </w:r>
          </w:p>
        </w:tc>
      </w:tr>
      <w:tr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/api/v1/dashboard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Ringkasan sesuai role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/api/v1/schedules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0B3D1E"/>
                <w:sz w:val="18"/>
              </w:rPr>
              <w:t>/materials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0B3D1E"/>
                <w:sz w:val="18"/>
              </w:rPr>
              <w:t>/assignments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0B3D1E"/>
                <w:sz w:val="18"/>
              </w:rPr>
              <w:t>/grades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0B3D1E"/>
                <w:sz w:val="18"/>
              </w:rPr>
              <w:t>/profile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Data akademik pengguna</w:t>
            </w:r>
          </w:p>
        </w:tc>
      </w:tr>
      <w:tr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/api/v1/assignments/{id}/submissions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Kirim tugas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/api/v1/attendance/today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0B3D1E"/>
                <w:sz w:val="18"/>
              </w:rPr>
              <w:t>/history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Jadwal &amp; riwayat presensi guru</w:t>
            </w:r>
          </w:p>
        </w:tc>
      </w:tr>
      <w:tr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/api/v1/attendance/check-in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Check-in kehadiran guru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 xml:space="preserve">Header wajib: </w:t>
      </w:r>
      <w:r>
        <w:rPr>
          <w:rFonts w:ascii="Consolas" w:hAnsi="Consolas"/>
          <w:color w:val="0B3D1E"/>
          <w:sz w:val="19"/>
        </w:rPr>
        <w:t>Authorization: Bearer &lt;access_token&gt;</w:t>
      </w:r>
      <w:r>
        <w:t>.</w:t>
      </w:r>
    </w:p>
    <w:p>
      <w:pPr>
        <w:pStyle w:val="ListBullet"/>
        <w:spacing w:after="60"/>
      </w:pPr>
      <w:r>
        <w:t xml:space="preserve">Bentuk respons seragam: </w:t>
      </w:r>
      <w:r>
        <w:rPr>
          <w:rFonts w:ascii="Consolas" w:hAnsi="Consolas"/>
          <w:color w:val="0B3D1E"/>
          <w:sz w:val="19"/>
        </w:rPr>
        <w:t>{ success, message, data, errors }</w:t>
      </w:r>
      <w:r>
        <w:t>.</w:t>
      </w:r>
    </w:p>
    <w:p>
      <w:pPr>
        <w:pStyle w:val="ListBullet"/>
        <w:spacing w:after="60"/>
      </w:pPr>
      <w:r>
        <w:t>Endpoint daftar wajib berpaginasi (</w:t>
      </w:r>
      <w:r>
        <w:rPr>
          <w:rFonts w:ascii="Consolas" w:hAnsi="Consolas"/>
          <w:color w:val="0B3D1E"/>
          <w:sz w:val="19"/>
        </w:rPr>
        <w:t>page</w:t>
      </w:r>
      <w:r>
        <w:t xml:space="preserve">, </w:t>
      </w:r>
      <w:r>
        <w:rPr>
          <w:rFonts w:ascii="Consolas" w:hAnsi="Consolas"/>
          <w:color w:val="0B3D1E"/>
          <w:sz w:val="19"/>
        </w:rPr>
        <w:t>limit</w:t>
      </w:r>
      <w:r>
        <w:t>) dan mendukung filter.</w:t>
      </w:r>
    </w:p>
    <w:p>
      <w:pPr>
        <w:pStyle w:val="ListBullet"/>
        <w:spacing w:after="60"/>
      </w:pPr>
      <w:r>
        <w:t>Presensi menolak role selain guru dengan HTTP 403; token invalid/kedaluwarsa/tercabut dengan HTTP 401.</w:t>
      </w:r>
    </w:p>
    <w:p>
      <w:pPr>
        <w:spacing w:before="80" w:after="160"/>
        <w:ind w:left="340"/>
        <w:pBdr>
          <w:left w:val="single" w:sz="18" w:space="8" w:color="15803D"/>
        </w:pBdr>
      </w:pPr>
      <w:r>
        <w:rPr>
          <w:b/>
          <w:i/>
          <w:color w:val="374151"/>
          <w:sz w:val="20"/>
        </w:rPr>
        <w:t>Kontrak dikunci pada H-2.</w:t>
      </w:r>
      <w:r>
        <w:rPr>
          <w:i/>
          <w:color w:val="374151"/>
          <w:sz w:val="20"/>
        </w:rPr>
        <w:t xml:space="preserve"> Setelah disetujui, perubahan field wajib dikomunikasikan dan dicatat.</w:t>
      </w: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8. Peran dan Hak Akses (RBAC)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Peran</w:t>
            </w:r>
          </w:p>
        </w:tc>
        <w:tc>
          <w:tcPr>
            <w:tcW w:type="dxa" w:w="3137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Saluran</w:t>
            </w:r>
          </w:p>
        </w:tc>
        <w:tc>
          <w:tcPr>
            <w:tcW w:type="dxa" w:w="3137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Hak akses utama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Publik / Calon Wali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Website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Baca profil, berita, galeri, agenda; unduh dokumen PPDB; kirim pesan kontak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Siswa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Mobile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Jadwal, materi, tugas, nilai miliknya. Tidak ada presensi</w:t>
            </w:r>
          </w:p>
        </w:tc>
      </w:tr>
      <w:tr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Guru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Mobile &amp; Web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Check-in presensi, materi, tugas, nilai/feedback, unggah bukti akreditasi yang ditugaskan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Operator Madrasah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Admin Web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CMS, dokumen PPDB, akun &amp; role, jadwal &amp; kelas, koreksi presensi, input akreditasi</w:t>
            </w:r>
          </w:p>
        </w:tc>
      </w:tr>
      <w:tr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Kepala Madrasah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Admin Web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Dashboard agregat, review &amp; persetujuan DKA/bukti, rekap presensi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Tim Akreditasi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Admin Web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Bank bukti, pemetaan butir/indikator, penyusunan DKA, gap analysis, ekspor</w:t>
            </w:r>
          </w:p>
        </w:tc>
      </w:tr>
      <w:tr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Super Admin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Admin Web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Konfigurasi sistem, audit log, backup basis data, manajemen role, reset kredensial</w:t>
            </w:r>
          </w:p>
        </w:tc>
      </w:tr>
    </w:tbl>
    <w:p>
      <w:pPr>
        <w:spacing w:after="40"/>
      </w:pPr>
    </w:p>
    <w:p>
      <w:r>
        <w:rPr>
          <w:b/>
        </w:rPr>
        <w:t>Butuh keputusan mitra:</w:t>
      </w:r>
      <w:r>
        <w:t xml:space="preserve"> apakah peran </w:t>
      </w:r>
      <w:r>
        <w:rPr>
          <w:i/>
        </w:rPr>
        <w:t>Super Admin</w:t>
      </w:r>
      <w:r>
        <w:t xml:space="preserve"> tetap terpisah atau digabung ke peran </w:t>
      </w:r>
      <w:r>
        <w:rPr>
          <w:i/>
        </w:rPr>
        <w:t>Operator</w:t>
      </w:r>
      <w:r>
        <w:t xml:space="preserve"> (kebijakan saat ini: peran </w:t>
      </w:r>
      <w:r>
        <w:rPr>
          <w:rFonts w:ascii="Consolas" w:hAnsi="Consolas"/>
          <w:color w:val="0B3D1E"/>
          <w:sz w:val="19"/>
        </w:rPr>
        <w:t>admin</w:t>
      </w:r>
      <w:r>
        <w:t xml:space="preserve"> pada tabel </w:t>
      </w:r>
      <w:r>
        <w:rPr>
          <w:rFonts w:ascii="Consolas" w:hAnsi="Consolas"/>
          <w:color w:val="0B3D1E"/>
          <w:sz w:val="19"/>
        </w:rPr>
        <w:t>users</w:t>
      </w:r>
      <w:r>
        <w:t>, Kapitalisasi role akan dikunci saat migrasi).</w:t>
      </w: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9. Alur Kunci yang Perlu Disetujui</w:t>
      </w:r>
    </w:p>
    <w:p>
      <w:pPr>
        <w:pStyle w:val="ListNumber"/>
        <w:spacing w:after="60"/>
      </w:pPr>
      <w:r>
        <w:rPr>
          <w:b/>
        </w:rPr>
        <w:t>Publik → PPDB:</w:t>
      </w:r>
      <w:r>
        <w:t xml:space="preserve"> pengunjung membuka </w:t>
      </w:r>
      <w:r>
        <w:rPr>
          <w:rFonts w:ascii="Consolas" w:hAnsi="Consolas"/>
          <w:color w:val="0B3D1E"/>
          <w:sz w:val="19"/>
        </w:rPr>
        <w:t>/ppdb</w:t>
      </w:r>
      <w:r>
        <w:t>, membaca syarat &amp; jadwal, mengunduh brosur/formulir lewat endpoint terlindungi. Tidak ada pendaftaran online.</w:t>
      </w:r>
    </w:p>
    <w:p>
      <w:pPr>
        <w:pStyle w:val="ListNumber"/>
        <w:spacing w:after="60"/>
      </w:pPr>
      <w:r>
        <w:rPr>
          <w:b/>
        </w:rPr>
        <w:t>Admin membuat akun guru/siswa</w:t>
      </w:r>
      <w:r>
        <w:t xml:space="preserve"> → akun tersimpan di MySQL dengan </w:t>
      </w:r>
      <w:r>
        <w:rPr>
          <w:rFonts w:ascii="Consolas" w:hAnsi="Consolas"/>
          <w:color w:val="0B3D1E"/>
          <w:sz w:val="19"/>
        </w:rPr>
        <w:t>must_change_password = 1</w:t>
      </w:r>
      <w:r>
        <w:t xml:space="preserve"> → pengguna mengganti password saat login pertama.</w:t>
      </w:r>
    </w:p>
    <w:p>
      <w:pPr>
        <w:pStyle w:val="ListNumber"/>
        <w:spacing w:after="60"/>
      </w:pPr>
      <w:r>
        <w:rPr>
          <w:b/>
        </w:rPr>
        <w:t>Guru login di aplikasi</w:t>
      </w:r>
      <w:r>
        <w:t xml:space="preserve"> → menerima access + refresh token (disimpan di penyimpanan aman perangkat) → dashboard menampilkan jadwal hari ini.</w:t>
      </w:r>
    </w:p>
    <w:p>
      <w:pPr>
        <w:pStyle w:val="ListNumber"/>
        <w:spacing w:after="60"/>
      </w:pPr>
      <w:r>
        <w:rPr>
          <w:b/>
        </w:rPr>
        <w:t>Check-in guru</w:t>
      </w:r>
      <w:r>
        <w:t xml:space="preserve"> → backend memvalidasi role guru, jadwal milik guru tersebut, tanggal, rentang waktu, dan status akun → mencatat </w:t>
      </w:r>
      <w:r>
        <w:rPr>
          <w:rFonts w:ascii="Consolas" w:hAnsi="Consolas"/>
          <w:color w:val="0B3D1E"/>
          <w:sz w:val="19"/>
        </w:rPr>
        <w:t>hadir</w:t>
      </w:r>
      <w:r>
        <w:t>/</w:t>
      </w:r>
      <w:r>
        <w:rPr>
          <w:rFonts w:ascii="Consolas" w:hAnsi="Consolas"/>
          <w:color w:val="0B3D1E"/>
          <w:sz w:val="19"/>
        </w:rPr>
        <w:t>terlambat</w:t>
      </w:r>
      <w:r>
        <w:t xml:space="preserve"> memakai jam server. Check-in ganda ditolak.</w:t>
      </w:r>
    </w:p>
    <w:p>
      <w:pPr>
        <w:pStyle w:val="ListNumber"/>
        <w:spacing w:after="60"/>
      </w:pPr>
      <w:r>
        <w:rPr>
          <w:b/>
        </w:rPr>
        <w:t>Operator mengoreksi presensi</w:t>
      </w:r>
      <w:r>
        <w:t xml:space="preserve"> (izin/sakit/dinas luar/alpha) → tercatat di </w:t>
      </w:r>
      <w:r>
        <w:rPr>
          <w:rFonts w:ascii="Consolas" w:hAnsi="Consolas"/>
          <w:color w:val="0B3D1E"/>
          <w:sz w:val="19"/>
        </w:rPr>
        <w:t>activity_logs</w:t>
      </w:r>
      <w:r>
        <w:t xml:space="preserve"> dan tampak di rekap/export.</w:t>
      </w:r>
    </w:p>
    <w:p>
      <w:pPr>
        <w:pStyle w:val="ListNumber"/>
        <w:spacing w:after="60"/>
      </w:pPr>
      <w:r>
        <w:rPr>
          <w:b/>
        </w:rPr>
        <w:t>Tim akreditasi</w:t>
      </w:r>
      <w:r>
        <w:t xml:space="preserve"> → unggah bukti → memetakan bukti ke satu atau lebih butir → susun DKA (maks. 1.000 karakter) → submit ke Kepala Madrasah → status </w:t>
      </w:r>
      <w:r>
        <w:rPr>
          <w:rFonts w:ascii="Consolas" w:hAnsi="Consolas"/>
          <w:color w:val="0B3D1E"/>
          <w:sz w:val="19"/>
        </w:rPr>
        <w:t>belum</w:t>
      </w:r>
      <w:r>
        <w:t xml:space="preserve"> → </w:t>
      </w:r>
      <w:r>
        <w:rPr>
          <w:rFonts w:ascii="Consolas" w:hAnsi="Consolas"/>
          <w:color w:val="0B3D1E"/>
          <w:sz w:val="19"/>
        </w:rPr>
        <w:t>draft</w:t>
      </w:r>
      <w:r>
        <w:t xml:space="preserve"> → </w:t>
      </w:r>
      <w:r>
        <w:rPr>
          <w:rFonts w:ascii="Consolas" w:hAnsi="Consolas"/>
          <w:color w:val="0B3D1E"/>
          <w:sz w:val="19"/>
        </w:rPr>
        <w:t>review</w:t>
      </w:r>
      <w:r>
        <w:t xml:space="preserve"> → </w:t>
      </w:r>
      <w:r>
        <w:rPr>
          <w:rFonts w:ascii="Consolas" w:hAnsi="Consolas"/>
          <w:color w:val="0B3D1E"/>
          <w:sz w:val="19"/>
        </w:rPr>
        <w:t>revisi</w:t>
      </w:r>
      <w:r>
        <w:t xml:space="preserve"> → </w:t>
      </w:r>
      <w:r>
        <w:rPr>
          <w:rFonts w:ascii="Consolas" w:hAnsi="Consolas"/>
          <w:color w:val="0B3D1E"/>
          <w:sz w:val="19"/>
        </w:rPr>
        <w:t>selesai</w:t>
      </w:r>
      <w:r>
        <w:t>.</w:t>
      </w:r>
    </w:p>
    <w:p>
      <w:pPr>
        <w:pStyle w:val="ListNumber"/>
        <w:spacing w:after="60"/>
      </w:pPr>
      <w:r>
        <w:rPr>
          <w:b/>
        </w:rPr>
        <w:t>Kepala Madrasah</w:t>
      </w:r>
      <w:r>
        <w:t xml:space="preserve"> → melihat dashboard gap butir kosong/belum direview/bukti kedaluwarsa → menyetujui butir → ekspor paket ZIP + rekap DKA + checklist visitasi untuk SISPENA.</w:t>
      </w:r>
    </w:p>
    <w:p>
      <w:pPr>
        <w:pStyle w:val="ListNumber"/>
        <w:spacing w:after="60"/>
      </w:pPr>
      <w:r>
        <w:rPr>
          <w:b/>
        </w:rPr>
        <w:t>Reset password</w:t>
      </w:r>
      <w:r>
        <w:t xml:space="preserve"> → dua jalur: tautan email SMTP (berlaku 60 menit, sekali pakai) atau reset instan oleh admin. Menonaktifkan akun langsung mencabut seluruh sesi dan token.</w:t>
      </w:r>
    </w:p>
    <w:p>
      <w:r>
        <w:t xml:space="preserve">Diagram lengkap: D-01 (arsitektur), D-02 (autentikasi), D-03 (presensi guru), D-04 (akreditasi), D-05 (PPDB), D-07 (use case) di </w:t>
      </w:r>
      <w:r>
        <w:rPr>
          <w:rFonts w:ascii="Consolas" w:hAnsi="Consolas"/>
          <w:color w:val="0B3D1E"/>
          <w:sz w:val="19"/>
        </w:rPr>
        <w:t>DIAGRAM.md</w:t>
      </w:r>
      <w:r>
        <w:t>.</w:t>
      </w: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10. Kriteria Penerimaan (Acceptance Criteria)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706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Kriteria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Website publik tampil dinamis dari database; seluruh dokumen PPDB terunduh tanpa error 404/500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Tidak ada tombol registrasi mandiri; akun guru &amp; siswa login di mobile via API token; token kedaluwarsa/tercabut ditolak; satu akun berlaku web &amp; mobile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Check-in guru berhasil ≥ 98%; penolakan check-in ganda, check-in di luar jadwal, dan akses role siswa 100% akurat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Modul akreditasi memetakan bukti ke 14 butir, DKA dibatasi 1.000 karakter, dashboard gap tampil, ekspor berkas ringkasan SISPENA tepat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Notifikasi tampil di aplikasi dengan badge belum dibaca dan dapat ditandai terbaca; tautan reset password email hanya berlaku sekali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Pass rate SQA ≥ 95% dari 41 skenario uji; nol defect Critical/High; nol akses lintas peran (IDOR)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API p95 ≤ 1.000 ms; check-in ≤ 500 ms rata-rata; Lighthouse Performance ≥ 80, Accessibility ≥ 90; FCP ≤ 2,0 detik, LCP ≤ 2,5 detik</w:t>
            </w:r>
          </w:p>
        </w:tc>
      </w:tr>
    </w:tbl>
    <w:p>
      <w:pPr>
        <w:spacing w:after="40"/>
      </w:pP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11. Jadwal, Milestone, dan Definition of Done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Minggu</w:t>
            </w:r>
          </w:p>
        </w:tc>
        <w:tc>
          <w:tcPr>
            <w:tcW w:type="dxa" w:w="3137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Fokus</w:t>
            </w:r>
          </w:p>
        </w:tc>
        <w:tc>
          <w:tcPr>
            <w:tcW w:type="dxa" w:w="3137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Fondasi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Skema 39 tabel, PDO, auth &amp; role, layout admin, kontrak API, seed IA2024, CMS publik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Akademik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CRUD kelas/mapel/jadwal, materi, tugas, nilai, endpoint login/refresh, notifikasi in-app</w:t>
            </w:r>
          </w:p>
        </w:tc>
      </w:tr>
      <w:tr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Presensi guru + akreditasi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Check-in, rekap, bank bukti, pemetaan, DKA, dashboard gap, PPDB info + unduhan, ekspor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Stabilisasi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Regresi, audit keamanan &amp; Lighthouse, UAT bersama tim madrasah, laporan SQA, demo</w:t>
            </w:r>
          </w:p>
        </w:tc>
      </w:tr>
    </w:tbl>
    <w:p>
      <w:pPr>
        <w:spacing w:after="40"/>
      </w:pPr>
    </w:p>
    <w:p>
      <w:r>
        <w:t>Milestone kunci: H-2 kontrak API disetujui · H-5 schema + auth web/API berjalan · H-10 CRUD akademik inti selesai · H-15 presensi guru end-to-end · H-18 akreditasi inti + dashboard · H-21 PPDB + ekspor · H-25 regresi + UAT · H-28 laporan SQA + demo.</w:t>
      </w:r>
    </w:p>
    <w:p>
      <w:r>
        <w:rPr>
          <w:b/>
        </w:rPr>
        <w:t>Definition of Done per fitur:</w:t>
      </w:r>
      <w:r>
        <w:t xml:space="preserve"> berjalan di lokal · validasi server-side ada · role/akses dicek · pesan sukses/error jelas · ada bukti uji (screenshot/log) · test case terkait diperbarui · tidak ada data sensitif di repo.</w:t>
      </w: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12. Risiko dan Mitigasi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Dampak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Mitigasi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Kebutuhan mitra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Token API salah desain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Akses data tidak aman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random_bytes(32)</w:t>
            </w:r>
            <w:r>
              <w:rPr>
                <w:sz w:val="18"/>
              </w:rPr>
              <w:t>, hash SHA-256, TTL pendek, rotasi refresh, uji token dicabut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Kontrak API disetujui tepat waktu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Tim mobile terlambat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UAT aplikasi tertunda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Kontrak API di H-2, mock server, contoh payload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Konfirmasi repo &amp; jadwal tim mobile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Data bukti akreditasi belum lengkap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Dashboard terlihat kosong saat demo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Seeder data contoh (KSP, SK, RPP)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Pengumpulan dokumen fisik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SMTP belum siap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Reset password via email gagal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Jalur cadangan: reset instan oleh admin + pencatatan log failure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Penentuan server/akun SMTP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Akses staging belum ada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UAT tidak bisa dijalankan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Siapkan environment &amp; kredensial di minggu 1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Akses server staging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Regulasi presensi berubah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Modul presensi harus diubah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Presensi guru yang fleksibel, toleransi jam yang dapat dikonfigurasi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Konfirmasi aturan jam masuk &amp; toleransi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Waktu &lt; 1 bulan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Fitur belum tuntas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Scope guard ketat, prioritaskan alur kritis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Persetujuan cepat atas §15</w:t>
            </w:r>
          </w:p>
        </w:tc>
      </w:tr>
    </w:tbl>
    <w:p>
      <w:pPr>
        <w:spacing w:after="40"/>
      </w:pP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13. Yang Dibutuhkan dari Mitra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Kebutuhan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Batas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Penanggung jawab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M1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Persetujuan §4–§12 (baseline v1.0)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3 hari kerja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Mitra-Proyek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M2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Penentuan akun/host SMTP untuk email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H-5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Operator Madrasah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M3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Akses server staging + domain uji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H-5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Infra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M4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Konfirmasi aturan jam masuk guru &amp; toleransi keterlambatan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H-7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Kepala Madrasah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M5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 xml:space="preserve">Konfirmasi peran </w:t>
            </w:r>
            <w:r>
              <w:rPr>
                <w:i/>
                <w:sz w:val="18"/>
              </w:rPr>
              <w:t>Super Admin</w:t>
            </w:r>
            <w:r>
              <w:rPr>
                <w:sz w:val="18"/>
              </w:rPr>
              <w:t xml:space="preserve"> terpisah atau digabung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H-3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Mitra-Proyek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M6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Daftar dokumen PPDB yang wajib tersedia + penanggung jawab pembaruan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H-10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Panitia PPDB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M7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Daftar dokumen bukti akreditasi contoh (KSP, SK, RPP, sertifikat)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H-14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Tim Akreditasi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M8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Jadwal UAT dan nama peserta UAT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H-18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Kepala Madrasah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M9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Konfirmasi repo tim mobile dan penanggung jawab teknis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H-2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Mitra-Proyek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M10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Konfirmasi sumber data awal (import Excel atau input manual)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H-7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Operator Madrasah</w:t>
            </w:r>
          </w:p>
        </w:tc>
      </w:tr>
    </w:tbl>
    <w:p>
      <w:pPr>
        <w:spacing w:after="40"/>
      </w:pP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14. Pertanyaan Terbuka yang Belum Terjawab</w:t>
      </w:r>
    </w:p>
    <w:p>
      <w:pPr>
        <w:pStyle w:val="ListNumber"/>
        <w:spacing w:after="60"/>
      </w:pPr>
      <w:r>
        <w:t>Dokumen Word/Google Docs asli untuk 3 dokumen SQA yang perlu direvisi.</w:t>
      </w:r>
    </w:p>
    <w:p>
      <w:pPr>
        <w:pStyle w:val="ListNumber"/>
        <w:spacing w:after="60"/>
      </w:pPr>
      <w:r>
        <w:t>Server SMTP mana yang dipakai (SMTP hosting, Gmail Workspace, atau mail server sendiri) dan siapa pemilik akunnya.</w:t>
      </w:r>
    </w:p>
    <w:p>
      <w:pPr>
        <w:pStyle w:val="ListNumber"/>
        <w:spacing w:after="60"/>
      </w:pPr>
      <w:r>
        <w:t>Apakah server staging sudah tersedia, dan siapa yang mengelolanya.</w:t>
      </w:r>
    </w:p>
    <w:p>
      <w:pPr>
        <w:pStyle w:val="ListNumber"/>
        <w:spacing w:after="60"/>
      </w:pPr>
      <w:r>
        <w:t>Siapa pelaksana UAT dan kapan jadwalnya.</w:t>
      </w:r>
    </w:p>
    <w:p>
      <w:pPr>
        <w:pStyle w:val="ListNumber"/>
        <w:spacing w:after="60"/>
      </w:pPr>
      <w:r>
        <w:t>Apakah tim mobile memakai repo yang sama atau repo terpisah.</w:t>
      </w:r>
    </w:p>
    <w:p>
      <w:pPr>
        <w:pStyle w:val="ListNumber"/>
        <w:spacing w:after="60"/>
      </w:pPr>
      <w:r>
        <w:t>Apakah data guru/siswa diimpor dari Excel atau diinput manual.</w:t>
      </w:r>
    </w:p>
    <w:p>
      <w:pPr>
        <w:pStyle w:val="ListNumber"/>
        <w:spacing w:after="60"/>
      </w:pPr>
      <w:r>
        <w:t>Apakah check-in guru cukup lewat tombol aplikasi, atau perlu validasi lokasi/QR statis.</w:t>
      </w:r>
    </w:p>
    <w:p>
      <w:pPr>
        <w:pStyle w:val="ListNumber"/>
        <w:spacing w:after="60"/>
      </w:pPr>
      <w:r>
        <w:t>Berapa batas toleransi keterlambatan guru dan jam masuk resmi madrasah.</w:t>
      </w:r>
    </w:p>
    <w:p>
      <w:pPr>
        <w:pStyle w:val="ListNumber"/>
        <w:spacing w:after="60"/>
      </w:pPr>
      <w:r>
        <w:t>Dokumen PPDB apa saja yang wajib tersedia dan siapa penanggung jawab pembaruannya.</w:t>
      </w:r>
    </w:p>
    <w:p>
      <w:pPr>
        <w:pStyle w:val="ListNumber"/>
        <w:spacing w:after="60"/>
      </w:pPr>
      <w:r>
        <w:t>Apakah perlu statistik jumlah unduhan dokumen PPDB.</w:t>
      </w: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15. Checklist Persetujuan</w:t>
      </w:r>
    </w:p>
    <w:p>
      <w:r>
        <w:t xml:space="preserve">Beri tanda </w:t>
      </w:r>
      <w:r>
        <w:rPr>
          <w:b/>
        </w:rPr>
        <w:t>✔</w:t>
      </w:r>
      <w:r>
        <w:t xml:space="preserve"> pada kolom yang disetujui, isi </w:t>
      </w:r>
      <w:r>
        <w:rPr>
          <w:i/>
        </w:rPr>
        <w:t>Catatan Mitra</w:t>
      </w:r>
      <w:r>
        <w:t xml:space="preserve"> bila ada perubahan.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Item yang disetujui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✔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Catatan Mitra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Arsitektur: PHP MVC + MySQL, session web + API token, tanpa Firebase (§4, A1–A4)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☐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Notifikasi in-app + email SMTP, push ditunda (§4, A5)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☐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Presensi hanya guru, check-in harian &amp; jam mengajar (§4, A6)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☐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PPDB tanpa form, hanya informasi + unduhan (§4, A7)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☐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Nilai hanya tugas/feedback, tanpa rapor lengkap (§4, A8)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☐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Instrumen IA2024 (4 komponen / 14 butir / 59 indikator) sebagai acuan (§4, A9)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☐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Palet warna, tipografi, dan komponen UI (§5)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☐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Struktur layout publik, admin, dan mobile (§5.3)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☐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Model data 39 tabel / 6 domain (§6)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☐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Kontrak API 16 endpoint + aturan token (§7)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☐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Daftar peran dan hak akses (§8)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☐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Alur kunci yang disetujui (§9)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☐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Kriteria penerimaan &amp; target kualitas (§10)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☐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Jadwal 4 minggu dan milestone (§11)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☐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Batas lingkup v1 / yang ditunda (§3)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☐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kebijakan peran Super Admin (§8)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☐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Daftar kebutuhan dari mitra (§13)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☐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r>
        <w:rPr>
          <w:b/>
        </w:rPr>
        <w:t>Kesimpulan:</w:t>
      </w:r>
    </w:p>
    <w:p>
      <w:pPr>
        <w:spacing w:after="60"/>
        <w:ind w:left="425"/>
      </w:pPr>
      <w:r>
        <w:t xml:space="preserve">☐  </w:t>
      </w:r>
      <w:r>
        <w:rPr>
          <w:b/>
        </w:rPr>
        <w:t>DISETUJUI</w:t>
      </w:r>
      <w:r>
        <w:t xml:space="preserve"> — lanjut implementasi sesuai baseline v1.0.</w:t>
      </w:r>
    </w:p>
    <w:p>
      <w:pPr>
        <w:spacing w:after="60"/>
        <w:ind w:left="425"/>
      </w:pPr>
      <w:r>
        <w:t xml:space="preserve">☐  </w:t>
      </w:r>
      <w:r>
        <w:rPr>
          <w:b/>
        </w:rPr>
        <w:t>DISETUJUI DENGAN CATATAN</w:t>
      </w:r>
      <w:r>
        <w:t xml:space="preserve"> — ada perubahan seperti pada kolom </w:t>
      </w:r>
      <w:r>
        <w:rPr>
          <w:i/>
        </w:rPr>
        <w:t>Catatan Mitra</w:t>
      </w:r>
      <w:r>
        <w:t>.</w:t>
      </w:r>
    </w:p>
    <w:p>
      <w:pPr>
        <w:spacing w:after="60"/>
        <w:ind w:left="425"/>
      </w:pPr>
      <w:r>
        <w:t xml:space="preserve">☐  </w:t>
      </w:r>
      <w:r>
        <w:rPr>
          <w:b/>
        </w:rPr>
        <w:t>BELUM DISETUJUI</w:t>
      </w:r>
      <w:r>
        <w:t xml:space="preserve"> — perlu revisi dokumen dan pengajuan ulang.</w:t>
      </w: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16. Rekomendasi Tim Pengembang</w:t>
      </w:r>
    </w:p>
    <w:p>
      <w:r>
        <w:t xml:space="preserve">Rekomendasi: </w:t>
      </w:r>
      <w:r>
        <w:rPr>
          <w:b/>
        </w:rPr>
        <w:t>setujui baseline v1.0</w:t>
      </w:r>
      <w:r>
        <w:t xml:space="preserve"> dengan tiga catatan berikut sebelum tanda tangan:</w:t>
      </w:r>
    </w:p>
    <w:p>
      <w:pPr>
        <w:pStyle w:val="ListNumber"/>
        <w:spacing w:after="60"/>
      </w:pPr>
      <w:r>
        <w:t xml:space="preserve">Putuskan </w:t>
      </w:r>
      <w:r>
        <w:rPr>
          <w:b/>
        </w:rPr>
        <w:t>peran Super Admin</w:t>
      </w:r>
      <w:r>
        <w:t xml:space="preserve"> (terpisah atau digabung ke Operator) — berdampak pada skema </w:t>
      </w:r>
      <w:r>
        <w:rPr>
          <w:rFonts w:ascii="Consolas" w:hAnsi="Consolas"/>
          <w:color w:val="0B3D1E"/>
          <w:sz w:val="19"/>
        </w:rPr>
        <w:t>users.role</w:t>
      </w:r>
      <w:r>
        <w:t xml:space="preserve"> dan middleware.</w:t>
      </w:r>
    </w:p>
    <w:p>
      <w:pPr>
        <w:pStyle w:val="ListNumber"/>
        <w:spacing w:after="60"/>
      </w:pPr>
      <w:r>
        <w:t xml:space="preserve">Pastikan </w:t>
      </w:r>
      <w:r>
        <w:rPr>
          <w:b/>
        </w:rPr>
        <w:t>SMTP</w:t>
      </w:r>
      <w:r>
        <w:t xml:space="preserve"> tersedia paling lambat H-5; bila belum, jalur reset instan oleh admin tetap aktif sebagai cadangan.</w:t>
      </w:r>
    </w:p>
    <w:p>
      <w:pPr>
        <w:pStyle w:val="ListNumber"/>
        <w:spacing w:after="60"/>
      </w:pPr>
      <w:r>
        <w:rPr>
          <w:b/>
        </w:rPr>
        <w:t>Verifikasi nomor butir instrumen IA2024</w:t>
      </w:r>
      <w:r>
        <w:t xml:space="preserve"> terhadap dokumen resmi BAN-PDM — nomor butir dipakai sebagai kunci pemetaan bukti.</w:t>
      </w: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17. Riwayat Versi &amp; Tanda Tangan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Perubahan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Penyusun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v1.0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22 Oktober 2026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Dokumen awal permintaan persetujuan atas blueprint (PRD v1.2, 12 diagram, 41 test case)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Tim Pengembang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Peran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Nama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Tanda tangan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Tanggal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Penyusun — Tim Web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Penyusun — Tim Mobile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</w:p>
        </w:tc>
        <w:tc>
          <w:tcPr>
            <w:tcW w:type="dxa" w:w="2353"/>
          </w:tcPr>
          <w:p>
            <w:pPr>
              <w:spacing w:after="0"/>
            </w:pPr>
            <w:r/>
          </w:p>
        </w:tc>
        <w:tc>
          <w:tcPr>
            <w:tcW w:type="dxa" w:w="2353"/>
          </w:tcPr>
          <w:p>
            <w:pPr>
              <w:spacing w:after="0"/>
            </w:pPr>
            <w:r/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Kepala Madrasah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Operator Madrasah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</w:p>
        </w:tc>
        <w:tc>
          <w:tcPr>
            <w:tcW w:type="dxa" w:w="2353"/>
          </w:tcPr>
          <w:p>
            <w:pPr>
              <w:spacing w:after="0"/>
            </w:pPr>
            <w:r/>
          </w:p>
        </w:tc>
        <w:tc>
          <w:tcPr>
            <w:tcW w:type="dxa" w:w="2353"/>
          </w:tcPr>
          <w:p>
            <w:pPr>
              <w:spacing w:after="0"/>
            </w:pPr>
            <w:r/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Mitra-Proyek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18. Lampiran — Daftar Dokumen yang Dikirim</w:t>
      </w:r>
    </w:p>
    <w:p>
      <w:pPr>
        <w:pStyle w:val="Heading3"/>
      </w:pPr>
      <w:r>
        <w:rPr>
          <w:b/>
          <w:color w:val="0B3D1E"/>
          <w:sz w:val="26"/>
        </w:rPr>
        <w:t>18.1 Prioritas baca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Urutan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Dokumen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Isi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Prioritas baca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00-DOKUMEN-PERSETUJUAN-MITRA.md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Dokumen ini (ringkasan + checklist)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Wajib dibaca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PRD.md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Spesifikasi produk lengkap: 7 modul, 39 FR, 14 NFR, 39 tabel, acceptance criteria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Wajib dibaca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DIAGRAM.md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12 diagram Mermaid (D-01…D-12)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Sangat disarankan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10-perombakan-web.md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Rancangan detail web: sitemap, modul, keamanan, design system, migrasi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Sangat disarankan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01-arsitektur.md</w:t>
            </w:r>
            <w:r>
              <w:rPr>
                <w:sz w:val="18"/>
              </w:rPr>
              <w:t xml:space="preserve"> … </w:t>
            </w:r>
            <w:r>
              <w:rPr>
                <w:rFonts w:ascii="Consolas" w:hAnsi="Consolas"/>
                <w:color w:val="0B3D1E"/>
                <w:sz w:val="18"/>
              </w:rPr>
              <w:t>09-keputusan.md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Arsitektur, autentikasi, presensi, akreditasi, PPDB, ERD, lingkungan/SQA, jadwal, decision log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Sesuai kebutuhan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sqa/*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Test plan, scenario/RTM, 41 test case, KPI, format laporan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Tim QA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0B3D1E"/>
          <w:sz w:val="26"/>
        </w:rPr>
        <w:t>18.2 Ringkasan isi lampiran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706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Isi utama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01-arsitektur.md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Arsitektur hybrid, komponen, alur data, batasan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02-alur-autentikasi.md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Login web/mobile, refresh &amp; rotasi token, reset password, pencabutan, notifikasi, aturan keamanan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03-alur-presensi-guru.md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Check-in harian &amp; jam mengajar, validasi server, rekap, koreksi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04-alur-akreditasi.md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Periode, bank bukti, pemetaan, DKA, workflow review, gap, ekspor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05-alur-ppdb.md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Alur informasi &amp; unduhan dokumen, tanpa form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06-erd.md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ERD lengkap 39 tabel + index, constraint, migrasi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07-lingkungan-dan-strategi-sqa.md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Konfigurasi lokal/staging/produksi, SMTP, token, data uji, strategi uji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08-rencana-implementasi.md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Timeline 4 minggu, workstream, milestone, DoD, scope guard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09-keputusan.md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Decision log K-01…K-18 + pertanyaan terbuka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10-perombakan-web.md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Audit kondisi saat ini, sitemap, struktur folder, tabel CMS, UX admin, design system, keamanan, migrasi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DIAGRAM.md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Sumber tunggal 12 diagram Mermaid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sqa/README.md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Struktur paket SQA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sqa/checklist-test-plan.md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Checklist test plan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sqa/checklist-test-scenario.md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Checklist RTM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sqa/checklist-laporan.md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Checklist laporan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sqa/test-case-baru.md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41 test case (auth, API, presensi, akreditasi, PPDB, CMS)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rFonts w:ascii="Consolas" w:hAnsi="Consolas"/>
                <w:color w:val="0B3D1E"/>
                <w:sz w:val="18"/>
              </w:rPr>
              <w:t>sqa/kpi.md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KPI dan ambang terima hasil uji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0B3D1E"/>
          <w:sz w:val="26"/>
        </w:rPr>
        <w:t>18.3 Daftar diagram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Diagram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Diagram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D-01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Arsitektur hybrid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D-07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Use case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D-02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Alur autentikasi &amp; token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D-08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Topologi lingkungan uji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D-03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Alur presensi guru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D-09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Piramida pengujian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D-04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Alur akreditasi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D-10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Alur bug triage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D-05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Alur info &amp; dokumen PPDB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D-11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Alur SDLC &amp; QA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D-06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ERD (39 tabel)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D-12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Deployment / go-live</w:t>
            </w:r>
          </w:p>
        </w:tc>
      </w:tr>
    </w:tbl>
    <w:p>
      <w:pPr>
        <w:spacing w:after="40"/>
      </w:pPr>
    </w:p>
    <w:p>
      <w:pPr>
        <w:spacing w:after="40" w:before="40"/>
        <w:pBdr>
          <w:bottom w:val="single" w:sz="6" w:space="1" w:color="E1ECE5"/>
        </w:pBdr>
      </w:pPr>
    </w:p>
    <w:p>
      <w:r>
        <w:rPr>
          <w:i/>
        </w:rPr>
        <w:t>Dokumen ini dibuat sebagai bagian dari blueprint `blueprint-madrasahku/`. Perubahan baseline wajib diperbarui pada §17 dan `09-keputusan.md`.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Dokumen Permintaan Persetujuan Rancangan · MTs Al-Huda Gondang · v1.0 · Halaman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3D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3D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B3D1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B3D1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Permintaan Persetujuan Rancangan - MTs Al-Huda Gondang</dc:title>
  <dc:subject>Blueprint Website MTs Al-Huda Gondang &amp; Aplikasi MADRASAHKU</dc:subject>
  <dc:creator>Tim Pengembang</dc:creator>
  <cp:keywords/>
  <dc:description>Dikirim untuk persetujuan mitra; ringkasan PRD v1.2, 12 diagram, 41 test case.</dc:description>
  <cp:lastModifiedBy/>
  <cp:revision>1</cp:revision>
  <dcterms:created xsi:type="dcterms:W3CDTF">2013-12-23T23:15:00Z</dcterms:created>
  <dcterms:modified xsi:type="dcterms:W3CDTF">2013-12-23T23:15:00Z</dcterms:modified>
  <cp:category>Baseline Persetujuan Mitra v1.0</cp:category>
</cp:coreProperties>
</file>