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Ürün Bazında Gerekli Evrak Listesi</w:t>
      </w:r>
    </w:p>
    <w:p>
      <w:r>
        <w:rPr>
          <w:i/>
        </w:rPr>
        <w:t>Sürüm 1.0 · Ekim 2026 · Finansman Politikaları Birimi (örnek)</w:t>
      </w:r>
    </w:p>
    <w:p>
      <w:pPr>
        <w:pStyle w:val="Heading1"/>
      </w:pPr>
      <w:r>
        <w:t>Ürün Bazında Gerekli Evrak Listesi · Bölüm 1: Genel Kurallar</w:t>
      </w:r>
    </w:p>
    <w:p>
      <w:r>
        <w:t>Tüm başvurularda kimlik belgesi olarak T.C. kimlik kartı ya da geçerli pasaport kabul edilir. Fotokopiler, şubede aslı görülerek "aslı gibidir" onayıyla alınır.</w:t>
      </w:r>
    </w:p>
    <w:p>
      <w:r>
        <w:t>Gelir belgeleri başvuru tarihinden en fazla 30 gün önce düzenlenmiş olmalıdır. Daha eski gelir belgeleri kabul edilmez, yenisi istenir.</w:t>
      </w:r>
    </w:p>
    <w:p>
      <w:pPr>
        <w:pStyle w:val="Heading1"/>
      </w:pPr>
      <w:r>
        <w:t>Ürün Bazında Gerekli Evrak Listesi · Bölüm 2: İhtiyaç Finansmanı</w:t>
      </w:r>
    </w:p>
    <w:p>
      <w:pPr>
        <w:pStyle w:val="ListBullet"/>
      </w:pPr>
      <w:r>
        <w:t>Kimlik fotokopisi</w:t>
      </w:r>
    </w:p>
    <w:p>
      <w:pPr>
        <w:pStyle w:val="ListBullet"/>
      </w:pPr>
      <w:r>
        <w:t>Gelir belgesi: son aya ait maaş bordrosu ya da işveren yazısı (emekliler için emekli maaş dökümü)</w:t>
      </w:r>
    </w:p>
    <w:p>
      <w:pPr>
        <w:pStyle w:val="ListBullet"/>
      </w:pPr>
      <w:r>
        <w:t>Son 3 aya ait ikametgâh belgesi ya da adına düzenlenmiş fatura</w:t>
      </w:r>
    </w:p>
    <w:p>
      <w:pPr>
        <w:pStyle w:val="Heading1"/>
      </w:pPr>
      <w:r>
        <w:t>Ürün Bazında Gerekli Evrak Listesi · Bölüm 3: Araç Finansmanı</w:t>
      </w:r>
    </w:p>
    <w:p>
      <w:pPr>
        <w:pStyle w:val="ListBullet"/>
      </w:pPr>
      <w:r>
        <w:t>Kimlik fotokopisi</w:t>
      </w:r>
    </w:p>
    <w:p>
      <w:pPr>
        <w:pStyle w:val="ListBullet"/>
      </w:pPr>
      <w:r>
        <w:t>Gelir belgesi</w:t>
      </w:r>
    </w:p>
    <w:p>
      <w:pPr>
        <w:pStyle w:val="ListBullet"/>
      </w:pPr>
      <w:r>
        <w:t>Sıfır araçta proforma fatura; ikinci el araçta ruhsat fotokopisi</w:t>
      </w:r>
    </w:p>
    <w:p>
      <w:pPr>
        <w:pStyle w:val="ListBullet"/>
      </w:pPr>
      <w:r>
        <w:t>Kullandırımdan önce banka lehine düzenlenmiş kasko poliçesi</w:t>
      </w:r>
    </w:p>
    <w:p>
      <w:pPr>
        <w:pStyle w:val="Heading1"/>
      </w:pPr>
      <w:r>
        <w:t>Ürün Bazında Gerekli Evrak Listesi · Bölüm 4: Konut Finansmanı</w:t>
      </w:r>
    </w:p>
    <w:p>
      <w:pPr>
        <w:pStyle w:val="ListBullet"/>
      </w:pPr>
      <w:r>
        <w:t>Kimlik fotokopisi</w:t>
      </w:r>
    </w:p>
    <w:p>
      <w:pPr>
        <w:pStyle w:val="ListBullet"/>
      </w:pPr>
      <w:r>
        <w:t>Gelir belgesi</w:t>
      </w:r>
    </w:p>
    <w:p>
      <w:pPr>
        <w:pStyle w:val="ListBullet"/>
      </w:pPr>
      <w:r>
        <w:t>Tapu fotokopisi (satın alınacak konuta ait)</w:t>
      </w:r>
    </w:p>
    <w:p>
      <w:pPr>
        <w:pStyle w:val="ListBullet"/>
      </w:pPr>
      <w:r>
        <w:t>Ekspertiz raporu (banka tarafından yaptırılır; rapor 3 ay geçerlidir)</w:t>
      </w:r>
    </w:p>
    <w:p>
      <w:pPr>
        <w:pStyle w:val="ListBullet"/>
      </w:pPr>
      <w:r>
        <w:t>DASK poliçesi ve konut sigortası</w:t>
      </w:r>
    </w:p>
    <w:p>
      <w:pPr>
        <w:pStyle w:val="ListBullet"/>
      </w:pPr>
      <w:r>
        <w:t>Son 3 aya ait ikametgâh belgesi</w:t>
      </w:r>
    </w:p>
    <w:p>
      <w:pPr>
        <w:pStyle w:val="Heading1"/>
      </w:pPr>
      <w:r>
        <w:t>Ürün Bazında Gerekli Evrak Listesi · Bölüm 5: Serbest Meslek Sahipleri İçin Gelir Belgesi</w:t>
      </w:r>
    </w:p>
    <w:p>
      <w:r>
        <w:t>Maaş bordrosu olmayan serbest meslek sahipleri ve esnaf, gelirlerini aşağıdaki belgelerle kanıtlar:</w:t>
      </w:r>
    </w:p>
    <w:p>
      <w:pPr>
        <w:pStyle w:val="ListBullet"/>
      </w:pPr>
      <w:r>
        <w:t>Vergi levhası (güncel yıl)</w:t>
      </w:r>
    </w:p>
    <w:p>
      <w:pPr>
        <w:pStyle w:val="ListBullet"/>
      </w:pPr>
      <w:r>
        <w:t>Son yıla ait gelir vergisi beyannamesi</w:t>
      </w:r>
    </w:p>
    <w:p>
      <w:pPr>
        <w:pStyle w:val="ListBullet"/>
      </w:pPr>
      <w:r>
        <w:t>Son 6 aya ait SGK / Bağ-Kur (4/b) hizmet dökümü ve prim borcu yoktur yazısı</w:t>
      </w:r>
    </w:p>
    <w:p>
      <w:pPr>
        <w:pStyle w:val="ListBullet"/>
      </w:pPr>
      <w:r>
        <w:t>Meslek odası ya da ticaret odası faaliyet belgesi</w:t>
      </w:r>
    </w:p>
    <w:p>
      <w:r>
        <w:t>Gerekli görülürse son 3 aya ait hesap dökümü de istenebilir.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Eğitim amaçlı örnek dokümandır. Gerçek bir banka politikası değildir.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 Bazında Gerekli Evrak Listesi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