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Şube Sık Sorulan Sorular</w:t>
      </w:r>
    </w:p>
    <w:p>
      <w:r>
        <w:rPr>
          <w:i/>
        </w:rPr>
        <w:t>Sürüm 1.0 · Ekim 2026 · Finansman Politikaları Birimi (örnek)</w:t>
      </w:r>
    </w:p>
    <w:p>
      <w:pPr>
        <w:pStyle w:val="Heading1"/>
      </w:pPr>
      <w:r>
        <w:t>Şube Sık Sorulan Sorular · Soru 1: Finansman başvurusu ne kadar sürede sonuçlanır?</w:t>
      </w:r>
    </w:p>
    <w:p>
      <w:r>
        <w:t>Evrakı eksiksiz başvurularda ihtiyaç ve araç finansmanı genellikle 1 iş gününde, konut finansmanı ise ekspertiz dahil 5-7 iş gününde sonuçlanır.</w:t>
      </w:r>
    </w:p>
    <w:p>
      <w:pPr>
        <w:pStyle w:val="Heading1"/>
      </w:pPr>
      <w:r>
        <w:t>Şube Sık Sorulan Sorular · Soru 2: Müşteri başvurusunun durumunu nasıl öğrenir?</w:t>
      </w:r>
    </w:p>
    <w:p>
      <w:r>
        <w:t>Müşteri, başvuru numarasıyla şubeyi ya da çağrı merkezini arayabilir. Şube personeli başvurunun hangi aşamada olduğunu söyleyebilir, ancak kesin karar bilgisini Finansman Tahsis Birimi bildirir.</w:t>
      </w:r>
    </w:p>
    <w:p>
      <w:pPr>
        <w:pStyle w:val="Heading1"/>
      </w:pPr>
      <w:r>
        <w:t>Şube Sık Sorulan Sorular · Soru 3: Kefil her zaman gerekli mi?</w:t>
      </w:r>
    </w:p>
    <w:p>
      <w:r>
        <w:t>Hayır. Kefil, yalnızca Finansman Tahsis Birimi gelir yetersizliği gördüğünde istenir.</w:t>
      </w:r>
    </w:p>
    <w:p>
      <w:pPr>
        <w:pStyle w:val="Heading1"/>
      </w:pPr>
      <w:r>
        <w:t>Şube Sık Sorulan Sorular · Soru 4: Mevcut kart borcu olan müşteri başvurabilir mi?</w:t>
      </w:r>
    </w:p>
    <w:p>
      <w:r>
        <w:t>Evet. Borçların düzenli ödenmesi şartıyla başvuru kabul edilir; toplam aylık ödemeler değerlendirmede dikkate alınır.</w:t>
      </w:r>
    </w:p>
    <w:p>
      <w:pPr>
        <w:pStyle w:val="Heading1"/>
      </w:pPr>
      <w:r>
        <w:t>Şube Sık Sorulan Sorular · Soru 5: Emekliler ihtiyaç finansmanı kullanabilir mi?</w:t>
      </w:r>
    </w:p>
    <w:p>
      <w:r>
        <w:t>Evet. Emekli maaşını bankamızdan alan müşteriler emekli maaş dökümüyle başvurabilir (Finansman Ürün Kataloğu, Bölüm 2.3).</w:t>
      </w:r>
    </w:p>
    <w:p>
      <w:pPr>
        <w:pStyle w:val="Heading1"/>
      </w:pPr>
      <w:r>
        <w:t>Şube Sık Sorulan Sorular · Soru 6: Konut finansmanında ekspertizi kim yapar?</w:t>
      </w:r>
    </w:p>
    <w:p>
      <w:r>
        <w:t>Ekspertiz, bankanın anlaşmalı ekspertiz firması tarafından yapılır; ücret müşteriye yansıtılır (Kâr Payı ve Ücret Politikası, Bölüm 5.1).</w:t>
      </w:r>
    </w:p>
    <w:p>
      <w:pPr>
        <w:pStyle w:val="Heading1"/>
      </w:pPr>
      <w:r>
        <w:t>Şube Sık Sorulan Sorular · Soru 7: Araç finansmanında kasko zorunlu mu?</w:t>
      </w:r>
    </w:p>
    <w:p>
      <w:r>
        <w:t>Evet. Finansman süresince banka lehine kasko poliçesi zorunludur.</w:t>
      </w:r>
    </w:p>
    <w:p>
      <w:pPr>
        <w:pStyle w:val="Heading1"/>
      </w:pPr>
      <w:r>
        <w:t>Şube Sık Sorulan Sorular · Soru 8: Şube kâr payı oranında indirim yapabilir mi?</w:t>
      </w:r>
    </w:p>
    <w:p>
      <w:r>
        <w:t>Hayır. Oranlar Genel Müdürlük tarafından ilan edilir; şube değiştiremez (Kâr Payı ve Ücret Politikası, Bölüm 2).</w:t>
      </w:r>
    </w:p>
    <w:p>
      <w:pPr>
        <w:pStyle w:val="Heading1"/>
      </w:pPr>
      <w:r>
        <w:t>Şube Sık Sorulan Sorular · Soru 9: Başvurusu olumsuz sonuçlanan müşteri ne zaman yeniden başvurabilir?</w:t>
      </w:r>
    </w:p>
    <w:p>
      <w:r>
        <w:t>Aynı ürün için en erken 3 ay sonra yeniden başvuru yapılabilir.</w:t>
      </w:r>
    </w:p>
    <w:p>
      <w:pPr>
        <w:pStyle w:val="Heading1"/>
      </w:pPr>
      <w:r>
        <w:t>Şube Sık Sorulan Sorular · Soru 10: Müşteri belgelerini e-postayla gönderebilir mi?</w:t>
      </w:r>
    </w:p>
    <w:p>
      <w:r>
        <w:t>Ön inceleme için evet; ancak kullandırımdan önce belgelerin asılları şubede görülür.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Eğitim amaçlı örnek dokümandır. Gerçek bir banka politikası değildir.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Şube Sık Sorulan Sorular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