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3B1" w:rsidRPr="001653B1" w:rsidRDefault="001653B1" w:rsidP="001653B1">
      <w:pPr>
        <w:shd w:val="clear" w:color="auto" w:fill="CFD5E3"/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2A3B64"/>
          <w:sz w:val="24"/>
          <w:szCs w:val="24"/>
          <w:lang w:eastAsia="lt-LT"/>
        </w:rPr>
      </w:pPr>
      <w:r w:rsidRPr="001653B1">
        <w:rPr>
          <w:rFonts w:ascii="Georgia" w:eastAsia="Times New Roman" w:hAnsi="Georgia" w:cs="Times New Roman"/>
          <w:b/>
          <w:bCs/>
          <w:color w:val="2A3B64"/>
          <w:sz w:val="24"/>
          <w:szCs w:val="24"/>
          <w:lang w:eastAsia="lt-LT"/>
        </w:rPr>
        <w:t>Saugus ir teisėtas informacijos ir interneto naudojimas</w:t>
      </w:r>
    </w:p>
    <w:tbl>
      <w:tblPr>
        <w:tblW w:w="10005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05"/>
      </w:tblGrid>
      <w:tr w:rsidR="001653B1" w:rsidRPr="001653B1" w:rsidTr="001653B1">
        <w:trPr>
          <w:tblCellSpacing w:w="0" w:type="dxa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0" w:name="TOC-Elektroninis-para-as"/>
            <w:bookmarkEnd w:id="0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Elektroninis parašas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naudojama dokumentų pasirašymui elektroniniu būdu?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Kuo skiriasi kvalifikuotas ir nekvalifikuotas elektroninis parašas?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Kokios yra pagrindinės elektroninio parašo taikymo sritys?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Iš ko susideda skaitmeninis sertifikatas?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Kada Lietuvoje teisiškai pradėtas naudoti elektroninis parašas?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Kuo skiriasi stacionarusis elektroninis parašas nuo mobiliojo?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Lietuvoje šiuo metu yra galimybių naudotis mobiliuoju elektroniniu parašu?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elektroninis parašas?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 elektroninio parašo paskirtis?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veikia elektroninis parašas?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Kokie yra elektroninio parašo tipai? 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Kokias galimybes suteikia elektroninis parašas? 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Ką reikia daryti vartotojui norinčiam naudotis el.parašą mobiliąjame telefone? 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autentifikavimas? 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yra susiję viešasis bei privatusis raktai? 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Kurie iš pateiktų prietaisų yra elektroninio parašo priemonės? </w:t>
            </w:r>
          </w:p>
          <w:p w:rsidR="001653B1" w:rsidRPr="001653B1" w:rsidRDefault="001653B1" w:rsidP="001653B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elektroninį parašą gali įsigyti kiekvienas žmogus?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1" w:name="TOC-Nusikaltimai-virtualioje-erdv-je-"/>
            <w:bookmarkEnd w:id="1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Nusikaltimai virtualioje erdvėje</w:t>
            </w:r>
            <w:r w:rsidRPr="001653B1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  <w:t> 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Kokios pagrindinės žmonių grupės, kurios vykdo elektroninius nusikaltimus?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 amžiaus žmonės vykdo elektroninius nusikaltimus?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Kokios institucijos gali būti ramios dėl elektroninių nusikaltėlių?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Asmuo, kuris neturi kompiuterio savininko leidimo patenka į kompiuterį neturėdamas nusikalstamų ketinimų. Ar tokį asmenį galima vadinti nusikaltėliu?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Koks kompiuterinių programišių pagrindinis tikslas?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Kokiame sektoriuje   įvykdoma  apie 85 proc. elektroninių nusikaltimų Europoje?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kitaip yra vadinami programišiai?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Vienas lengviausiai atliekamų nusikaltimų virtualioje erdvėje yra...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Dažniausiai atliekamas nusikaltimas virtualioje erdvėje yra...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Kelintais metais buvo įkurtas Nusikaltimų elektroninėje erdvėje tyrimų skyrius?</w:t>
            </w:r>
          </w:p>
          <w:p w:rsidR="001653B1" w:rsidRPr="001653B1" w:rsidRDefault="001653B1" w:rsidP="001653B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Nusikaltimas, kurį vykdydamas nusikaltėlis apsimeta patikima įmone yra...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2" w:name="TOC-Asmens-duomen-apsauga-"/>
            <w:bookmarkEnd w:id="2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Asmens duomenų apsauga</w:t>
            </w:r>
            <w:r w:rsidRPr="001653B1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  <w:t> 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asmens duomenų apsauga?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Kelintais metais Lietuvoje pradėta rūpintis asmens duomenų apsauga?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Kokiais duomenimis pasinaudojus galima nustatyti asmens tapatybę?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Į kelias grupes galima suskirstyti apsaugą?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Kada informacija apie fizinį asmenį leidžia netiesiogiai nustatyti jo tapatybę?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Tvarkant asmens duomenis, jie skirstomi į...?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Į kokias dvi grupes skirstomi asmens duomenys?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Duomenys apie fizinio asmens rasinę ir etninę kilmę, politinius, religinius ar kitus įsitikinimus politinėse partijose, sveikatą, teistumą. Kuriai asmenų grupei priklauso apibūdinimas?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Asmens vardas, pavardė, asmens kodas, gyvenamoji vieta, išsilavinimas, ūgis, atlyginimas ir kiti duomenų kategorijai nepriskirti duomenys. Kuriai grupei priklauso šis apibūdinimas?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lastRenderedPageBreak/>
              <w:t>Nuo kelintų metų prie asmens duomenų valdytojų priskiriami ne tik fiziniai  juridiniai asmenys?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Ypatingi asmens duomenys - tai...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 priemonė priskiriama fizinės asmens duomenų apsaugos priemonėms?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 priemonė priskiriama programinės asmens duomenų apsaugos priemonėms?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Be duomenų subjekto sutikimo asmens duomenys gali būti teikiami, jei to reikalauja...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Asmens duomenys turi būti...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Prie kurių priemonių asmens duomenų apsaugai priskirtumėte  tarnybinės ar tinklo stoties standžiojo disko apsaugą?</w:t>
            </w:r>
          </w:p>
          <w:p w:rsidR="001653B1" w:rsidRPr="001653B1" w:rsidRDefault="001653B1" w:rsidP="001653B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turi teisę reikalauti asmens duomenų?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3" w:name="TOC-Duomen-atstatymas-"/>
            <w:bookmarkEnd w:id="3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Duomenų atstatymas</w:t>
            </w:r>
            <w:r w:rsidRPr="001653B1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  <w:t> </w:t>
            </w:r>
          </w:p>
          <w:p w:rsidR="001653B1" w:rsidRPr="001653B1" w:rsidRDefault="001653B1" w:rsidP="001653B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galima atkurti duomenis nuotoliniu būdu ?</w:t>
            </w:r>
          </w:p>
          <w:p w:rsidR="001653B1" w:rsidRPr="001653B1" w:rsidRDefault="001653B1" w:rsidP="001653B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įmanoma atkurti duomenis pačiam ?</w:t>
            </w:r>
          </w:p>
          <w:p w:rsidR="001653B1" w:rsidRPr="001653B1" w:rsidRDefault="001653B1" w:rsidP="001653B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įmanoma atkurti duomenis iš tarnybines stoties ar serverio?</w:t>
            </w:r>
          </w:p>
          <w:p w:rsidR="001653B1" w:rsidRPr="001653B1" w:rsidRDefault="001653B1" w:rsidP="001653B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Iš kokių laikmenų galima atkurti  duomenis?</w:t>
            </w:r>
          </w:p>
          <w:p w:rsidR="001653B1" w:rsidRPr="001653B1" w:rsidRDefault="001653B1" w:rsidP="001653B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Kada atkūrimo programos yra bejėgės?</w:t>
            </w:r>
          </w:p>
          <w:p w:rsidR="001653B1" w:rsidRPr="001653B1" w:rsidRDefault="001653B1" w:rsidP="001653B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Ką daryti jei iškilo pavojus prarasti svarbius duomenis?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4" w:name="TOC-Socialiniai-tinklai-ir-tinklara-iai-"/>
            <w:bookmarkEnd w:id="4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Socialiniai tinklai ir tinklaraščiai</w:t>
            </w:r>
            <w:r w:rsidRPr="001653B1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  <w:t> 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tinklaraštininkas 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Kada Lietuvoje pirma karta pasirodė internetinis tinklaraštis 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Tinklaraščiuose dažniausiai komentuojamas pasirinktos temos turinys: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Kelintais metais pirmajį kartą pasirodė tinklaraštis?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socialinis tinklas?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tinklaraštis?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 internetinė bendruomenė 2008 metais pagal populiarumą aplenkė MySpace tinkalarštį?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socialinių tinklų paslauga Twitter leidžia rašyti ilgesnes, nei 140 simbolių žinutes?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į tinklaraštį (blog'ą) galima patalpinti nuotraukas ar vaizdo įrašus?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Kuriai svetainei registracijos metu reikalingas telefono numeris? 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Kurioje svetainėje  sms  žinučių gavimas yra apmokestintas?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vienu žodžiu apibūdinti iš ko susideda socialinės struktūros?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Socialinis tinklaraštis - tai internetinis dienoraštis, kuriame gali dalintis savo mintimis, publikuoti nuotraukas, sulaukti... Kas vietoje taškelių?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Kuris iš nurodytų tinklapių yra visiškai nemokamas?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Kuriai amžiaus grupei labai pavojinga priklausomybė nuo vienokio ar kitokio socialinio tinklapio?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Socialinis tinklaraštis tai...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Apie kurį vienų populiariausių socialinių tinklų kuriamas filmas?</w:t>
            </w:r>
          </w:p>
          <w:p w:rsidR="001653B1" w:rsidRPr="001653B1" w:rsidRDefault="001653B1" w:rsidP="001653B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Kuris iš pateiktų tinklakračių priklauso „foto-blogų“ grupei?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5" w:name="TOC-Antivirusin-s-programos-ir-u-kardos."/>
            <w:bookmarkEnd w:id="5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Antivirusinės programos ir užkardos.</w:t>
            </w:r>
            <w:r w:rsidRPr="001653B1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  <w:t>  </w:t>
            </w:r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Informacijos apsaugos kompiuteryje priemonės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Kam skirtos antivirusinės programos?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Kodėl nepatartina išjungti antivirusinę programą?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Kodėl reikia atnaujinti antivirusinę programą?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Kuo apsauga nuo virusų naudinga?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lastRenderedPageBreak/>
              <w:t>Kas yra kompiuterių virusai?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Kodėl nepatartina naršyti įtartinuose puslapiuose?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Kuris virusas gali būti perneštas iš vienos užkrėstos bylos į kitą?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Virusų simptomai?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Antivirusinės programos tai... 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užkarda?</w:t>
            </w:r>
          </w:p>
          <w:p w:rsidR="001653B1" w:rsidRPr="001653B1" w:rsidRDefault="001653B1" w:rsidP="001653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Ką daro kompiuteriniai virusai?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6" w:name="TOC-Autori-teisi-apsauga.-Programin-s-ra"/>
            <w:bookmarkEnd w:id="6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 xml:space="preserve">Autorių teisių apsauga. </w:t>
            </w:r>
            <w:r w:rsidRPr="001653B1"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  <w:t> </w:t>
            </w:r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Programinės įrangos klasifikacija pagal licencijų rūšis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Kiek laiko galioja turtinė autoriaus teisė Lietuvoje?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 bausmė taikoma teismuose už autorių teisių pažeidimus?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atrodo autoriaus teisių apsaugos ženklas?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gina autorių teises Lietuvoje?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Kiek laiko galioja neturtinės autorių teisės Lietuvoje?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skirstomos autorių teisės?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Turtinė autorių teisė apibrėžia?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Neturtinė autorių teisė apibrėžia?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yra žymima autorių teisė?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Kuris iš veiksmų pažeidžia autorių teises?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„per didelis naudotojų skaičius“, kalbant apie licenzijos apribojimus?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Su kokia licencija dažniausiai platinama Komercinė programinė įranga?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Kokios programinės įrangos skiriasi tik savo judėjimų motyvais ir idėjomis?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Kokiai programinei įrangai priklauso Microsoft Windows,  Microsoft Office, Adobe Master Collection CS3?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autorių teisės?</w:t>
            </w:r>
          </w:p>
          <w:p w:rsidR="001653B1" w:rsidRPr="001653B1" w:rsidRDefault="001653B1" w:rsidP="001653B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Kokios galimos baudos teismuose už autorių teisių pažeidimus?</w:t>
            </w:r>
          </w:p>
          <w:p w:rsidR="001653B1" w:rsidRPr="001653B1" w:rsidRDefault="001653B1" w:rsidP="001653B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7"/>
                <w:sz w:val="24"/>
                <w:szCs w:val="24"/>
                <w:lang w:eastAsia="lt-LT"/>
              </w:rPr>
            </w:pPr>
            <w:bookmarkStart w:id="7" w:name="TOC-Elektronin-s-paslaugos"/>
            <w:bookmarkEnd w:id="7"/>
            <w:r w:rsidRPr="001653B1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pacing w:val="-7"/>
                <w:sz w:val="24"/>
                <w:szCs w:val="24"/>
                <w:shd w:val="clear" w:color="auto" w:fill="FFFFFF"/>
                <w:lang w:eastAsia="lt-LT"/>
              </w:rPr>
              <w:t>Elektroninės paslaugos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Kokie yra elektroninių paslaugų modeliai?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Kelių lygių yra elektroninės paslaugos?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Kada galima naudotis elektroninėmis paslaugomis?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Koks yra svarbiausias elektroninių paslaugų aspektas?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Kokias funkcijas atlieka trečiasis lygis, pagal elektroninių paslaugų klasifikaciją?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Lietuvoje yra viešųjų el. paslaugų?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Kodėl verta naudotis e-paslaugomis?</w:t>
            </w:r>
          </w:p>
          <w:p w:rsidR="001653B1" w:rsidRPr="001653B1" w:rsidRDefault="00F25890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Kas yra e</w:t>
            </w:r>
            <w:r w:rsidR="001653B1"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l.valdžia 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Kaip vadinamos paslaugos, kurios yra teikiamos naudojantis šiuolaikinėmis elektroninio ryšio priemonėmis?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Kokios elektroninės paslaugos dėka kokybiškiau ir efektyviau teikiamos paslaugos ir informacija visuomenei?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Kuriuo paros metu galime naudotis elektroninės prekybos paslaugomis?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Ką apima elektroninė prekyba?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Koks pagrindinis elektroninių paslaugų privalumas?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Koks pagrindinis elektroninės prekybos trūkumas?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Kokia pagrindinė elektroninio ir popierinio dienyno funkcija?</w:t>
            </w:r>
          </w:p>
          <w:p w:rsidR="001653B1" w:rsidRPr="001653B1" w:rsidRDefault="001653B1" w:rsidP="001653B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</w:pPr>
            <w:r w:rsidRPr="001653B1">
              <w:rPr>
                <w:rFonts w:ascii="Times New Roman" w:eastAsia="Times New Roman" w:hAnsi="Times New Roman" w:cs="Times New Roman"/>
                <w:sz w:val="24"/>
                <w:szCs w:val="24"/>
                <w:lang w:eastAsia="lt-LT"/>
              </w:rPr>
              <w:t>Ar galima rinkimų metu balsuoti už norimą kandidatą internetu?</w:t>
            </w:r>
          </w:p>
        </w:tc>
      </w:tr>
    </w:tbl>
    <w:p w:rsidR="007A47F0" w:rsidRPr="001653B1" w:rsidRDefault="007A47F0">
      <w:pPr>
        <w:rPr>
          <w:sz w:val="24"/>
          <w:szCs w:val="24"/>
        </w:rPr>
      </w:pPr>
    </w:p>
    <w:sectPr w:rsidR="007A47F0" w:rsidRPr="001653B1" w:rsidSect="00F25890">
      <w:pgSz w:w="11906" w:h="16838"/>
      <w:pgMar w:top="1135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BA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BA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BA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BA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07DC"/>
    <w:multiLevelType w:val="multilevel"/>
    <w:tmpl w:val="9D3C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C50020"/>
    <w:multiLevelType w:val="multilevel"/>
    <w:tmpl w:val="EAA8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835F34"/>
    <w:multiLevelType w:val="multilevel"/>
    <w:tmpl w:val="45C0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F46061"/>
    <w:multiLevelType w:val="multilevel"/>
    <w:tmpl w:val="8906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044252"/>
    <w:multiLevelType w:val="multilevel"/>
    <w:tmpl w:val="19FE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D13AB6"/>
    <w:multiLevelType w:val="multilevel"/>
    <w:tmpl w:val="3C3E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37582B"/>
    <w:multiLevelType w:val="multilevel"/>
    <w:tmpl w:val="749C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606CD1"/>
    <w:multiLevelType w:val="multilevel"/>
    <w:tmpl w:val="D558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1296"/>
  <w:hyphenationZone w:val="396"/>
  <w:characterSpacingControl w:val="doNotCompress"/>
  <w:compat/>
  <w:rsids>
    <w:rsidRoot w:val="001653B1"/>
    <w:rsid w:val="00163E06"/>
    <w:rsid w:val="001653B1"/>
    <w:rsid w:val="001806A2"/>
    <w:rsid w:val="00387D42"/>
    <w:rsid w:val="007A47F0"/>
    <w:rsid w:val="00F25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7F0"/>
  </w:style>
  <w:style w:type="paragraph" w:styleId="Heading3">
    <w:name w:val="heading 3"/>
    <w:basedOn w:val="Normal"/>
    <w:link w:val="Heading3Char"/>
    <w:uiPriority w:val="9"/>
    <w:qFormat/>
    <w:rsid w:val="00165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lt-LT"/>
    </w:rPr>
  </w:style>
  <w:style w:type="paragraph" w:styleId="Heading4">
    <w:name w:val="heading 4"/>
    <w:basedOn w:val="Normal"/>
    <w:link w:val="Heading4Char"/>
    <w:uiPriority w:val="9"/>
    <w:qFormat/>
    <w:rsid w:val="001653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53B1"/>
    <w:rPr>
      <w:rFonts w:ascii="Times New Roman" w:eastAsia="Times New Roman" w:hAnsi="Times New Roman" w:cs="Times New Roman"/>
      <w:b/>
      <w:bCs/>
      <w:sz w:val="27"/>
      <w:szCs w:val="27"/>
      <w:lang w:eastAsia="lt-LT"/>
    </w:rPr>
  </w:style>
  <w:style w:type="character" w:customStyle="1" w:styleId="Heading4Char">
    <w:name w:val="Heading 4 Char"/>
    <w:basedOn w:val="DefaultParagraphFont"/>
    <w:link w:val="Heading4"/>
    <w:uiPriority w:val="9"/>
    <w:rsid w:val="001653B1"/>
    <w:rPr>
      <w:rFonts w:ascii="Times New Roman" w:eastAsia="Times New Roman" w:hAnsi="Times New Roman" w:cs="Times New Roman"/>
      <w:b/>
      <w:bCs/>
      <w:sz w:val="24"/>
      <w:szCs w:val="24"/>
      <w:lang w:eastAsia="lt-L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2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4449</Words>
  <Characters>2536</Characters>
  <Application>Microsoft Office Word</Application>
  <DocSecurity>0</DocSecurity>
  <Lines>21</Lines>
  <Paragraphs>13</Paragraphs>
  <ScaleCrop>false</ScaleCrop>
  <Company/>
  <LinksUpToDate>false</LinksUpToDate>
  <CharactersWithSpaces>6972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</dc:creator>
  <cp:keywords/>
  <dc:description/>
  <cp:lastModifiedBy>ramas</cp:lastModifiedBy>
  <cp:revision>4</cp:revision>
  <dcterms:created xsi:type="dcterms:W3CDTF">2013-04-04T05:04:00Z</dcterms:created>
  <dcterms:modified xsi:type="dcterms:W3CDTF">2013-04-16T04:31:00Z</dcterms:modified>
</cp:coreProperties>
</file>