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5E95" w:rsidRDefault="007D5E95" w:rsidP="007D5E95">
      <w:pPr>
        <w:pStyle w:val="Antrat2"/>
      </w:pPr>
      <w:r>
        <w:t xml:space="preserve">Kas yra </w:t>
      </w:r>
      <w:proofErr w:type="spellStart"/>
      <w:r>
        <w:t>kriptovaliuta</w:t>
      </w:r>
      <w:proofErr w:type="spellEnd"/>
      <w:r>
        <w:t>?</w:t>
      </w:r>
    </w:p>
    <w:p w:rsidR="007D5E95" w:rsidRDefault="007D5E95" w:rsidP="007D5E95">
      <w:pPr>
        <w:pStyle w:val="prastasiniatinklio"/>
      </w:pPr>
      <w:proofErr w:type="spellStart"/>
      <w:r>
        <w:t>Kriptovaliuta</w:t>
      </w:r>
      <w:proofErr w:type="spellEnd"/>
      <w:r>
        <w:t xml:space="preserve">, kartais vadinama virtualiąja </w:t>
      </w:r>
      <w:hyperlink r:id="rId5" w:history="1">
        <w:r>
          <w:rPr>
            <w:rStyle w:val="Hipersaitas"/>
          </w:rPr>
          <w:t>valiuta</w:t>
        </w:r>
      </w:hyperlink>
      <w:r>
        <w:t xml:space="preserve"> ar skaitmeniniais pinigais, nėra faktiniai pinigai, tokie kaip doleriai, svarai sterlingai ar eurai. Ji visiškai skaitmeninė, tai reiškia, kad ji naudojama tik internete, jos nepalaiko vyriausybė. </w:t>
      </w:r>
      <w:proofErr w:type="spellStart"/>
      <w:r>
        <w:t>Kriptovaliutos</w:t>
      </w:r>
      <w:proofErr w:type="spellEnd"/>
      <w:r>
        <w:t xml:space="preserve"> saugomos duomenų bazėse, kurioms taikomos specialiosios taisyklės, kaip jos išduodamos žmonėms. Svarbiausia, kad tai sprendžia ne žmonės, bet matematinės formulės.</w:t>
      </w:r>
    </w:p>
    <w:p w:rsidR="007D5E95" w:rsidRDefault="007D5E95" w:rsidP="007D5E95">
      <w:pPr>
        <w:pStyle w:val="prastasiniatinklio"/>
      </w:pPr>
      <w:r>
        <w:t xml:space="preserve">Populiariausios </w:t>
      </w:r>
      <w:proofErr w:type="spellStart"/>
      <w:r>
        <w:t>kriptovaliutos</w:t>
      </w:r>
      <w:proofErr w:type="spellEnd"/>
      <w:r>
        <w:t xml:space="preserve"> – „</w:t>
      </w:r>
      <w:proofErr w:type="spellStart"/>
      <w:r>
        <w:t>Bitcoin</w:t>
      </w:r>
      <w:proofErr w:type="spellEnd"/>
      <w:r>
        <w:t>“, „</w:t>
      </w:r>
      <w:proofErr w:type="spellStart"/>
      <w:r>
        <w:t>Ethereum</w:t>
      </w:r>
      <w:proofErr w:type="spellEnd"/>
      <w:r>
        <w:t>“, „</w:t>
      </w:r>
      <w:proofErr w:type="spellStart"/>
      <w:r>
        <w:t>Litecoin</w:t>
      </w:r>
      <w:proofErr w:type="spellEnd"/>
      <w:r>
        <w:t>“ ar „</w:t>
      </w:r>
      <w:proofErr w:type="spellStart"/>
      <w:r>
        <w:t>Ripple</w:t>
      </w:r>
      <w:proofErr w:type="spellEnd"/>
      <w:r>
        <w:t>“. Jos kaip žetonai atrakcionų parke ar kreditai, už kuriuos galite įsigyti programėlę ar mobilųjį žaidimą. Jos atlieka pinigų funkcijas ir, jų turėdamas, jas gali iškeisti į prekes ar paslaugas.</w:t>
      </w:r>
    </w:p>
    <w:p w:rsidR="007D5E95" w:rsidRDefault="007D5E95" w:rsidP="007D5E95">
      <w:pPr>
        <w:pStyle w:val="prastasiniatinklio"/>
      </w:pPr>
      <w:r>
        <w:t xml:space="preserve">Šios virtualios valiutos ypatingos tuo, kad jos palaikomos decentralizuoto tinklo. Tai reiškia, kad kiekvienas turintis </w:t>
      </w:r>
      <w:proofErr w:type="spellStart"/>
      <w:r>
        <w:t>kriptovaliutos</w:t>
      </w:r>
      <w:proofErr w:type="spellEnd"/>
      <w:r>
        <w:t xml:space="preserve"> vienetą – „žetoną“, tokį kaip „</w:t>
      </w:r>
      <w:proofErr w:type="spellStart"/>
      <w:r>
        <w:t>bitkoinas</w:t>
      </w:r>
      <w:proofErr w:type="spellEnd"/>
      <w:r>
        <w:t xml:space="preserve">“, saugo visų sandorių kopijas. Todėl perduodamas savo draugei </w:t>
      </w:r>
      <w:proofErr w:type="spellStart"/>
      <w:r>
        <w:t>Sally</w:t>
      </w:r>
      <w:proofErr w:type="spellEnd"/>
      <w:r>
        <w:t xml:space="preserve"> žetoną, tinkle nurodomas konkretus žetonas ir visiems jo vartotojams pranešama apie pasikeitusius jos savininkus. Todėl negali perduoti to paties žetono savo draugams </w:t>
      </w:r>
      <w:proofErr w:type="spellStart"/>
      <w:r>
        <w:t>Sally</w:t>
      </w:r>
      <w:proofErr w:type="spellEnd"/>
      <w:r>
        <w:t xml:space="preserve"> ir </w:t>
      </w:r>
      <w:proofErr w:type="spellStart"/>
      <w:r>
        <w:t>Jack</w:t>
      </w:r>
      <w:proofErr w:type="spellEnd"/>
      <w:r>
        <w:t>. Sudėtinga, bet paprasta!</w:t>
      </w:r>
    </w:p>
    <w:p w:rsidR="007D5E95" w:rsidRDefault="007D5E95" w:rsidP="007D5E95">
      <w:pPr>
        <w:pStyle w:val="prastasiniatinklio"/>
      </w:pPr>
      <w:r>
        <w:t xml:space="preserve">Visos </w:t>
      </w:r>
      <w:proofErr w:type="spellStart"/>
      <w:r>
        <w:t>kriptovaliutos</w:t>
      </w:r>
      <w:proofErr w:type="spellEnd"/>
      <w:r>
        <w:t xml:space="preserve"> šiek tiek skiriasi, bet pasižymi šiais ypatumais:</w:t>
      </w:r>
    </w:p>
    <w:p w:rsidR="007D5E95" w:rsidRDefault="007D5E95" w:rsidP="007D5E95">
      <w:pPr>
        <w:numPr>
          <w:ilvl w:val="0"/>
          <w:numId w:val="1"/>
        </w:numPr>
        <w:spacing w:before="100" w:beforeAutospacing="1" w:after="100" w:afterAutospacing="1" w:line="240" w:lineRule="auto"/>
      </w:pPr>
      <w:r>
        <w:rPr>
          <w:rStyle w:val="Grietas"/>
        </w:rPr>
        <w:t>Jos juda tik viena kryptimi. </w:t>
      </w:r>
      <w:r>
        <w:t>Išsiuntę žetoną ir tinklui jį patvirtinus, nebegalite jo atgauti, nebent jūsų draugas persiunčia jį jums atgal.</w:t>
      </w:r>
    </w:p>
    <w:p w:rsidR="007D5E95" w:rsidRDefault="007D5E95" w:rsidP="007D5E95">
      <w:pPr>
        <w:numPr>
          <w:ilvl w:val="0"/>
          <w:numId w:val="1"/>
        </w:numPr>
        <w:spacing w:before="100" w:beforeAutospacing="1" w:after="100" w:afterAutospacing="1" w:line="240" w:lineRule="auto"/>
      </w:pPr>
      <w:r>
        <w:rPr>
          <w:rStyle w:val="Grietas"/>
        </w:rPr>
        <w:t>Nereikia nustatyti asmens tapatybės. </w:t>
      </w:r>
      <w:r>
        <w:t>Dažniausiai esate anonimas ir jums tereikia turėti skaitmeninę piniginę.</w:t>
      </w:r>
    </w:p>
    <w:p w:rsidR="007D5E95" w:rsidRDefault="007D5E95" w:rsidP="007D5E95">
      <w:pPr>
        <w:numPr>
          <w:ilvl w:val="0"/>
          <w:numId w:val="1"/>
        </w:numPr>
        <w:spacing w:before="100" w:beforeAutospacing="1" w:after="100" w:afterAutospacing="1" w:line="240" w:lineRule="auto"/>
      </w:pPr>
      <w:r>
        <w:rPr>
          <w:rStyle w:val="Grietas"/>
        </w:rPr>
        <w:t>Jos apdorojamos greitai ir jų gali įsigyti kiekvienas. </w:t>
      </w:r>
      <w:r>
        <w:t>Sandoriai atliekami ir siunčiami tinklu nedelsiant ir patvirtinami per keletą minučių.</w:t>
      </w:r>
    </w:p>
    <w:p w:rsidR="007D5E95" w:rsidRDefault="007D5E95" w:rsidP="007D5E95">
      <w:pPr>
        <w:numPr>
          <w:ilvl w:val="0"/>
          <w:numId w:val="1"/>
        </w:numPr>
        <w:spacing w:before="100" w:beforeAutospacing="1" w:after="100" w:afterAutospacing="1" w:line="240" w:lineRule="auto"/>
      </w:pPr>
      <w:r>
        <w:rPr>
          <w:rStyle w:val="Grietas"/>
        </w:rPr>
        <w:t>Žetonų skaičius ribotas. </w:t>
      </w:r>
      <w:r>
        <w:t>Jų pasiūlą reguliuoja tinklas.</w:t>
      </w:r>
    </w:p>
    <w:p w:rsidR="007D5E95" w:rsidRDefault="007D5E95" w:rsidP="007D5E95">
      <w:pPr>
        <w:pStyle w:val="prastasiniatinklio"/>
      </w:pPr>
      <w:r>
        <w:t xml:space="preserve">Investicijos į </w:t>
      </w:r>
      <w:proofErr w:type="spellStart"/>
      <w:r>
        <w:t>kriptovaliutas</w:t>
      </w:r>
      <w:proofErr w:type="spellEnd"/>
      <w:r>
        <w:t xml:space="preserve"> – asmeninis sprendimas, turintis </w:t>
      </w:r>
      <w:proofErr w:type="spellStart"/>
      <w:r>
        <w:t>privalumų</w:t>
      </w:r>
      <w:proofErr w:type="spellEnd"/>
      <w:r>
        <w:t xml:space="preserve"> ir trūkumų. </w:t>
      </w:r>
      <w:proofErr w:type="spellStart"/>
      <w:r>
        <w:t>TransferGo</w:t>
      </w:r>
      <w:proofErr w:type="spellEnd"/>
      <w:r>
        <w:t xml:space="preserve"> bendrovė mano, kad mūsų klientai turi būti supažindinami su naujomis valiutomis, tačiau neteikiame jokių konsultacijų dėl jų įsigijimo ar pardavimo. Prieš investuodami į bet kokias </w:t>
      </w:r>
      <w:proofErr w:type="spellStart"/>
      <w:r>
        <w:t>kriptovaliutas</w:t>
      </w:r>
      <w:proofErr w:type="spellEnd"/>
      <w:r>
        <w:t>, prašome įvertinti savo finansinę situaciją.</w:t>
      </w:r>
    </w:p>
    <w:p w:rsidR="007D5E95" w:rsidRDefault="007D5E95" w:rsidP="007D5E95">
      <w:pPr>
        <w:spacing w:before="100" w:beforeAutospacing="1" w:after="100" w:afterAutospacing="1" w:line="240" w:lineRule="auto"/>
        <w:outlineLvl w:val="1"/>
        <w:rPr>
          <w:rFonts w:ascii="Times New Roman" w:eastAsia="Times New Roman" w:hAnsi="Times New Roman" w:cs="Times New Roman"/>
          <w:b/>
          <w:bCs/>
          <w:sz w:val="36"/>
          <w:szCs w:val="36"/>
          <w:lang w:eastAsia="lt-LT"/>
        </w:rPr>
      </w:pPr>
    </w:p>
    <w:p w:rsidR="007D5E95" w:rsidRPr="007D5E95" w:rsidRDefault="007D5E95" w:rsidP="007D5E95">
      <w:pPr>
        <w:spacing w:before="100" w:beforeAutospacing="1" w:after="100" w:afterAutospacing="1" w:line="240" w:lineRule="auto"/>
        <w:outlineLvl w:val="1"/>
        <w:rPr>
          <w:rFonts w:ascii="Times New Roman" w:eastAsia="Times New Roman" w:hAnsi="Times New Roman" w:cs="Times New Roman"/>
          <w:b/>
          <w:bCs/>
          <w:sz w:val="36"/>
          <w:szCs w:val="36"/>
          <w:lang w:eastAsia="lt-LT"/>
        </w:rPr>
      </w:pPr>
      <w:r w:rsidRPr="007D5E95">
        <w:rPr>
          <w:rFonts w:ascii="Times New Roman" w:eastAsia="Times New Roman" w:hAnsi="Times New Roman" w:cs="Times New Roman"/>
          <w:b/>
          <w:bCs/>
          <w:sz w:val="36"/>
          <w:szCs w:val="36"/>
          <w:lang w:eastAsia="lt-LT"/>
        </w:rPr>
        <w:t>Kas yra virtuali valiuta?</w:t>
      </w:r>
    </w:p>
    <w:p w:rsidR="007D5E95" w:rsidRPr="007D5E95" w:rsidRDefault="006B0A82" w:rsidP="007D5E95">
      <w:pPr>
        <w:spacing w:before="100" w:beforeAutospacing="1" w:after="100" w:afterAutospacing="1" w:line="240" w:lineRule="auto"/>
        <w:rPr>
          <w:rFonts w:ascii="Times New Roman" w:eastAsia="Times New Roman" w:hAnsi="Times New Roman" w:cs="Times New Roman"/>
          <w:sz w:val="24"/>
          <w:szCs w:val="24"/>
          <w:lang w:eastAsia="lt-LT"/>
        </w:rPr>
      </w:pPr>
      <w:hyperlink r:id="rId6" w:tooltip="Virtuali valiuta" w:history="1">
        <w:r w:rsidR="007D5E95" w:rsidRPr="007D5E95">
          <w:rPr>
            <w:rFonts w:ascii="Times New Roman" w:eastAsia="Times New Roman" w:hAnsi="Times New Roman" w:cs="Times New Roman"/>
            <w:color w:val="0000FF"/>
            <w:sz w:val="24"/>
            <w:szCs w:val="24"/>
            <w:u w:val="single"/>
            <w:lang w:eastAsia="lt-LT"/>
          </w:rPr>
          <w:t>Virtuali valiuta</w:t>
        </w:r>
      </w:hyperlink>
      <w:r w:rsidR="007D5E95" w:rsidRPr="007D5E95">
        <w:rPr>
          <w:rFonts w:ascii="Times New Roman" w:eastAsia="Times New Roman" w:hAnsi="Times New Roman" w:cs="Times New Roman"/>
          <w:sz w:val="24"/>
          <w:szCs w:val="24"/>
          <w:lang w:eastAsia="lt-LT"/>
        </w:rPr>
        <w:t xml:space="preserve"> – tai nereglamentuoti skaitmeniniai pinigai, kuriuos galima naudoti kaip atsiskaitymo priemonę, tačiau šiuos pinigus į apyvartą išleidžia ir garantuoja ne centrinis bankas. Galimos įvairios virtualios valiutos formos: nuo valiutos, naudojamos internetinių kompiuterinių žaidimų aplinkoje ir socialiniuose tinkluose, iki atsiskaitymo priemonės, kurią galima naudoti ne tik internete arba realiame gyvenime. Šiuo metu atsiranda vis daugiau galimybių virtualia valiuta atsiskaityti už prekes ir paslaugas, perkamas iš mažmenininkų, restoranuose ir pasilinksminimo vietose. Paprastai tokiems sandoriams netaikomos rinkliavos ar mokesčiai, ir juose nedalyvauja bankai. Visai neseniai virtuali valiuta </w:t>
      </w:r>
      <w:proofErr w:type="spellStart"/>
      <w:r w:rsidR="007D5E95" w:rsidRPr="007D5E95">
        <w:rPr>
          <w:rFonts w:ascii="Times New Roman" w:eastAsia="Times New Roman" w:hAnsi="Times New Roman" w:cs="Times New Roman"/>
          <w:sz w:val="24"/>
          <w:szCs w:val="24"/>
          <w:lang w:eastAsia="lt-LT"/>
        </w:rPr>
        <w:t>bitkoinas</w:t>
      </w:r>
      <w:proofErr w:type="spellEnd"/>
      <w:r w:rsidR="007D5E95" w:rsidRPr="007D5E95">
        <w:rPr>
          <w:rFonts w:ascii="Times New Roman" w:eastAsia="Times New Roman" w:hAnsi="Times New Roman" w:cs="Times New Roman"/>
          <w:sz w:val="24"/>
          <w:szCs w:val="24"/>
          <w:lang w:eastAsia="lt-LT"/>
        </w:rPr>
        <w:t xml:space="preserve"> padėjo pagrindą naujos kartos decentralizuotoms, tiesioginio apsikeitimo tarp vartotojų (angl. </w:t>
      </w:r>
      <w:proofErr w:type="spellStart"/>
      <w:r w:rsidR="007D5E95" w:rsidRPr="007D5E95">
        <w:rPr>
          <w:rFonts w:ascii="Times New Roman" w:eastAsia="Times New Roman" w:hAnsi="Times New Roman" w:cs="Times New Roman"/>
          <w:sz w:val="24"/>
          <w:szCs w:val="24"/>
          <w:lang w:eastAsia="lt-LT"/>
        </w:rPr>
        <w:t>peer</w:t>
      </w:r>
      <w:proofErr w:type="spellEnd"/>
      <w:r w:rsidR="007D5E95" w:rsidRPr="007D5E95">
        <w:rPr>
          <w:rFonts w:ascii="Times New Roman" w:eastAsia="Times New Roman" w:hAnsi="Times New Roman" w:cs="Times New Roman"/>
          <w:sz w:val="24"/>
          <w:szCs w:val="24"/>
          <w:lang w:eastAsia="lt-LT"/>
        </w:rPr>
        <w:t>-to-</w:t>
      </w:r>
      <w:proofErr w:type="spellStart"/>
      <w:r w:rsidR="007D5E95" w:rsidRPr="007D5E95">
        <w:rPr>
          <w:rFonts w:ascii="Times New Roman" w:eastAsia="Times New Roman" w:hAnsi="Times New Roman" w:cs="Times New Roman"/>
          <w:sz w:val="24"/>
          <w:szCs w:val="24"/>
          <w:lang w:eastAsia="lt-LT"/>
        </w:rPr>
        <w:t>peer</w:t>
      </w:r>
      <w:proofErr w:type="spellEnd"/>
      <w:r w:rsidR="007D5E95" w:rsidRPr="007D5E95">
        <w:rPr>
          <w:rFonts w:ascii="Times New Roman" w:eastAsia="Times New Roman" w:hAnsi="Times New Roman" w:cs="Times New Roman"/>
          <w:sz w:val="24"/>
          <w:szCs w:val="24"/>
          <w:lang w:eastAsia="lt-LT"/>
        </w:rPr>
        <w:t xml:space="preserve">) modelio virtualioms valiutoms, kurios dar dažnai vadinamos </w:t>
      </w:r>
      <w:hyperlink r:id="rId7" w:history="1">
        <w:proofErr w:type="spellStart"/>
        <w:r w:rsidR="007D5E95" w:rsidRPr="007D5E95">
          <w:rPr>
            <w:rFonts w:ascii="Times New Roman" w:eastAsia="Times New Roman" w:hAnsi="Times New Roman" w:cs="Times New Roman"/>
            <w:color w:val="0000FF"/>
            <w:sz w:val="24"/>
            <w:szCs w:val="24"/>
            <w:u w:val="single"/>
            <w:lang w:eastAsia="lt-LT"/>
          </w:rPr>
          <w:t>kriptovaliutomis</w:t>
        </w:r>
        <w:proofErr w:type="spellEnd"/>
      </w:hyperlink>
      <w:r w:rsidR="007D5E95" w:rsidRPr="007D5E95">
        <w:rPr>
          <w:rFonts w:ascii="Times New Roman" w:eastAsia="Times New Roman" w:hAnsi="Times New Roman" w:cs="Times New Roman"/>
          <w:sz w:val="24"/>
          <w:szCs w:val="24"/>
          <w:lang w:eastAsia="lt-LT"/>
        </w:rPr>
        <w:t xml:space="preserve"> (angl. </w:t>
      </w:r>
      <w:proofErr w:type="spellStart"/>
      <w:r w:rsidR="007D5E95" w:rsidRPr="007D5E95">
        <w:rPr>
          <w:rFonts w:ascii="Times New Roman" w:eastAsia="Times New Roman" w:hAnsi="Times New Roman" w:cs="Times New Roman"/>
          <w:sz w:val="24"/>
          <w:szCs w:val="24"/>
          <w:lang w:eastAsia="lt-LT"/>
        </w:rPr>
        <w:t>crypto</w:t>
      </w:r>
      <w:proofErr w:type="spellEnd"/>
      <w:r w:rsidR="007D5E95" w:rsidRPr="007D5E95">
        <w:rPr>
          <w:rFonts w:ascii="Times New Roman" w:eastAsia="Times New Roman" w:hAnsi="Times New Roman" w:cs="Times New Roman"/>
          <w:sz w:val="24"/>
          <w:szCs w:val="24"/>
          <w:lang w:eastAsia="lt-LT"/>
        </w:rPr>
        <w:t xml:space="preserve"> </w:t>
      </w:r>
      <w:proofErr w:type="spellStart"/>
      <w:r w:rsidR="007D5E95" w:rsidRPr="007D5E95">
        <w:rPr>
          <w:rFonts w:ascii="Times New Roman" w:eastAsia="Times New Roman" w:hAnsi="Times New Roman" w:cs="Times New Roman"/>
          <w:sz w:val="24"/>
          <w:szCs w:val="24"/>
          <w:lang w:eastAsia="lt-LT"/>
        </w:rPr>
        <w:t>currency</w:t>
      </w:r>
      <w:proofErr w:type="spellEnd"/>
      <w:r w:rsidR="007D5E95" w:rsidRPr="007D5E95">
        <w:rPr>
          <w:rFonts w:ascii="Times New Roman" w:eastAsia="Times New Roman" w:hAnsi="Times New Roman" w:cs="Times New Roman"/>
          <w:sz w:val="24"/>
          <w:szCs w:val="24"/>
          <w:lang w:eastAsia="lt-LT"/>
        </w:rPr>
        <w:t xml:space="preserve">). Išplitus </w:t>
      </w:r>
      <w:proofErr w:type="spellStart"/>
      <w:r w:rsidR="007D5E95" w:rsidRPr="007D5E95">
        <w:rPr>
          <w:rFonts w:ascii="Times New Roman" w:eastAsia="Times New Roman" w:hAnsi="Times New Roman" w:cs="Times New Roman"/>
          <w:sz w:val="24"/>
          <w:szCs w:val="24"/>
          <w:lang w:eastAsia="lt-LT"/>
        </w:rPr>
        <w:t>bitkoinui</w:t>
      </w:r>
      <w:proofErr w:type="spellEnd"/>
      <w:r w:rsidR="007D5E95" w:rsidRPr="007D5E95">
        <w:rPr>
          <w:rFonts w:ascii="Times New Roman" w:eastAsia="Times New Roman" w:hAnsi="Times New Roman" w:cs="Times New Roman"/>
          <w:sz w:val="24"/>
          <w:szCs w:val="24"/>
          <w:lang w:eastAsia="lt-LT"/>
        </w:rPr>
        <w:t>, įkandin pasekė dešimtys kitų virtualių valiutų.</w:t>
      </w:r>
    </w:p>
    <w:p w:rsidR="007D5E95" w:rsidRPr="007D5E95" w:rsidRDefault="007D5E95" w:rsidP="007D5E95">
      <w:pPr>
        <w:spacing w:before="100" w:beforeAutospacing="1" w:after="100" w:afterAutospacing="1" w:line="240" w:lineRule="auto"/>
        <w:outlineLvl w:val="1"/>
        <w:rPr>
          <w:rFonts w:ascii="Times New Roman" w:eastAsia="Times New Roman" w:hAnsi="Times New Roman" w:cs="Times New Roman"/>
          <w:b/>
          <w:bCs/>
          <w:sz w:val="36"/>
          <w:szCs w:val="36"/>
          <w:lang w:eastAsia="lt-LT"/>
        </w:rPr>
      </w:pPr>
      <w:r w:rsidRPr="007D5E95">
        <w:rPr>
          <w:rFonts w:ascii="Times New Roman" w:eastAsia="Times New Roman" w:hAnsi="Times New Roman" w:cs="Times New Roman"/>
          <w:b/>
          <w:bCs/>
          <w:sz w:val="36"/>
          <w:szCs w:val="36"/>
          <w:lang w:eastAsia="lt-LT"/>
        </w:rPr>
        <w:lastRenderedPageBreak/>
        <w:t>Kaip veikia virtuali valiuta?</w:t>
      </w:r>
    </w:p>
    <w:p w:rsidR="007D5E95" w:rsidRPr="007D5E95" w:rsidRDefault="007D5E95" w:rsidP="007D5E95">
      <w:pPr>
        <w:spacing w:before="100" w:beforeAutospacing="1" w:after="100" w:afterAutospacing="1" w:line="240" w:lineRule="auto"/>
        <w:rPr>
          <w:rFonts w:ascii="Times New Roman" w:eastAsia="Times New Roman" w:hAnsi="Times New Roman" w:cs="Times New Roman"/>
          <w:sz w:val="24"/>
          <w:szCs w:val="24"/>
          <w:lang w:eastAsia="lt-LT"/>
        </w:rPr>
      </w:pPr>
      <w:r w:rsidRPr="007D5E95">
        <w:rPr>
          <w:rFonts w:ascii="Times New Roman" w:eastAsia="Times New Roman" w:hAnsi="Times New Roman" w:cs="Times New Roman"/>
          <w:sz w:val="24"/>
          <w:szCs w:val="24"/>
          <w:lang w:eastAsia="lt-LT"/>
        </w:rPr>
        <w:t xml:space="preserve">Virtualią valiutą, tokią kaip </w:t>
      </w:r>
      <w:proofErr w:type="spellStart"/>
      <w:r w:rsidRPr="007D5E95">
        <w:rPr>
          <w:rFonts w:ascii="Times New Roman" w:eastAsia="Times New Roman" w:hAnsi="Times New Roman" w:cs="Times New Roman"/>
          <w:sz w:val="24"/>
          <w:szCs w:val="24"/>
          <w:lang w:eastAsia="lt-LT"/>
        </w:rPr>
        <w:t>bitkoinus</w:t>
      </w:r>
      <w:proofErr w:type="spellEnd"/>
      <w:r w:rsidRPr="007D5E95">
        <w:rPr>
          <w:rFonts w:ascii="Times New Roman" w:eastAsia="Times New Roman" w:hAnsi="Times New Roman" w:cs="Times New Roman"/>
          <w:sz w:val="24"/>
          <w:szCs w:val="24"/>
          <w:lang w:eastAsia="lt-LT"/>
        </w:rPr>
        <w:t xml:space="preserve">, galima nusipirkti virtualios valiutos keitykloje už įprastinę valiutą. Tuomet jie pervedami į asmeninę </w:t>
      </w:r>
      <w:proofErr w:type="spellStart"/>
      <w:r w:rsidRPr="007D5E95">
        <w:rPr>
          <w:rFonts w:ascii="Times New Roman" w:eastAsia="Times New Roman" w:hAnsi="Times New Roman" w:cs="Times New Roman"/>
          <w:sz w:val="24"/>
          <w:szCs w:val="24"/>
          <w:lang w:eastAsia="lt-LT"/>
        </w:rPr>
        <w:t>bitkoinų</w:t>
      </w:r>
      <w:proofErr w:type="spellEnd"/>
      <w:r w:rsidRPr="007D5E95">
        <w:rPr>
          <w:rFonts w:ascii="Times New Roman" w:eastAsia="Times New Roman" w:hAnsi="Times New Roman" w:cs="Times New Roman"/>
          <w:sz w:val="24"/>
          <w:szCs w:val="24"/>
          <w:lang w:eastAsia="lt-LT"/>
        </w:rPr>
        <w:t xml:space="preserve"> sąskaitą, dar vadinamą skaitmenine pinigine.</w:t>
      </w:r>
    </w:p>
    <w:p w:rsidR="007D5E95" w:rsidRPr="007D5E95" w:rsidRDefault="007D5E95" w:rsidP="007D5E95">
      <w:pPr>
        <w:spacing w:before="100" w:beforeAutospacing="1" w:after="100" w:afterAutospacing="1" w:line="240" w:lineRule="auto"/>
        <w:rPr>
          <w:rFonts w:ascii="Times New Roman" w:eastAsia="Times New Roman" w:hAnsi="Times New Roman" w:cs="Times New Roman"/>
          <w:sz w:val="24"/>
          <w:szCs w:val="24"/>
          <w:lang w:eastAsia="lt-LT"/>
        </w:rPr>
      </w:pPr>
      <w:r w:rsidRPr="007D5E95">
        <w:rPr>
          <w:rFonts w:ascii="Times New Roman" w:eastAsia="Times New Roman" w:hAnsi="Times New Roman" w:cs="Times New Roman"/>
          <w:sz w:val="24"/>
          <w:szCs w:val="24"/>
          <w:lang w:eastAsia="lt-LT"/>
        </w:rPr>
        <w:t xml:space="preserve">Naudodamiesi šia pinigine, vartotojai gali internetu nusiųsti </w:t>
      </w:r>
      <w:proofErr w:type="spellStart"/>
      <w:r w:rsidRPr="007D5E95">
        <w:rPr>
          <w:rFonts w:ascii="Times New Roman" w:eastAsia="Times New Roman" w:hAnsi="Times New Roman" w:cs="Times New Roman"/>
          <w:sz w:val="24"/>
          <w:szCs w:val="24"/>
          <w:lang w:eastAsia="lt-LT"/>
        </w:rPr>
        <w:t>bitkoinus</w:t>
      </w:r>
      <w:proofErr w:type="spellEnd"/>
      <w:r w:rsidRPr="007D5E95">
        <w:rPr>
          <w:rFonts w:ascii="Times New Roman" w:eastAsia="Times New Roman" w:hAnsi="Times New Roman" w:cs="Times New Roman"/>
          <w:sz w:val="24"/>
          <w:szCs w:val="24"/>
          <w:lang w:eastAsia="lt-LT"/>
        </w:rPr>
        <w:t xml:space="preserve"> visiems, galintiems juos priimti, arba vėl konvertuoti juos į įprastinę valiutą (pvz., eurus, svarus ar dolerius).</w:t>
      </w:r>
    </w:p>
    <w:p w:rsidR="007D5E95" w:rsidRPr="007D5E95" w:rsidRDefault="007D5E95" w:rsidP="007D5E95">
      <w:pPr>
        <w:spacing w:before="100" w:beforeAutospacing="1" w:after="100" w:afterAutospacing="1" w:line="240" w:lineRule="auto"/>
        <w:rPr>
          <w:rFonts w:ascii="Times New Roman" w:eastAsia="Times New Roman" w:hAnsi="Times New Roman" w:cs="Times New Roman"/>
          <w:sz w:val="24"/>
          <w:szCs w:val="24"/>
          <w:lang w:eastAsia="lt-LT"/>
        </w:rPr>
      </w:pPr>
      <w:r w:rsidRPr="007D5E95">
        <w:rPr>
          <w:rFonts w:ascii="Times New Roman" w:eastAsia="Times New Roman" w:hAnsi="Times New Roman" w:cs="Times New Roman"/>
          <w:sz w:val="24"/>
          <w:szCs w:val="24"/>
          <w:lang w:eastAsia="lt-LT"/>
        </w:rPr>
        <w:t xml:space="preserve">Nauji </w:t>
      </w:r>
      <w:proofErr w:type="spellStart"/>
      <w:r w:rsidRPr="007D5E95">
        <w:rPr>
          <w:rFonts w:ascii="Times New Roman" w:eastAsia="Times New Roman" w:hAnsi="Times New Roman" w:cs="Times New Roman"/>
          <w:sz w:val="24"/>
          <w:szCs w:val="24"/>
          <w:lang w:eastAsia="lt-LT"/>
        </w:rPr>
        <w:t>bitkoinai</w:t>
      </w:r>
      <w:proofErr w:type="spellEnd"/>
      <w:r w:rsidRPr="007D5E95">
        <w:rPr>
          <w:rFonts w:ascii="Times New Roman" w:eastAsia="Times New Roman" w:hAnsi="Times New Roman" w:cs="Times New Roman"/>
          <w:sz w:val="24"/>
          <w:szCs w:val="24"/>
          <w:lang w:eastAsia="lt-LT"/>
        </w:rPr>
        <w:t xml:space="preserve"> kuriami internete, naudojant kompiuterinę programinę įrangą, dar vadinamą </w:t>
      </w:r>
      <w:proofErr w:type="spellStart"/>
      <w:r w:rsidRPr="007D5E95">
        <w:rPr>
          <w:rFonts w:ascii="Times New Roman" w:eastAsia="Times New Roman" w:hAnsi="Times New Roman" w:cs="Times New Roman"/>
          <w:sz w:val="24"/>
          <w:szCs w:val="24"/>
          <w:lang w:eastAsia="lt-LT"/>
        </w:rPr>
        <w:t>bitkoinų</w:t>
      </w:r>
      <w:proofErr w:type="spellEnd"/>
      <w:r w:rsidRPr="007D5E95">
        <w:rPr>
          <w:rFonts w:ascii="Times New Roman" w:eastAsia="Times New Roman" w:hAnsi="Times New Roman" w:cs="Times New Roman"/>
          <w:sz w:val="24"/>
          <w:szCs w:val="24"/>
          <w:lang w:eastAsia="lt-LT"/>
        </w:rPr>
        <w:t xml:space="preserve"> kasykla (angl. </w:t>
      </w:r>
      <w:proofErr w:type="spellStart"/>
      <w:r w:rsidRPr="007D5E95">
        <w:rPr>
          <w:rFonts w:ascii="Times New Roman" w:eastAsia="Times New Roman" w:hAnsi="Times New Roman" w:cs="Times New Roman"/>
          <w:sz w:val="24"/>
          <w:szCs w:val="24"/>
          <w:lang w:eastAsia="lt-LT"/>
        </w:rPr>
        <w:t>Bitcoin</w:t>
      </w:r>
      <w:proofErr w:type="spellEnd"/>
      <w:r w:rsidRPr="007D5E95">
        <w:rPr>
          <w:rFonts w:ascii="Times New Roman" w:eastAsia="Times New Roman" w:hAnsi="Times New Roman" w:cs="Times New Roman"/>
          <w:sz w:val="24"/>
          <w:szCs w:val="24"/>
          <w:lang w:eastAsia="lt-LT"/>
        </w:rPr>
        <w:t xml:space="preserve"> </w:t>
      </w:r>
      <w:proofErr w:type="spellStart"/>
      <w:r w:rsidRPr="007D5E95">
        <w:rPr>
          <w:rFonts w:ascii="Times New Roman" w:eastAsia="Times New Roman" w:hAnsi="Times New Roman" w:cs="Times New Roman"/>
          <w:sz w:val="24"/>
          <w:szCs w:val="24"/>
          <w:lang w:eastAsia="lt-LT"/>
        </w:rPr>
        <w:t>miners</w:t>
      </w:r>
      <w:proofErr w:type="spellEnd"/>
      <w:r w:rsidRPr="007D5E95">
        <w:rPr>
          <w:rFonts w:ascii="Times New Roman" w:eastAsia="Times New Roman" w:hAnsi="Times New Roman" w:cs="Times New Roman"/>
          <w:sz w:val="24"/>
          <w:szCs w:val="24"/>
          <w:lang w:eastAsia="lt-LT"/>
        </w:rPr>
        <w:t>). Ši programinė įranga suteikia galimybę, sprendžiant specialiai sukurtus sudėtingus algoritmus, „išsikasti“ nedidelius šios valiutos kiekius, tačiau pastebėtina, kad pinigų kiekio didėjimas yra fiksuotas, todėl per tam tikrą laiką į apyvartą išleidžiamas tik nedidelis jų kiekis.</w:t>
      </w:r>
    </w:p>
    <w:p w:rsidR="007D5E95" w:rsidRPr="007D5E95" w:rsidRDefault="007D5E95" w:rsidP="007D5E95">
      <w:pPr>
        <w:spacing w:before="100" w:beforeAutospacing="1" w:after="100" w:afterAutospacing="1" w:line="240" w:lineRule="auto"/>
        <w:outlineLvl w:val="1"/>
        <w:rPr>
          <w:rFonts w:ascii="Times New Roman" w:eastAsia="Times New Roman" w:hAnsi="Times New Roman" w:cs="Times New Roman"/>
          <w:b/>
          <w:bCs/>
          <w:sz w:val="36"/>
          <w:szCs w:val="36"/>
          <w:lang w:eastAsia="lt-LT"/>
        </w:rPr>
      </w:pPr>
      <w:r w:rsidRPr="007D5E95">
        <w:rPr>
          <w:rFonts w:ascii="Times New Roman" w:eastAsia="Times New Roman" w:hAnsi="Times New Roman" w:cs="Times New Roman"/>
          <w:b/>
          <w:bCs/>
          <w:sz w:val="36"/>
          <w:szCs w:val="36"/>
          <w:lang w:eastAsia="lt-LT"/>
        </w:rPr>
        <w:t>Kokius pavojus reikia žinoti?</w:t>
      </w:r>
    </w:p>
    <w:p w:rsidR="007D5E95" w:rsidRPr="007D5E95" w:rsidRDefault="007D5E95" w:rsidP="007D5E95">
      <w:pPr>
        <w:spacing w:before="100" w:beforeAutospacing="1" w:after="100" w:afterAutospacing="1" w:line="240" w:lineRule="auto"/>
        <w:rPr>
          <w:rFonts w:ascii="Times New Roman" w:eastAsia="Times New Roman" w:hAnsi="Times New Roman" w:cs="Times New Roman"/>
          <w:sz w:val="24"/>
          <w:szCs w:val="24"/>
          <w:lang w:eastAsia="lt-LT"/>
        </w:rPr>
      </w:pPr>
      <w:r w:rsidRPr="007D5E95">
        <w:rPr>
          <w:rFonts w:ascii="Times New Roman" w:eastAsia="Times New Roman" w:hAnsi="Times New Roman" w:cs="Times New Roman"/>
          <w:sz w:val="24"/>
          <w:szCs w:val="24"/>
          <w:lang w:eastAsia="lt-LT"/>
        </w:rPr>
        <w:t>EBI nustatė keletą ypatumų ir pavojų, apie kuriuos vertėtų žinoti perkant virtualias valiutas, jomis disponuojant arba prekiaujant.</w:t>
      </w:r>
    </w:p>
    <w:p w:rsidR="007D5E95" w:rsidRPr="007D5E95" w:rsidRDefault="007D5E95" w:rsidP="007D5E95">
      <w:pPr>
        <w:spacing w:before="100" w:beforeAutospacing="1" w:after="100" w:afterAutospacing="1" w:line="240" w:lineRule="auto"/>
        <w:outlineLvl w:val="1"/>
        <w:rPr>
          <w:rFonts w:ascii="Times New Roman" w:eastAsia="Times New Roman" w:hAnsi="Times New Roman" w:cs="Times New Roman"/>
          <w:b/>
          <w:bCs/>
          <w:sz w:val="36"/>
          <w:szCs w:val="36"/>
          <w:lang w:eastAsia="lt-LT"/>
        </w:rPr>
      </w:pPr>
      <w:r w:rsidRPr="007D5E95">
        <w:rPr>
          <w:rFonts w:ascii="Times New Roman" w:eastAsia="Times New Roman" w:hAnsi="Times New Roman" w:cs="Times New Roman"/>
          <w:b/>
          <w:bCs/>
          <w:sz w:val="36"/>
          <w:szCs w:val="36"/>
          <w:lang w:eastAsia="lt-LT"/>
        </w:rPr>
        <w:t>Virtualios valiutos keitykloje galite prarasti savo pinigus</w:t>
      </w:r>
    </w:p>
    <w:p w:rsidR="007D5E95" w:rsidRPr="007D5E95" w:rsidRDefault="007D5E95" w:rsidP="007D5E95">
      <w:pPr>
        <w:spacing w:before="100" w:beforeAutospacing="1" w:after="100" w:afterAutospacing="1" w:line="240" w:lineRule="auto"/>
        <w:rPr>
          <w:rFonts w:ascii="Times New Roman" w:eastAsia="Times New Roman" w:hAnsi="Times New Roman" w:cs="Times New Roman"/>
          <w:sz w:val="24"/>
          <w:szCs w:val="24"/>
          <w:lang w:eastAsia="lt-LT"/>
        </w:rPr>
      </w:pPr>
      <w:r w:rsidRPr="007D5E95">
        <w:rPr>
          <w:rFonts w:ascii="Times New Roman" w:eastAsia="Times New Roman" w:hAnsi="Times New Roman" w:cs="Times New Roman"/>
          <w:sz w:val="24"/>
          <w:szCs w:val="24"/>
          <w:lang w:eastAsia="lt-LT"/>
        </w:rPr>
        <w:t>Virtualios valiutos galima nusipirkti tiesiogiai iš kito jos turinčio asmens arba įsigyti virtualios valiutos keitykloje. Dažniausiai šių keityklų veikla yra nereguliuojama. Praeityje buvo keletas atvejų, kai tokių keityklų veikla sutriko arba nutrūko – kai kuriais atvejais dėl į jas įsilaužusių trečiųjų šalių. EBI žinoma, kad kai kurie vartotojai prarado dideles šiose keityklose laikytas pinigų sumas. Turite įsisąmoninti, kad virtualių valiutų keityklos – tai ne bankai, kurie galėtų laikyti virtualias valiutas kaip indėlį. Virtualios valiutos keityklai praradus pinigus arba sutrikus jos veiklai, nėra jokių konkrečių teisinės apsaugos priemonių (pvz., tokių, kurios taikomos veikiant indėlių garantijų sistemai), kurios garantuotų nuostolių, patirtų praradus virtualių valiutų keitykloje laikytas lėšas, padengimą, net jei keitykla įregistruota nacionalinėje priežiūros institucijoje.</w:t>
      </w:r>
    </w:p>
    <w:p w:rsidR="007D5E95" w:rsidRPr="007D5E95" w:rsidRDefault="007D5E95" w:rsidP="007D5E95">
      <w:pPr>
        <w:spacing w:before="100" w:beforeAutospacing="1" w:after="100" w:afterAutospacing="1" w:line="240" w:lineRule="auto"/>
        <w:outlineLvl w:val="1"/>
        <w:rPr>
          <w:rFonts w:ascii="Times New Roman" w:eastAsia="Times New Roman" w:hAnsi="Times New Roman" w:cs="Times New Roman"/>
          <w:b/>
          <w:bCs/>
          <w:sz w:val="36"/>
          <w:szCs w:val="36"/>
          <w:lang w:eastAsia="lt-LT"/>
        </w:rPr>
      </w:pPr>
      <w:r w:rsidRPr="007D5E95">
        <w:rPr>
          <w:rFonts w:ascii="Times New Roman" w:eastAsia="Times New Roman" w:hAnsi="Times New Roman" w:cs="Times New Roman"/>
          <w:b/>
          <w:bCs/>
          <w:sz w:val="36"/>
          <w:szCs w:val="36"/>
          <w:lang w:eastAsia="lt-LT"/>
        </w:rPr>
        <w:t>Pinigai gali būti pavogti iš skaitmeninės piniginės</w:t>
      </w:r>
    </w:p>
    <w:p w:rsidR="007D5E95" w:rsidRPr="007D5E95" w:rsidRDefault="007D5E95" w:rsidP="007D5E95">
      <w:pPr>
        <w:spacing w:before="100" w:beforeAutospacing="1" w:after="100" w:afterAutospacing="1" w:line="240" w:lineRule="auto"/>
        <w:rPr>
          <w:rFonts w:ascii="Times New Roman" w:eastAsia="Times New Roman" w:hAnsi="Times New Roman" w:cs="Times New Roman"/>
          <w:sz w:val="24"/>
          <w:szCs w:val="24"/>
          <w:lang w:eastAsia="lt-LT"/>
        </w:rPr>
      </w:pPr>
      <w:r w:rsidRPr="007D5E95">
        <w:rPr>
          <w:rFonts w:ascii="Times New Roman" w:eastAsia="Times New Roman" w:hAnsi="Times New Roman" w:cs="Times New Roman"/>
          <w:sz w:val="24"/>
          <w:szCs w:val="24"/>
          <w:lang w:eastAsia="lt-LT"/>
        </w:rPr>
        <w:t xml:space="preserve">Nusipirkta virtuali valiuta yra saugoma skaitmeninėje piniginėje – kompiuteryje, nešiojamame kompiuteryje ar išmaniajame telefone. Skaitmeninės piniginės turi viešąjį raktažodį ir privatų raktažodį arba slaptažodį, su kuriuo galima prie jų prisijungti, tačiau tai neapsaugo skaitmeninių piniginių nuo galimų </w:t>
      </w:r>
      <w:proofErr w:type="spellStart"/>
      <w:r w:rsidRPr="007D5E95">
        <w:rPr>
          <w:rFonts w:ascii="Times New Roman" w:eastAsia="Times New Roman" w:hAnsi="Times New Roman" w:cs="Times New Roman"/>
          <w:sz w:val="24"/>
          <w:szCs w:val="24"/>
          <w:lang w:eastAsia="lt-LT"/>
        </w:rPr>
        <w:t>programišių</w:t>
      </w:r>
      <w:proofErr w:type="spellEnd"/>
      <w:r w:rsidRPr="007D5E95">
        <w:rPr>
          <w:rFonts w:ascii="Times New Roman" w:eastAsia="Times New Roman" w:hAnsi="Times New Roman" w:cs="Times New Roman"/>
          <w:sz w:val="24"/>
          <w:szCs w:val="24"/>
          <w:lang w:eastAsia="lt-LT"/>
        </w:rPr>
        <w:t xml:space="preserve"> įsilaužimų. Panašiai, kaip iš paprastos piniginės, jūsų pinigai iš skaitmeninės piniginės gali būti pavogti. Užregistruota atvejų, kai vartotojai prarado virtualios valiutos už daugiau kaip 1 mln. JAV dolerių, beveik be galimybės ją atgauti. Be to, pamiršus savo skaitmeninės piniginės raktažodį arba slaptažodį, turimą virtualią valiutą galite prarasti amžiams. Slaptažodžių neregistruoja ir pakaitinių slaptažodžių neišduoda nė viena įstaiga.</w:t>
      </w:r>
    </w:p>
    <w:p w:rsidR="006B0A82" w:rsidRDefault="006B0A82">
      <w:r>
        <w:br w:type="page"/>
      </w:r>
    </w:p>
    <w:p w:rsidR="006B0A82" w:rsidRDefault="006B0A82" w:rsidP="006B0A82">
      <w:pPr>
        <w:pStyle w:val="prastasiniatinklio"/>
      </w:pPr>
      <w:proofErr w:type="spellStart"/>
      <w:r>
        <w:rPr>
          <w:b/>
          <w:bCs/>
        </w:rPr>
        <w:lastRenderedPageBreak/>
        <w:t>Bitkoinas</w:t>
      </w:r>
      <w:proofErr w:type="spellEnd"/>
      <w:r>
        <w:t> (</w:t>
      </w:r>
      <w:hyperlink r:id="rId8" w:tooltip="Anglų kalba" w:history="1">
        <w:r>
          <w:rPr>
            <w:rStyle w:val="Hipersaitas"/>
          </w:rPr>
          <w:t>angl.</w:t>
        </w:r>
      </w:hyperlink>
      <w:r>
        <w:t xml:space="preserve"> </w:t>
      </w:r>
      <w:proofErr w:type="spellStart"/>
      <w:r>
        <w:rPr>
          <w:i/>
          <w:iCs/>
        </w:rPr>
        <w:t>Bitcoin</w:t>
      </w:r>
      <w:proofErr w:type="spellEnd"/>
      <w:r>
        <w:rPr>
          <w:i/>
          <w:iCs/>
        </w:rPr>
        <w:t>; BTC</w:t>
      </w:r>
      <w:r>
        <w:t xml:space="preserve">) – </w:t>
      </w:r>
      <w:hyperlink r:id="rId9" w:tooltip="Kriptovaliuta" w:history="1">
        <w:proofErr w:type="spellStart"/>
        <w:r>
          <w:rPr>
            <w:rStyle w:val="Hipersaitas"/>
          </w:rPr>
          <w:t>kriptovaliuta</w:t>
        </w:r>
        <w:proofErr w:type="spellEnd"/>
      </w:hyperlink>
      <w:r>
        <w:t xml:space="preserve">, kuria keičiamasi decentralizuotu </w:t>
      </w:r>
      <w:hyperlink r:id="rId10" w:tooltip="P2P" w:history="1">
        <w:r>
          <w:rPr>
            <w:rStyle w:val="Hipersaitas"/>
          </w:rPr>
          <w:t>P2P</w:t>
        </w:r>
      </w:hyperlink>
      <w:r>
        <w:t xml:space="preserve"> (</w:t>
      </w:r>
      <w:hyperlink r:id="rId11" w:tooltip="Anglų kalba" w:history="1">
        <w:r>
          <w:rPr>
            <w:rStyle w:val="Hipersaitas"/>
          </w:rPr>
          <w:t>angl.</w:t>
        </w:r>
      </w:hyperlink>
      <w:r>
        <w:t xml:space="preserve"> </w:t>
      </w:r>
      <w:proofErr w:type="spellStart"/>
      <w:r>
        <w:rPr>
          <w:i/>
          <w:iCs/>
        </w:rPr>
        <w:t>Peer</w:t>
      </w:r>
      <w:proofErr w:type="spellEnd"/>
      <w:r>
        <w:rPr>
          <w:i/>
          <w:iCs/>
        </w:rPr>
        <w:t>-to-</w:t>
      </w:r>
      <w:proofErr w:type="spellStart"/>
      <w:r>
        <w:rPr>
          <w:i/>
          <w:iCs/>
        </w:rPr>
        <w:t>peer</w:t>
      </w:r>
      <w:proofErr w:type="spellEnd"/>
      <w:r>
        <w:t xml:space="preserve">) tinklu. </w:t>
      </w:r>
      <w:proofErr w:type="spellStart"/>
      <w:r>
        <w:t>Bitkoinas</w:t>
      </w:r>
      <w:proofErr w:type="spellEnd"/>
      <w:r>
        <w:t xml:space="preserve"> yra kotiruojama valiuta ir šiai dienai jos galima įsigyti </w:t>
      </w:r>
      <w:hyperlink r:id="rId12" w:tooltip="Forex" w:history="1">
        <w:r>
          <w:rPr>
            <w:rStyle w:val="Hipersaitas"/>
          </w:rPr>
          <w:t>valiutų biržose</w:t>
        </w:r>
      </w:hyperlink>
      <w:r>
        <w:t xml:space="preserve"> bei </w:t>
      </w:r>
      <w:proofErr w:type="spellStart"/>
      <w:r>
        <w:t>bitkoinų</w:t>
      </w:r>
      <w:proofErr w:type="spellEnd"/>
      <w:r>
        <w:t xml:space="preserve"> keityklose.</w:t>
      </w:r>
    </w:p>
    <w:p w:rsidR="006B0A82" w:rsidRDefault="006B0A82" w:rsidP="006B0A82">
      <w:pPr>
        <w:pStyle w:val="prastasiniatinklio"/>
      </w:pPr>
      <w:r>
        <w:t>„</w:t>
      </w:r>
      <w:proofErr w:type="spellStart"/>
      <w:r>
        <w:t>Bitcoin</w:t>
      </w:r>
      <w:proofErr w:type="spellEnd"/>
      <w:r>
        <w:t xml:space="preserve">“ pagal </w:t>
      </w:r>
      <w:hyperlink r:id="rId13" w:tooltip="Rinkos kapitalizacija" w:history="1">
        <w:r>
          <w:rPr>
            <w:rStyle w:val="Hipersaitas"/>
          </w:rPr>
          <w:t>rinkos kapitalizaciją</w:t>
        </w:r>
      </w:hyperlink>
      <w:r>
        <w:t xml:space="preserve"> yra brangiausiai įvertinta valiuta.</w:t>
      </w:r>
      <w:hyperlink r:id="rId14" w:anchor="cite_note-1" w:history="1">
        <w:r>
          <w:rPr>
            <w:rStyle w:val="Hipersaitas"/>
            <w:vertAlign w:val="superscript"/>
          </w:rPr>
          <w:t>[1]</w:t>
        </w:r>
      </w:hyperlink>
      <w:r>
        <w:t xml:space="preserve"> 2017 m. </w:t>
      </w:r>
      <w:proofErr w:type="spellStart"/>
      <w:r>
        <w:t>bitkoinas</w:t>
      </w:r>
      <w:proofErr w:type="spellEnd"/>
      <w:r>
        <w:t xml:space="preserve"> tapo </w:t>
      </w:r>
      <w:hyperlink r:id="rId15" w:tooltip="Spekuliacija" w:history="1">
        <w:r>
          <w:rPr>
            <w:rStyle w:val="Hipersaitas"/>
          </w:rPr>
          <w:t>spekuliacijų</w:t>
        </w:r>
      </w:hyperlink>
      <w:r>
        <w:t xml:space="preserve"> taikiniu, jo kaina taip smarkiai svyravo, jog su valiuta buvo nebegalima atsiskaityti </w:t>
      </w:r>
      <w:hyperlink r:id="rId16" w:tooltip="Internetas" w:history="1">
        <w:r>
          <w:rPr>
            <w:rStyle w:val="Hipersaitas"/>
          </w:rPr>
          <w:t>internetu</w:t>
        </w:r>
      </w:hyperlink>
      <w:r>
        <w:t xml:space="preserve">. Atsiradus daugybei tarpininkų padidėjo ir </w:t>
      </w:r>
      <w:proofErr w:type="spellStart"/>
      <w:r>
        <w:t>bitkoino</w:t>
      </w:r>
      <w:proofErr w:type="spellEnd"/>
      <w:r>
        <w:t xml:space="preserve"> vagysčių rizika, įvairių sukčių. </w:t>
      </w:r>
      <w:proofErr w:type="spellStart"/>
      <w:r>
        <w:t>Anonimškumas</w:t>
      </w:r>
      <w:proofErr w:type="spellEnd"/>
      <w:r>
        <w:t xml:space="preserve"> jų dėka taip pat išnyko.</w:t>
      </w:r>
      <w:hyperlink r:id="rId17" w:anchor="cite_note-2" w:history="1">
        <w:r>
          <w:rPr>
            <w:rStyle w:val="Hipersaitas"/>
            <w:vertAlign w:val="superscript"/>
          </w:rPr>
          <w:t>[2]</w:t>
        </w:r>
      </w:hyperlink>
    </w:p>
    <w:p w:rsidR="006B0A82" w:rsidRDefault="006B0A82" w:rsidP="006B0A82">
      <w:pPr>
        <w:pStyle w:val="Antrat2"/>
      </w:pPr>
      <w:r>
        <w:rPr>
          <w:rStyle w:val="mw-headline"/>
        </w:rPr>
        <w:t>Apibūdinimas</w:t>
      </w:r>
    </w:p>
    <w:p w:rsidR="006B0A82" w:rsidRDefault="006B0A82" w:rsidP="006B0A82">
      <w:pPr>
        <w:pStyle w:val="prastasiniatinklio"/>
      </w:pPr>
      <w:r>
        <w:t xml:space="preserve">Iki 2140 m. visuotinas galutinis šių pinigų kiekis pasieks 21 mln. </w:t>
      </w:r>
      <w:proofErr w:type="spellStart"/>
      <w:r>
        <w:t>bitkoinų</w:t>
      </w:r>
      <w:proofErr w:type="spellEnd"/>
      <w:r>
        <w:t xml:space="preserve">, ir nustos augęs. </w:t>
      </w:r>
      <w:proofErr w:type="spellStart"/>
      <w:r>
        <w:t>Bitkoinų</w:t>
      </w:r>
      <w:proofErr w:type="spellEnd"/>
      <w:r>
        <w:t xml:space="preserve"> skaičius niekuomet neperžengs šios ribos. Nauji </w:t>
      </w:r>
      <w:proofErr w:type="spellStart"/>
      <w:r>
        <w:t>bitkoinai</w:t>
      </w:r>
      <w:proofErr w:type="spellEnd"/>
      <w:r>
        <w:t xml:space="preserve"> atsiranda palaipsniui, ir yra gaminami narių palaikančių šį tinklą. Pagaminamų </w:t>
      </w:r>
      <w:proofErr w:type="spellStart"/>
      <w:r>
        <w:t>bitkoinų</w:t>
      </w:r>
      <w:proofErr w:type="spellEnd"/>
      <w:r>
        <w:t xml:space="preserve"> kiekis bet kuriuo laiko momentu proporcingas tam, kiek skaičiavimo išteklių konkretus kompiuteris paskyrė.</w:t>
      </w:r>
    </w:p>
    <w:p w:rsidR="006B0A82" w:rsidRDefault="006B0A82" w:rsidP="006B0A82">
      <w:pPr>
        <w:pStyle w:val="prastasiniatinklio"/>
      </w:pPr>
      <w:r>
        <w:t xml:space="preserve">Programos savininkas turi skirti papildomų kompiuterinių pajėgų, kad programa galėtų spręsti specialius matematinius uždavinius. Juos išsprendus, programos savininkas gauna </w:t>
      </w:r>
      <w:proofErr w:type="spellStart"/>
      <w:r>
        <w:t>bitkoinų</w:t>
      </w:r>
      <w:proofErr w:type="spellEnd"/>
      <w:r>
        <w:t>. Kuo toliau, tuo uždaviniai tampa sunkesni ir juos programa sprendžia ilgiau.</w:t>
      </w:r>
    </w:p>
    <w:p w:rsidR="006B0A82" w:rsidRDefault="006B0A82" w:rsidP="006B0A82">
      <w:pPr>
        <w:pStyle w:val="prastasiniatinklio"/>
      </w:pPr>
      <w:r>
        <w:t xml:space="preserve">Tokį veikimo principą specialiai </w:t>
      </w:r>
      <w:hyperlink r:id="rId18" w:tooltip="2009" w:history="1">
        <w:r>
          <w:rPr>
            <w:rStyle w:val="Hipersaitas"/>
          </w:rPr>
          <w:t>2009</w:t>
        </w:r>
      </w:hyperlink>
      <w:r>
        <w:t xml:space="preserve"> m. sugalvojo programos kūrėjas, paslaptingas programuotojas, pasivadinęs </w:t>
      </w:r>
      <w:proofErr w:type="spellStart"/>
      <w:r>
        <w:t>Satoshi</w:t>
      </w:r>
      <w:proofErr w:type="spellEnd"/>
      <w:r>
        <w:t xml:space="preserve"> </w:t>
      </w:r>
      <w:proofErr w:type="spellStart"/>
      <w:r>
        <w:t>Nakamoto</w:t>
      </w:r>
      <w:proofErr w:type="spellEnd"/>
      <w:r>
        <w:t xml:space="preserve"> vardu. Jis siekė sukurti valiutą, kuri būtų atspari infliacijai. Dėl to </w:t>
      </w:r>
      <w:proofErr w:type="spellStart"/>
      <w:r>
        <w:t>bitkoinų</w:t>
      </w:r>
      <w:proofErr w:type="spellEnd"/>
      <w:r>
        <w:t xml:space="preserve"> programa sukurta taip, kad būtų galima pagaminti tik 21 mln. </w:t>
      </w:r>
      <w:proofErr w:type="spellStart"/>
      <w:r>
        <w:t>bitkoinų</w:t>
      </w:r>
      <w:proofErr w:type="spellEnd"/>
      <w:r>
        <w:t xml:space="preserve">. Šis skaičius bus pasiektas maždaug 2140 metais. </w:t>
      </w:r>
      <w:proofErr w:type="spellStart"/>
      <w:r>
        <w:t>Bitkoinų</w:t>
      </w:r>
      <w:proofErr w:type="spellEnd"/>
      <w:r>
        <w:t xml:space="preserve"> išmokama suma dalinasi iš dviejų kas ketverius metus, 2009 metais 50BTC kas 10 minučių, po 4 metų 25BTC kas 10 minučių ir taip toliau.</w:t>
      </w:r>
    </w:p>
    <w:p w:rsidR="008F116F" w:rsidRDefault="008F116F">
      <w:bookmarkStart w:id="0" w:name="_GoBack"/>
      <w:bookmarkEnd w:id="0"/>
    </w:p>
    <w:sectPr w:rsidR="008F116F">
      <w:pgSz w:w="11906" w:h="16838"/>
      <w:pgMar w:top="1701" w:right="567" w:bottom="1134" w:left="1701"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0002AFF" w:usb1="C000247B" w:usb2="00000009" w:usb3="00000000" w:csb0="000001FF" w:csb1="00000000"/>
  </w:font>
  <w:font w:name="Calibri Light">
    <w:panose1 w:val="020F0302020204030204"/>
    <w:charset w:val="BA"/>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046DC2"/>
    <w:multiLevelType w:val="multilevel"/>
    <w:tmpl w:val="F18C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296"/>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A64"/>
    <w:rsid w:val="00427A64"/>
    <w:rsid w:val="006B0A82"/>
    <w:rsid w:val="007D5E95"/>
    <w:rsid w:val="008F116F"/>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438A0D-2B6E-433E-88CB-4AEB44A62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paragraph" w:styleId="Antrat2">
    <w:name w:val="heading 2"/>
    <w:basedOn w:val="prastasis"/>
    <w:link w:val="Antrat2Diagrama"/>
    <w:uiPriority w:val="9"/>
    <w:qFormat/>
    <w:rsid w:val="007D5E95"/>
    <w:pPr>
      <w:spacing w:before="100" w:beforeAutospacing="1" w:after="100" w:afterAutospacing="1" w:line="240" w:lineRule="auto"/>
      <w:outlineLvl w:val="1"/>
    </w:pPr>
    <w:rPr>
      <w:rFonts w:ascii="Times New Roman" w:eastAsia="Times New Roman" w:hAnsi="Times New Roman" w:cs="Times New Roman"/>
      <w:b/>
      <w:bCs/>
      <w:sz w:val="36"/>
      <w:szCs w:val="36"/>
      <w:lang w:eastAsia="lt-LT"/>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2Diagrama">
    <w:name w:val="Antraštė 2 Diagrama"/>
    <w:basedOn w:val="Numatytasispastraiposriftas"/>
    <w:link w:val="Antrat2"/>
    <w:uiPriority w:val="9"/>
    <w:rsid w:val="007D5E95"/>
    <w:rPr>
      <w:rFonts w:ascii="Times New Roman" w:eastAsia="Times New Roman" w:hAnsi="Times New Roman" w:cs="Times New Roman"/>
      <w:b/>
      <w:bCs/>
      <w:sz w:val="36"/>
      <w:szCs w:val="36"/>
      <w:lang w:eastAsia="lt-LT"/>
    </w:rPr>
  </w:style>
  <w:style w:type="paragraph" w:styleId="prastasiniatinklio">
    <w:name w:val="Normal (Web)"/>
    <w:basedOn w:val="prastasis"/>
    <w:uiPriority w:val="99"/>
    <w:semiHidden/>
    <w:unhideWhenUsed/>
    <w:rsid w:val="007D5E95"/>
    <w:pPr>
      <w:spacing w:before="100" w:beforeAutospacing="1" w:after="100" w:afterAutospacing="1" w:line="240" w:lineRule="auto"/>
    </w:pPr>
    <w:rPr>
      <w:rFonts w:ascii="Times New Roman" w:eastAsia="Times New Roman" w:hAnsi="Times New Roman" w:cs="Times New Roman"/>
      <w:sz w:val="24"/>
      <w:szCs w:val="24"/>
      <w:lang w:eastAsia="lt-LT"/>
    </w:rPr>
  </w:style>
  <w:style w:type="character" w:styleId="Hipersaitas">
    <w:name w:val="Hyperlink"/>
    <w:basedOn w:val="Numatytasispastraiposriftas"/>
    <w:uiPriority w:val="99"/>
    <w:semiHidden/>
    <w:unhideWhenUsed/>
    <w:rsid w:val="007D5E95"/>
    <w:rPr>
      <w:color w:val="0000FF"/>
      <w:u w:val="single"/>
    </w:rPr>
  </w:style>
  <w:style w:type="character" w:styleId="Grietas">
    <w:name w:val="Strong"/>
    <w:basedOn w:val="Numatytasispastraiposriftas"/>
    <w:uiPriority w:val="22"/>
    <w:qFormat/>
    <w:rsid w:val="007D5E95"/>
    <w:rPr>
      <w:b/>
      <w:bCs/>
    </w:rPr>
  </w:style>
  <w:style w:type="character" w:customStyle="1" w:styleId="mw-headline">
    <w:name w:val="mw-headline"/>
    <w:basedOn w:val="Numatytasispastraiposriftas"/>
    <w:rsid w:val="006B0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619180">
      <w:bodyDiv w:val="1"/>
      <w:marLeft w:val="0"/>
      <w:marRight w:val="0"/>
      <w:marTop w:val="0"/>
      <w:marBottom w:val="0"/>
      <w:divBdr>
        <w:top w:val="none" w:sz="0" w:space="0" w:color="auto"/>
        <w:left w:val="none" w:sz="0" w:space="0" w:color="auto"/>
        <w:bottom w:val="none" w:sz="0" w:space="0" w:color="auto"/>
        <w:right w:val="none" w:sz="0" w:space="0" w:color="auto"/>
      </w:divBdr>
    </w:div>
    <w:div w:id="1872768255">
      <w:bodyDiv w:val="1"/>
      <w:marLeft w:val="0"/>
      <w:marRight w:val="0"/>
      <w:marTop w:val="0"/>
      <w:marBottom w:val="0"/>
      <w:divBdr>
        <w:top w:val="none" w:sz="0" w:space="0" w:color="auto"/>
        <w:left w:val="none" w:sz="0" w:space="0" w:color="auto"/>
        <w:bottom w:val="none" w:sz="0" w:space="0" w:color="auto"/>
        <w:right w:val="none" w:sz="0" w:space="0" w:color="auto"/>
      </w:divBdr>
      <w:divsChild>
        <w:div w:id="1935283751">
          <w:marLeft w:val="0"/>
          <w:marRight w:val="0"/>
          <w:marTop w:val="0"/>
          <w:marBottom w:val="0"/>
          <w:divBdr>
            <w:top w:val="none" w:sz="0" w:space="0" w:color="auto"/>
            <w:left w:val="none" w:sz="0" w:space="0" w:color="auto"/>
            <w:bottom w:val="none" w:sz="0" w:space="0" w:color="auto"/>
            <w:right w:val="none" w:sz="0" w:space="0" w:color="auto"/>
          </w:divBdr>
          <w:divsChild>
            <w:div w:id="48355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03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t.wikipedia.org/wiki/Angl%C5%B3_kalba" TargetMode="External"/><Relationship Id="rId13" Type="http://schemas.openxmlformats.org/officeDocument/2006/relationships/hyperlink" Target="https://lt.wikipedia.org/wiki/Rinkos_kapitalizacija" TargetMode="External"/><Relationship Id="rId18" Type="http://schemas.openxmlformats.org/officeDocument/2006/relationships/hyperlink" Target="https://lt.wikipedia.org/wiki/2009" TargetMode="External"/><Relationship Id="rId3" Type="http://schemas.openxmlformats.org/officeDocument/2006/relationships/settings" Target="settings.xml"/><Relationship Id="rId7" Type="http://schemas.openxmlformats.org/officeDocument/2006/relationships/hyperlink" Target="https://www.bankai.lt/kriptovaliutos" TargetMode="External"/><Relationship Id="rId12" Type="http://schemas.openxmlformats.org/officeDocument/2006/relationships/hyperlink" Target="https://lt.wikipedia.org/wiki/Forex" TargetMode="External"/><Relationship Id="rId17" Type="http://schemas.openxmlformats.org/officeDocument/2006/relationships/hyperlink" Target="https://lt.wikipedia.org/wiki/Bitcoin" TargetMode="External"/><Relationship Id="rId2" Type="http://schemas.openxmlformats.org/officeDocument/2006/relationships/styles" Target="styles.xml"/><Relationship Id="rId16" Type="http://schemas.openxmlformats.org/officeDocument/2006/relationships/hyperlink" Target="https://lt.wikipedia.org/wiki/Interneta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ankai.lt/kriptovaliutos" TargetMode="External"/><Relationship Id="rId11" Type="http://schemas.openxmlformats.org/officeDocument/2006/relationships/hyperlink" Target="https://lt.wikipedia.org/wiki/Angl%C5%B3_kalba" TargetMode="External"/><Relationship Id="rId5" Type="http://schemas.openxmlformats.org/officeDocument/2006/relationships/hyperlink" Target="https://www.transfergo.com/lt/blog/" TargetMode="External"/><Relationship Id="rId15" Type="http://schemas.openxmlformats.org/officeDocument/2006/relationships/hyperlink" Target="https://lt.wikipedia.org/wiki/Spekuliacija" TargetMode="External"/><Relationship Id="rId10" Type="http://schemas.openxmlformats.org/officeDocument/2006/relationships/hyperlink" Target="https://lt.wikipedia.org/wiki/P2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t.wikipedia.org/wiki/Kriptovaliuta" TargetMode="External"/><Relationship Id="rId14" Type="http://schemas.openxmlformats.org/officeDocument/2006/relationships/hyperlink" Target="https://lt.wikipedia.org/wiki/Bitcoin" TargetMode="Externa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5393</Words>
  <Characters>3075</Characters>
  <Application>Microsoft Office Word</Application>
  <DocSecurity>0</DocSecurity>
  <Lines>25</Lines>
  <Paragraphs>16</Paragraphs>
  <ScaleCrop>false</ScaleCrop>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Mokytojas</dc:creator>
  <cp:keywords/>
  <dc:description/>
  <cp:lastModifiedBy>Mokytojas</cp:lastModifiedBy>
  <cp:revision>5</cp:revision>
  <dcterms:created xsi:type="dcterms:W3CDTF">2018-04-30T10:07:00Z</dcterms:created>
  <dcterms:modified xsi:type="dcterms:W3CDTF">2018-04-30T10:10:00Z</dcterms:modified>
</cp:coreProperties>
</file>