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9C1C71" w14:textId="77777777" w:rsidR="0074060C" w:rsidRPr="00695401" w:rsidRDefault="0074060C" w:rsidP="0074060C">
      <w:pPr>
        <w:spacing w:after="0"/>
        <w:rPr>
          <w:rFonts w:ascii="Times New Roman" w:hAnsi="Times New Roman" w:cs="Times New Roman"/>
          <w:b/>
          <w:bCs/>
          <w:sz w:val="24"/>
          <w:szCs w:val="24"/>
        </w:rPr>
      </w:pPr>
      <w:r w:rsidRPr="00695401">
        <w:rPr>
          <w:rFonts w:ascii="Times New Roman" w:hAnsi="Times New Roman" w:cs="Times New Roman"/>
          <w:b/>
          <w:bCs/>
          <w:sz w:val="24"/>
          <w:szCs w:val="24"/>
        </w:rPr>
        <w:t>Thomas Martin</w:t>
      </w:r>
    </w:p>
    <w:p w14:paraId="2EFC23A5" w14:textId="77777777" w:rsidR="0074060C" w:rsidRPr="00695401" w:rsidRDefault="0074060C" w:rsidP="0074060C">
      <w:pPr>
        <w:spacing w:after="0"/>
        <w:rPr>
          <w:rFonts w:ascii="Times New Roman" w:hAnsi="Times New Roman" w:cs="Times New Roman"/>
          <w:b/>
          <w:bCs/>
          <w:sz w:val="24"/>
          <w:szCs w:val="24"/>
        </w:rPr>
      </w:pPr>
      <w:r w:rsidRPr="00695401">
        <w:rPr>
          <w:rFonts w:ascii="Times New Roman" w:hAnsi="Times New Roman" w:cs="Times New Roman"/>
          <w:b/>
          <w:bCs/>
          <w:sz w:val="24"/>
          <w:szCs w:val="24"/>
        </w:rPr>
        <w:t>IDS-402-11153-M01 Wellness</w:t>
      </w:r>
    </w:p>
    <w:p w14:paraId="567156C4" w14:textId="77777777" w:rsidR="0074060C" w:rsidRPr="0074060C" w:rsidRDefault="0074060C" w:rsidP="0074060C">
      <w:pPr>
        <w:shd w:val="clear" w:color="auto" w:fill="FFFFFF"/>
        <w:spacing w:after="0" w:line="240" w:lineRule="auto"/>
        <w:outlineLvl w:val="0"/>
        <w:rPr>
          <w:rFonts w:ascii="Times New Roman" w:eastAsia="Times New Roman" w:hAnsi="Times New Roman" w:cs="Times New Roman"/>
          <w:b/>
          <w:bCs/>
          <w:color w:val="202122"/>
          <w:spacing w:val="3"/>
          <w:kern w:val="36"/>
          <w:sz w:val="24"/>
          <w:szCs w:val="24"/>
          <w14:ligatures w14:val="none"/>
        </w:rPr>
      </w:pPr>
      <w:r w:rsidRPr="0074060C">
        <w:rPr>
          <w:rFonts w:ascii="Times New Roman" w:eastAsia="Times New Roman" w:hAnsi="Times New Roman" w:cs="Times New Roman"/>
          <w:b/>
          <w:bCs/>
          <w:color w:val="202122"/>
          <w:spacing w:val="3"/>
          <w:kern w:val="36"/>
          <w:sz w:val="24"/>
          <w:szCs w:val="24"/>
          <w14:ligatures w14:val="none"/>
        </w:rPr>
        <w:t>4-2 Activity: Critical Analysis: Reimagine</w:t>
      </w:r>
    </w:p>
    <w:p w14:paraId="33352389" w14:textId="77777777" w:rsidR="0074060C" w:rsidRPr="00695401" w:rsidRDefault="0074060C" w:rsidP="0074060C">
      <w:pPr>
        <w:spacing w:after="0"/>
        <w:rPr>
          <w:rFonts w:ascii="Times New Roman" w:hAnsi="Times New Roman" w:cs="Times New Roman"/>
          <w:b/>
          <w:bCs/>
          <w:sz w:val="24"/>
          <w:szCs w:val="24"/>
        </w:rPr>
      </w:pPr>
      <w:r w:rsidRPr="00695401">
        <w:rPr>
          <w:rFonts w:ascii="Times New Roman" w:hAnsi="Times New Roman" w:cs="Times New Roman"/>
          <w:b/>
          <w:bCs/>
          <w:sz w:val="24"/>
          <w:szCs w:val="24"/>
        </w:rPr>
        <w:t xml:space="preserve">Southern New Hampshire University </w:t>
      </w:r>
    </w:p>
    <w:p w14:paraId="18A10C79" w14:textId="2D982813" w:rsidR="0074060C" w:rsidRDefault="0074060C" w:rsidP="0074060C">
      <w:pPr>
        <w:spacing w:after="0"/>
        <w:rPr>
          <w:rFonts w:ascii="Times New Roman" w:hAnsi="Times New Roman" w:cs="Times New Roman"/>
          <w:b/>
          <w:bCs/>
          <w:sz w:val="24"/>
          <w:szCs w:val="24"/>
        </w:rPr>
      </w:pPr>
      <w:r>
        <w:rPr>
          <w:rFonts w:ascii="Times New Roman" w:hAnsi="Times New Roman" w:cs="Times New Roman"/>
          <w:b/>
          <w:bCs/>
          <w:sz w:val="24"/>
          <w:szCs w:val="24"/>
        </w:rPr>
        <w:t xml:space="preserve">November </w:t>
      </w:r>
      <w:r>
        <w:rPr>
          <w:rFonts w:ascii="Times New Roman" w:hAnsi="Times New Roman" w:cs="Times New Roman"/>
          <w:b/>
          <w:bCs/>
          <w:sz w:val="24"/>
          <w:szCs w:val="24"/>
        </w:rPr>
        <w:t>23</w:t>
      </w:r>
      <w:r w:rsidRPr="00695401">
        <w:rPr>
          <w:rFonts w:ascii="Times New Roman" w:hAnsi="Times New Roman" w:cs="Times New Roman"/>
          <w:b/>
          <w:bCs/>
          <w:sz w:val="24"/>
          <w:szCs w:val="24"/>
        </w:rPr>
        <w:t>, 2024</w:t>
      </w:r>
    </w:p>
    <w:p w14:paraId="03BECCBD" w14:textId="77777777" w:rsidR="002D7219" w:rsidRDefault="002D7219" w:rsidP="0074060C">
      <w:pPr>
        <w:spacing w:after="0"/>
        <w:rPr>
          <w:rFonts w:ascii="Times New Roman" w:hAnsi="Times New Roman" w:cs="Times New Roman"/>
          <w:b/>
          <w:bCs/>
          <w:sz w:val="24"/>
          <w:szCs w:val="24"/>
        </w:rPr>
      </w:pPr>
    </w:p>
    <w:p w14:paraId="00CA46D8" w14:textId="4EEA8004" w:rsidR="002E1BE6" w:rsidRDefault="002E1BE6" w:rsidP="0074060C">
      <w:pPr>
        <w:spacing w:after="0"/>
        <w:rPr>
          <w:rFonts w:ascii="Times New Roman" w:hAnsi="Times New Roman" w:cs="Times New Roman"/>
          <w:b/>
          <w:bCs/>
          <w:sz w:val="24"/>
          <w:szCs w:val="24"/>
        </w:rPr>
      </w:pPr>
      <w:r w:rsidRPr="002E1BE6">
        <w:rPr>
          <w:rFonts w:ascii="Times New Roman" w:hAnsi="Times New Roman" w:cs="Times New Roman"/>
          <w:b/>
          <w:bCs/>
          <w:sz w:val="24"/>
          <w:szCs w:val="24"/>
        </w:rPr>
        <w:t>Mental Health and Systemic Barriers: A Social Science Perspective</w:t>
      </w:r>
    </w:p>
    <w:p w14:paraId="615DA7AE" w14:textId="77777777" w:rsidR="002E1BE6" w:rsidRDefault="002E1BE6" w:rsidP="0074060C">
      <w:pPr>
        <w:spacing w:after="0"/>
        <w:rPr>
          <w:rFonts w:ascii="Times New Roman" w:hAnsi="Times New Roman" w:cs="Times New Roman"/>
          <w:b/>
          <w:bCs/>
          <w:sz w:val="24"/>
          <w:szCs w:val="24"/>
        </w:rPr>
      </w:pPr>
    </w:p>
    <w:p w14:paraId="4BF408F3" w14:textId="77777777" w:rsidR="002E1BE6" w:rsidRPr="002E1BE6" w:rsidRDefault="002E1BE6" w:rsidP="002E1BE6">
      <w:pPr>
        <w:spacing w:line="480" w:lineRule="auto"/>
        <w:rPr>
          <w:rFonts w:ascii="Times New Roman" w:hAnsi="Times New Roman" w:cs="Times New Roman"/>
          <w:sz w:val="24"/>
          <w:szCs w:val="24"/>
        </w:rPr>
      </w:pPr>
      <w:r w:rsidRPr="002E1BE6">
        <w:rPr>
          <w:rFonts w:ascii="Times New Roman" w:hAnsi="Times New Roman" w:cs="Times New Roman"/>
          <w:sz w:val="24"/>
          <w:szCs w:val="24"/>
        </w:rPr>
        <w:t>Mental health is a fundamental aspect of overall well-being that influences not only individuals but also the institutions and systems they interact with, including healthcare, education, and the economy. Despite growing awareness and efforts to address mental health challenges, systemic barriers such as limited access to care, socioeconomic disparities, and lingering stigma continue to disproportionately impact certain populations. While stigma is often identified as a key obstacle to mental health engagement, its significance as the primary barrier may be overstated. Overemphasizing stigma risks diverting attention from more urgent structural challenges, such as accessibility, affordability, and systemic inequities.</w:t>
      </w:r>
    </w:p>
    <w:p w14:paraId="6C081F3A" w14:textId="77777777" w:rsidR="002E1BE6" w:rsidRPr="002E1BE6" w:rsidRDefault="002E1BE6" w:rsidP="002E1BE6">
      <w:pPr>
        <w:spacing w:line="480" w:lineRule="auto"/>
        <w:rPr>
          <w:rFonts w:ascii="Times New Roman" w:hAnsi="Times New Roman" w:cs="Times New Roman"/>
          <w:sz w:val="24"/>
          <w:szCs w:val="24"/>
        </w:rPr>
      </w:pPr>
      <w:r w:rsidRPr="002E1BE6">
        <w:rPr>
          <w:rFonts w:ascii="Times New Roman" w:hAnsi="Times New Roman" w:cs="Times New Roman"/>
          <w:sz w:val="24"/>
          <w:szCs w:val="24"/>
        </w:rPr>
        <w:t xml:space="preserve">"Stigma refers to negative attitudes, beliefs, and stereotypes people may hold towards those who experience mental health conditions. Stigma may also drive negative attitudes and beliefs surrounding mental health, which can affect motivation to seek mental health treatment and care" (World Health Organization, n.d.). Additionally, misconceptions about mental illness persist, as "a common misconception is that a classification of mental disorders classifies people, when actually what are being classified are disorders that people have" (American Psychiatric Association, 2013, p. 25). Although stigma still influences how individuals perceive and engage with mental health care, societal progress, particularly among younger generations, has reduced its weight in certain contexts. As Corrigan (2018) notes, “Stigma is a social construction, not a fact” (p. 1). Misguided societal beliefs and values have perpetuated harmful stigma, but these </w:t>
      </w:r>
      <w:r w:rsidRPr="002E1BE6">
        <w:rPr>
          <w:rFonts w:ascii="Times New Roman" w:hAnsi="Times New Roman" w:cs="Times New Roman"/>
          <w:sz w:val="24"/>
          <w:szCs w:val="24"/>
        </w:rPr>
        <w:lastRenderedPageBreak/>
        <w:t>attitudes are changing. For instance, younger individuals are often more open to discussing mental health issues, demonstrating a shift in public attitudes.</w:t>
      </w:r>
    </w:p>
    <w:p w14:paraId="0EA2E2D1" w14:textId="77777777" w:rsidR="002E1BE6" w:rsidRPr="002E1BE6" w:rsidRDefault="002E1BE6" w:rsidP="002E1BE6">
      <w:pPr>
        <w:spacing w:line="480" w:lineRule="auto"/>
        <w:rPr>
          <w:rFonts w:ascii="Times New Roman" w:hAnsi="Times New Roman" w:cs="Times New Roman"/>
          <w:sz w:val="24"/>
          <w:szCs w:val="24"/>
        </w:rPr>
      </w:pPr>
      <w:r w:rsidRPr="002E1BE6">
        <w:rPr>
          <w:rFonts w:ascii="Times New Roman" w:hAnsi="Times New Roman" w:cs="Times New Roman"/>
          <w:sz w:val="24"/>
          <w:szCs w:val="24"/>
        </w:rPr>
        <w:t>However, focusing too heavily on reducing stigma may lead policymakers to overlook critical reforms addressing systemic issues such as service availability, workforce shortages, and economic barriers. For example, a rural adolescent may feel comfortable seeking help but face insurmountable challenges due to the lack of local mental health providers or reliable telehealth access. Similarly, individuals without adequate insurance may be open about their mental health needs but remain unable to afford therapy or medication. These systemic barriers, rather than stigma alone, often prevent equitable access to care.</w:t>
      </w:r>
    </w:p>
    <w:p w14:paraId="19E43163" w14:textId="77777777" w:rsidR="002E1BE6" w:rsidRPr="002E1BE6" w:rsidRDefault="002E1BE6" w:rsidP="002E1BE6">
      <w:pPr>
        <w:spacing w:line="480" w:lineRule="auto"/>
        <w:rPr>
          <w:rFonts w:ascii="Times New Roman" w:hAnsi="Times New Roman" w:cs="Times New Roman"/>
          <w:sz w:val="24"/>
          <w:szCs w:val="24"/>
        </w:rPr>
      </w:pPr>
      <w:r w:rsidRPr="002E1BE6">
        <w:rPr>
          <w:rFonts w:ascii="Times New Roman" w:hAnsi="Times New Roman" w:cs="Times New Roman"/>
          <w:sz w:val="24"/>
          <w:szCs w:val="24"/>
        </w:rPr>
        <w:t>Mental health disparities impact diverse demographics differently, shaped by factors such as age, culture, and gender. Adolescents and young adults are particularly vulnerable to anxiety and depression due to academic pressures, the influence of social media, and evolving societal expectations. In contrast, older adults often experience untreated mental health issues exacerbated by generational stigma and limited resources. Cultural factors further complicate engagement, as minority groups, particularly immigrants and refugees, face cultural stigma and language barriers that deter them from seeking care. Historical mistrust of healthcare systems within these groups also deepens disengagement. Gender dynamics add another layer of complexity, as women, though more likely to experience anxiety and depression, are generally more proactive in seeking care. Men, on the other hand, often resist seeking help due to societal norms that equate emotional vulnerability with weakness.</w:t>
      </w:r>
    </w:p>
    <w:p w14:paraId="6247650D" w14:textId="77777777" w:rsidR="002E1BE6" w:rsidRPr="002E1BE6" w:rsidRDefault="002E1BE6" w:rsidP="002E1BE6">
      <w:pPr>
        <w:spacing w:line="480" w:lineRule="auto"/>
        <w:rPr>
          <w:rFonts w:ascii="Times New Roman" w:hAnsi="Times New Roman" w:cs="Times New Roman"/>
          <w:sz w:val="24"/>
          <w:szCs w:val="24"/>
        </w:rPr>
      </w:pPr>
      <w:r w:rsidRPr="002E1BE6">
        <w:rPr>
          <w:rFonts w:ascii="Times New Roman" w:hAnsi="Times New Roman" w:cs="Times New Roman"/>
          <w:sz w:val="24"/>
          <w:szCs w:val="24"/>
        </w:rPr>
        <w:t xml:space="preserve">Addressing mental health challenges requires a shift in focus from societal stigma to systemic reforms that ensure equitable access to care. Expanding mental health services in underserved areas, increasing affordability, and leveraging telehealth technology are essential steps to </w:t>
      </w:r>
      <w:r w:rsidRPr="002E1BE6">
        <w:rPr>
          <w:rFonts w:ascii="Times New Roman" w:hAnsi="Times New Roman" w:cs="Times New Roman"/>
          <w:sz w:val="24"/>
          <w:szCs w:val="24"/>
        </w:rPr>
        <w:lastRenderedPageBreak/>
        <w:t>addressing these critical barriers. Such reforms prioritize practical solutions over abstract concerns about stigma, enabling policymakers and practitioners to create a more inclusive mental health system that meets the diverse needs of affected populations.</w:t>
      </w:r>
    </w:p>
    <w:p w14:paraId="67FC8581" w14:textId="77777777" w:rsidR="002E1BE6" w:rsidRPr="002E1BE6" w:rsidRDefault="002E1BE6" w:rsidP="002E1BE6">
      <w:pPr>
        <w:spacing w:line="480" w:lineRule="auto"/>
        <w:rPr>
          <w:rFonts w:ascii="Times New Roman" w:hAnsi="Times New Roman" w:cs="Times New Roman"/>
          <w:sz w:val="24"/>
          <w:szCs w:val="24"/>
        </w:rPr>
      </w:pPr>
      <w:r w:rsidRPr="002E1BE6">
        <w:rPr>
          <w:rFonts w:ascii="Times New Roman" w:hAnsi="Times New Roman" w:cs="Times New Roman"/>
          <w:sz w:val="24"/>
          <w:szCs w:val="24"/>
        </w:rPr>
        <w:t>By balancing efforts to reduce stigma with systemic changes, society can build a mental health framework that addresses both individual and institutional challenges. This comprehensive approach fosters an environment where mental health care is accessible, equitable, and integrated into overall wellness, allowing individuals and institutions to thrive.</w:t>
      </w:r>
    </w:p>
    <w:p w14:paraId="5AC854E1" w14:textId="0DEFF6AE" w:rsidR="00D148BD" w:rsidRPr="00D148BD" w:rsidRDefault="00D148BD" w:rsidP="00D148BD">
      <w:pPr>
        <w:jc w:val="center"/>
        <w:rPr>
          <w:rFonts w:ascii="Times New Roman" w:hAnsi="Times New Roman" w:cs="Times New Roman"/>
          <w:b/>
          <w:bCs/>
          <w:sz w:val="24"/>
          <w:szCs w:val="24"/>
        </w:rPr>
      </w:pPr>
      <w:r w:rsidRPr="00D148BD">
        <w:rPr>
          <w:rFonts w:ascii="Times New Roman" w:hAnsi="Times New Roman" w:cs="Times New Roman"/>
          <w:b/>
          <w:bCs/>
          <w:sz w:val="24"/>
          <w:szCs w:val="24"/>
        </w:rPr>
        <w:t>References:</w:t>
      </w:r>
    </w:p>
    <w:p w14:paraId="1E6F9AEB" w14:textId="77777777" w:rsidR="00E834FE" w:rsidRDefault="00E834FE" w:rsidP="00E834FE">
      <w:r w:rsidRPr="00E834FE">
        <w:t xml:space="preserve">Corrigan, P. W. (2018). </w:t>
      </w:r>
      <w:r w:rsidRPr="00E834FE">
        <w:rPr>
          <w:i/>
          <w:iCs/>
        </w:rPr>
        <w:t>The stigma effect: Unintended consequences of mental health campaigns</w:t>
      </w:r>
      <w:r w:rsidRPr="00E834FE">
        <w:t xml:space="preserve">. Columbia University Press. Retrieved from </w:t>
      </w:r>
      <w:hyperlink r:id="rId5" w:anchor="AN=edsjbk.10.7312.corr18356&amp;db=edsjbk" w:tgtFrame="_new" w:history="1">
        <w:r w:rsidRPr="00E834FE">
          <w:rPr>
            <w:rStyle w:val="Hyperlink"/>
          </w:rPr>
          <w:t>https://eds.p.ebscohost.com/eds/detail/detail?vid=5&amp;sid=0e8bb095-3e27-4029-a738-387c0105ffae%40redis&amp;bdata=JkF1dGhUeXBlPWlwLHNoaWImc2l0ZT1lZHMtbGl2ZSZzY29wZT1zaXRl#AN=edsjbk.10.7312.corr18356&amp;db=edsjbk</w:t>
        </w:r>
      </w:hyperlink>
    </w:p>
    <w:p w14:paraId="0E8EAD5F" w14:textId="25FE0E19" w:rsidR="00E834FE" w:rsidRPr="000E4FC9" w:rsidRDefault="00E834FE" w:rsidP="00E834FE">
      <w:pPr>
        <w:rPr>
          <w:rFonts w:ascii="Times New Roman" w:hAnsi="Times New Roman" w:cs="Times New Roman"/>
          <w:sz w:val="24"/>
          <w:szCs w:val="24"/>
        </w:rPr>
      </w:pPr>
      <w:r w:rsidRPr="000E4FC9">
        <w:rPr>
          <w:rFonts w:ascii="Times New Roman" w:hAnsi="Times New Roman" w:cs="Times New Roman"/>
          <w:sz w:val="24"/>
          <w:szCs w:val="24"/>
        </w:rPr>
        <w:t xml:space="preserve">The White House. (2024, September 9). </w:t>
      </w:r>
      <w:r w:rsidRPr="000E4FC9">
        <w:rPr>
          <w:rFonts w:ascii="Times New Roman" w:hAnsi="Times New Roman" w:cs="Times New Roman"/>
          <w:i/>
          <w:iCs/>
          <w:sz w:val="24"/>
          <w:szCs w:val="24"/>
        </w:rPr>
        <w:t>FACT SHEET: Biden-Harris administration lowers mental health care costs by improving access to mental health and substance use care.</w:t>
      </w:r>
      <w:r w:rsidRPr="000E4FC9">
        <w:rPr>
          <w:rFonts w:ascii="Times New Roman" w:hAnsi="Times New Roman" w:cs="Times New Roman"/>
          <w:sz w:val="24"/>
          <w:szCs w:val="24"/>
        </w:rPr>
        <w:t xml:space="preserve"> Retrieved from </w:t>
      </w:r>
      <w:hyperlink r:id="rId6" w:tgtFrame="_new" w:history="1">
        <w:r w:rsidRPr="000E4FC9">
          <w:rPr>
            <w:rStyle w:val="Hyperlink"/>
            <w:rFonts w:ascii="Times New Roman" w:hAnsi="Times New Roman" w:cs="Times New Roman"/>
            <w:sz w:val="24"/>
            <w:szCs w:val="24"/>
          </w:rPr>
          <w:t>https://www.whitehouse.gov</w:t>
        </w:r>
      </w:hyperlink>
    </w:p>
    <w:p w14:paraId="129DC8B1" w14:textId="77777777" w:rsidR="00E834FE" w:rsidRPr="000E4FC9" w:rsidRDefault="00E834FE" w:rsidP="00E834FE">
      <w:pPr>
        <w:rPr>
          <w:rFonts w:ascii="Times New Roman" w:hAnsi="Times New Roman" w:cs="Times New Roman"/>
          <w:sz w:val="24"/>
          <w:szCs w:val="24"/>
        </w:rPr>
      </w:pPr>
      <w:r w:rsidRPr="000E4FC9">
        <w:rPr>
          <w:rFonts w:ascii="Times New Roman" w:hAnsi="Times New Roman" w:cs="Times New Roman"/>
          <w:sz w:val="24"/>
          <w:szCs w:val="24"/>
        </w:rPr>
        <w:t xml:space="preserve">The White House. (2020, October 5). </w:t>
      </w:r>
      <w:r w:rsidRPr="000E4FC9">
        <w:rPr>
          <w:rFonts w:ascii="Times New Roman" w:hAnsi="Times New Roman" w:cs="Times New Roman"/>
          <w:i/>
          <w:iCs/>
          <w:sz w:val="24"/>
          <w:szCs w:val="24"/>
        </w:rPr>
        <w:t>President Donald J. Trump is safeguarding Americans’ mental health and preventing the tragedy of suicide.</w:t>
      </w:r>
      <w:r w:rsidRPr="000E4FC9">
        <w:rPr>
          <w:rFonts w:ascii="Times New Roman" w:hAnsi="Times New Roman" w:cs="Times New Roman"/>
          <w:sz w:val="24"/>
          <w:szCs w:val="24"/>
        </w:rPr>
        <w:t xml:space="preserve"> Retrieved from </w:t>
      </w:r>
      <w:hyperlink r:id="rId7" w:tgtFrame="_new" w:history="1">
        <w:r w:rsidRPr="000E4FC9">
          <w:rPr>
            <w:rStyle w:val="Hyperlink"/>
            <w:rFonts w:ascii="Times New Roman" w:hAnsi="Times New Roman" w:cs="Times New Roman"/>
            <w:sz w:val="24"/>
            <w:szCs w:val="24"/>
          </w:rPr>
          <w:t>https://www.whitehouse.gov</w:t>
        </w:r>
      </w:hyperlink>
    </w:p>
    <w:p w14:paraId="4A28E419" w14:textId="77777777" w:rsidR="00E834FE" w:rsidRPr="000E4FC9" w:rsidRDefault="00E834FE" w:rsidP="00E834FE">
      <w:pPr>
        <w:rPr>
          <w:rFonts w:ascii="Times New Roman" w:hAnsi="Times New Roman" w:cs="Times New Roman"/>
          <w:sz w:val="24"/>
          <w:szCs w:val="24"/>
        </w:rPr>
      </w:pPr>
      <w:r w:rsidRPr="000E4FC9">
        <w:rPr>
          <w:rFonts w:ascii="Times New Roman" w:hAnsi="Times New Roman" w:cs="Times New Roman"/>
          <w:sz w:val="24"/>
          <w:szCs w:val="24"/>
        </w:rPr>
        <w:t xml:space="preserve">World Economic Forum. (2021). </w:t>
      </w:r>
      <w:r w:rsidRPr="000E4FC9">
        <w:rPr>
          <w:rFonts w:ascii="Times New Roman" w:hAnsi="Times New Roman" w:cs="Times New Roman"/>
          <w:i/>
          <w:iCs/>
          <w:sz w:val="24"/>
          <w:szCs w:val="24"/>
        </w:rPr>
        <w:t>Mental health and the global economy.</w:t>
      </w:r>
      <w:r w:rsidRPr="000E4FC9">
        <w:rPr>
          <w:rFonts w:ascii="Times New Roman" w:hAnsi="Times New Roman" w:cs="Times New Roman"/>
          <w:sz w:val="24"/>
          <w:szCs w:val="24"/>
        </w:rPr>
        <w:t xml:space="preserve"> Retrieved from </w:t>
      </w:r>
      <w:hyperlink r:id="rId8" w:tgtFrame="_new" w:history="1">
        <w:r w:rsidRPr="000E4FC9">
          <w:rPr>
            <w:rStyle w:val="Hyperlink"/>
            <w:rFonts w:ascii="Times New Roman" w:hAnsi="Times New Roman" w:cs="Times New Roman"/>
            <w:sz w:val="24"/>
            <w:szCs w:val="24"/>
          </w:rPr>
          <w:t>https://www.weforum.org</w:t>
        </w:r>
      </w:hyperlink>
    </w:p>
    <w:p w14:paraId="6F9D8FBA" w14:textId="43A1D2FB" w:rsidR="00E834FE" w:rsidRDefault="00245FF9" w:rsidP="00E834FE">
      <w:r>
        <w:t>W</w:t>
      </w:r>
      <w:r w:rsidRPr="00245FF9">
        <w:t xml:space="preserve">orld Health Organization. (n.d.). </w:t>
      </w:r>
      <w:r w:rsidRPr="00245FF9">
        <w:rPr>
          <w:i/>
          <w:iCs/>
        </w:rPr>
        <w:t>Mental health</w:t>
      </w:r>
      <w:r w:rsidRPr="00245FF9">
        <w:t xml:space="preserve">. Retrieved from </w:t>
      </w:r>
      <w:hyperlink r:id="rId9" w:tgtFrame="_new" w:history="1">
        <w:r w:rsidRPr="00245FF9">
          <w:rPr>
            <w:rStyle w:val="Hyperlink"/>
          </w:rPr>
          <w:t>https://www.who.int/health-topics/mental-health</w:t>
        </w:r>
      </w:hyperlink>
    </w:p>
    <w:p w14:paraId="7361EB59" w14:textId="20FE20EF" w:rsidR="00E834FE" w:rsidRDefault="00DC0BA7" w:rsidP="00FF645B">
      <w:pPr>
        <w:spacing w:after="0"/>
      </w:pPr>
      <w:r w:rsidRPr="00DC0BA7">
        <w:t>Denver, M., Pickett, J. T., &amp; Bushway, S. D. (2017). The Language of Stigmatization and the Mark of Violence: Experimental Evidence on the Social Construction and Use of Criminal Record Stigma. </w:t>
      </w:r>
      <w:r w:rsidRPr="00DC0BA7">
        <w:rPr>
          <w:i/>
          <w:iCs/>
        </w:rPr>
        <w:t>Criminology</w:t>
      </w:r>
      <w:r w:rsidRPr="00DC0BA7">
        <w:t>, </w:t>
      </w:r>
      <w:r w:rsidRPr="00DC0BA7">
        <w:rPr>
          <w:i/>
          <w:iCs/>
        </w:rPr>
        <w:t>55</w:t>
      </w:r>
      <w:r w:rsidRPr="00DC0BA7">
        <w:t>(3), 664–690.</w:t>
      </w:r>
    </w:p>
    <w:p w14:paraId="2702A99A" w14:textId="77777777" w:rsidR="001E26D2" w:rsidRDefault="001E26D2" w:rsidP="00FF645B">
      <w:pPr>
        <w:spacing w:after="0"/>
      </w:pPr>
    </w:p>
    <w:p w14:paraId="234A3DC0" w14:textId="4FAFD171" w:rsidR="001E26D2" w:rsidRPr="00FF645B" w:rsidRDefault="001E26D2" w:rsidP="00FF645B">
      <w:pPr>
        <w:spacing w:after="0"/>
      </w:pPr>
      <w:r w:rsidRPr="001E26D2">
        <w:t xml:space="preserve">American Psychiatric Association. (2013). </w:t>
      </w:r>
      <w:r w:rsidRPr="001E26D2">
        <w:rPr>
          <w:i/>
          <w:iCs/>
        </w:rPr>
        <w:t>Diagnostic and statistical manual of mental disorders</w:t>
      </w:r>
      <w:r w:rsidRPr="001E26D2">
        <w:t xml:space="preserve"> (5th ed.). Arlington, VA: American Psychiatric Publishing.</w:t>
      </w:r>
    </w:p>
    <w:sectPr w:rsidR="001E26D2" w:rsidRPr="00FF64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DCF6482"/>
    <w:multiLevelType w:val="multilevel"/>
    <w:tmpl w:val="54187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74438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60C"/>
    <w:rsid w:val="00014B03"/>
    <w:rsid w:val="000D2ABF"/>
    <w:rsid w:val="001E26D2"/>
    <w:rsid w:val="00245FF9"/>
    <w:rsid w:val="002945EF"/>
    <w:rsid w:val="002D7219"/>
    <w:rsid w:val="002E1BE6"/>
    <w:rsid w:val="005A59AF"/>
    <w:rsid w:val="0074060C"/>
    <w:rsid w:val="00C71C7D"/>
    <w:rsid w:val="00D148BD"/>
    <w:rsid w:val="00D22583"/>
    <w:rsid w:val="00DC0BA7"/>
    <w:rsid w:val="00E834FE"/>
    <w:rsid w:val="00FF64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B3D28"/>
  <w15:chartTrackingRefBased/>
  <w15:docId w15:val="{1C50950A-4337-4F80-B4C5-34B8806B1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060C"/>
  </w:style>
  <w:style w:type="paragraph" w:styleId="Heading1">
    <w:name w:val="heading 1"/>
    <w:basedOn w:val="Normal"/>
    <w:next w:val="Normal"/>
    <w:link w:val="Heading1Char"/>
    <w:uiPriority w:val="9"/>
    <w:qFormat/>
    <w:rsid w:val="007406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06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06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06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06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06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06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06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06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06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06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06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06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06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06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06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06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060C"/>
    <w:rPr>
      <w:rFonts w:eastAsiaTheme="majorEastAsia" w:cstheme="majorBidi"/>
      <w:color w:val="272727" w:themeColor="text1" w:themeTint="D8"/>
    </w:rPr>
  </w:style>
  <w:style w:type="paragraph" w:styleId="Title">
    <w:name w:val="Title"/>
    <w:basedOn w:val="Normal"/>
    <w:next w:val="Normal"/>
    <w:link w:val="TitleChar"/>
    <w:uiPriority w:val="10"/>
    <w:qFormat/>
    <w:rsid w:val="007406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06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06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06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060C"/>
    <w:pPr>
      <w:spacing w:before="160"/>
      <w:jc w:val="center"/>
    </w:pPr>
    <w:rPr>
      <w:i/>
      <w:iCs/>
      <w:color w:val="404040" w:themeColor="text1" w:themeTint="BF"/>
    </w:rPr>
  </w:style>
  <w:style w:type="character" w:customStyle="1" w:styleId="QuoteChar">
    <w:name w:val="Quote Char"/>
    <w:basedOn w:val="DefaultParagraphFont"/>
    <w:link w:val="Quote"/>
    <w:uiPriority w:val="29"/>
    <w:rsid w:val="0074060C"/>
    <w:rPr>
      <w:i/>
      <w:iCs/>
      <w:color w:val="404040" w:themeColor="text1" w:themeTint="BF"/>
    </w:rPr>
  </w:style>
  <w:style w:type="paragraph" w:styleId="ListParagraph">
    <w:name w:val="List Paragraph"/>
    <w:basedOn w:val="Normal"/>
    <w:uiPriority w:val="34"/>
    <w:qFormat/>
    <w:rsid w:val="0074060C"/>
    <w:pPr>
      <w:ind w:left="720"/>
      <w:contextualSpacing/>
    </w:pPr>
  </w:style>
  <w:style w:type="character" w:styleId="IntenseEmphasis">
    <w:name w:val="Intense Emphasis"/>
    <w:basedOn w:val="DefaultParagraphFont"/>
    <w:uiPriority w:val="21"/>
    <w:qFormat/>
    <w:rsid w:val="0074060C"/>
    <w:rPr>
      <w:i/>
      <w:iCs/>
      <w:color w:val="0F4761" w:themeColor="accent1" w:themeShade="BF"/>
    </w:rPr>
  </w:style>
  <w:style w:type="paragraph" w:styleId="IntenseQuote">
    <w:name w:val="Intense Quote"/>
    <w:basedOn w:val="Normal"/>
    <w:next w:val="Normal"/>
    <w:link w:val="IntenseQuoteChar"/>
    <w:uiPriority w:val="30"/>
    <w:qFormat/>
    <w:rsid w:val="007406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060C"/>
    <w:rPr>
      <w:i/>
      <w:iCs/>
      <w:color w:val="0F4761" w:themeColor="accent1" w:themeShade="BF"/>
    </w:rPr>
  </w:style>
  <w:style w:type="character" w:styleId="IntenseReference">
    <w:name w:val="Intense Reference"/>
    <w:basedOn w:val="DefaultParagraphFont"/>
    <w:uiPriority w:val="32"/>
    <w:qFormat/>
    <w:rsid w:val="0074060C"/>
    <w:rPr>
      <w:b/>
      <w:bCs/>
      <w:smallCaps/>
      <w:color w:val="0F4761" w:themeColor="accent1" w:themeShade="BF"/>
      <w:spacing w:val="5"/>
    </w:rPr>
  </w:style>
  <w:style w:type="character" w:styleId="Hyperlink">
    <w:name w:val="Hyperlink"/>
    <w:basedOn w:val="DefaultParagraphFont"/>
    <w:uiPriority w:val="99"/>
    <w:unhideWhenUsed/>
    <w:rsid w:val="00E834FE"/>
    <w:rPr>
      <w:color w:val="467886" w:themeColor="hyperlink"/>
      <w:u w:val="single"/>
    </w:rPr>
  </w:style>
  <w:style w:type="character" w:styleId="UnresolvedMention">
    <w:name w:val="Unresolved Mention"/>
    <w:basedOn w:val="DefaultParagraphFont"/>
    <w:uiPriority w:val="99"/>
    <w:semiHidden/>
    <w:unhideWhenUsed/>
    <w:rsid w:val="00E834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8487881">
      <w:bodyDiv w:val="1"/>
      <w:marLeft w:val="0"/>
      <w:marRight w:val="0"/>
      <w:marTop w:val="0"/>
      <w:marBottom w:val="0"/>
      <w:divBdr>
        <w:top w:val="none" w:sz="0" w:space="0" w:color="auto"/>
        <w:left w:val="none" w:sz="0" w:space="0" w:color="auto"/>
        <w:bottom w:val="none" w:sz="0" w:space="0" w:color="auto"/>
        <w:right w:val="none" w:sz="0" w:space="0" w:color="auto"/>
      </w:divBdr>
    </w:div>
    <w:div w:id="719984841">
      <w:bodyDiv w:val="1"/>
      <w:marLeft w:val="0"/>
      <w:marRight w:val="0"/>
      <w:marTop w:val="0"/>
      <w:marBottom w:val="0"/>
      <w:divBdr>
        <w:top w:val="none" w:sz="0" w:space="0" w:color="auto"/>
        <w:left w:val="none" w:sz="0" w:space="0" w:color="auto"/>
        <w:bottom w:val="none" w:sz="0" w:space="0" w:color="auto"/>
        <w:right w:val="none" w:sz="0" w:space="0" w:color="auto"/>
      </w:divBdr>
    </w:div>
    <w:div w:id="1132089439">
      <w:bodyDiv w:val="1"/>
      <w:marLeft w:val="0"/>
      <w:marRight w:val="0"/>
      <w:marTop w:val="0"/>
      <w:marBottom w:val="0"/>
      <w:divBdr>
        <w:top w:val="none" w:sz="0" w:space="0" w:color="auto"/>
        <w:left w:val="none" w:sz="0" w:space="0" w:color="auto"/>
        <w:bottom w:val="none" w:sz="0" w:space="0" w:color="auto"/>
        <w:right w:val="none" w:sz="0" w:space="0" w:color="auto"/>
      </w:divBdr>
    </w:div>
    <w:div w:id="1622684541">
      <w:bodyDiv w:val="1"/>
      <w:marLeft w:val="0"/>
      <w:marRight w:val="0"/>
      <w:marTop w:val="0"/>
      <w:marBottom w:val="0"/>
      <w:divBdr>
        <w:top w:val="none" w:sz="0" w:space="0" w:color="auto"/>
        <w:left w:val="none" w:sz="0" w:space="0" w:color="auto"/>
        <w:bottom w:val="none" w:sz="0" w:space="0" w:color="auto"/>
        <w:right w:val="none" w:sz="0" w:space="0" w:color="auto"/>
      </w:divBdr>
    </w:div>
    <w:div w:id="1782801388">
      <w:bodyDiv w:val="1"/>
      <w:marLeft w:val="0"/>
      <w:marRight w:val="0"/>
      <w:marTop w:val="0"/>
      <w:marBottom w:val="0"/>
      <w:divBdr>
        <w:top w:val="none" w:sz="0" w:space="0" w:color="auto"/>
        <w:left w:val="none" w:sz="0" w:space="0" w:color="auto"/>
        <w:bottom w:val="none" w:sz="0" w:space="0" w:color="auto"/>
        <w:right w:val="none" w:sz="0" w:space="0" w:color="auto"/>
      </w:divBdr>
    </w:div>
    <w:div w:id="1787966717">
      <w:bodyDiv w:val="1"/>
      <w:marLeft w:val="0"/>
      <w:marRight w:val="0"/>
      <w:marTop w:val="0"/>
      <w:marBottom w:val="0"/>
      <w:divBdr>
        <w:top w:val="none" w:sz="0" w:space="0" w:color="auto"/>
        <w:left w:val="none" w:sz="0" w:space="0" w:color="auto"/>
        <w:bottom w:val="none" w:sz="0" w:space="0" w:color="auto"/>
        <w:right w:val="none" w:sz="0" w:space="0" w:color="auto"/>
      </w:divBdr>
    </w:div>
    <w:div w:id="1832746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eforum.org" TargetMode="External"/><Relationship Id="rId3" Type="http://schemas.openxmlformats.org/officeDocument/2006/relationships/settings" Target="settings.xml"/><Relationship Id="rId7" Type="http://schemas.openxmlformats.org/officeDocument/2006/relationships/hyperlink" Target="https://www.whitehouse.go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hitehouse.gov" TargetMode="External"/><Relationship Id="rId11" Type="http://schemas.openxmlformats.org/officeDocument/2006/relationships/theme" Target="theme/theme1.xml"/><Relationship Id="rId5" Type="http://schemas.openxmlformats.org/officeDocument/2006/relationships/hyperlink" Target="https://eds.p.ebscohost.com/eds/detail/detail?vid=5&amp;sid=0e8bb095-3e27-4029-a738-387c0105ffae%40redis&amp;bdata=JkF1dGhUeXBlPWlwLHNoaWImc2l0ZT1lZHMtbGl2ZSZzY29wZT1zaXR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who.int/health-topics/mental-heal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946</Words>
  <Characters>5398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Martin</dc:creator>
  <cp:keywords/>
  <dc:description/>
  <cp:lastModifiedBy>Thomas Martin</cp:lastModifiedBy>
  <cp:revision>2</cp:revision>
  <dcterms:created xsi:type="dcterms:W3CDTF">2024-11-24T18:16:00Z</dcterms:created>
  <dcterms:modified xsi:type="dcterms:W3CDTF">2024-11-24T18:16:00Z</dcterms:modified>
</cp:coreProperties>
</file>