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80"/>
        <w:jc w:val="center"/>
        <w:rPr>
          <w:lang w:val="ru-RU"/>
        </w:rPr>
      </w:pPr>
      <w:r>
        <w:rPr>
          <w:b/>
          <w:sz w:val="32"/>
          <w:lang w:val="ru-RU"/>
        </w:rPr>
        <w:t>ОТЧЕТ № 1</w:t>
        <w:br/>
        <w:t>по дисциплине «Проектирование и управление информационными системами»</w:t>
      </w:r>
    </w:p>
    <w:p>
      <w:pPr>
        <w:pStyle w:val="Normal"/>
        <w:spacing w:lineRule="auto" w:line="240" w:before="0" w:after="80"/>
        <w:jc w:val="center"/>
        <w:rPr>
          <w:lang w:val="ru-RU"/>
        </w:rPr>
      </w:pPr>
      <w:r>
        <w:rPr>
          <w:b/>
          <w:sz w:val="30"/>
          <w:lang w:val="ru-RU"/>
        </w:rPr>
        <w:t>Верификация требований к информационной системе «Учебное расписание»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80"/>
        <w:jc w:val="center"/>
        <w:rPr>
          <w:lang w:val="ru-RU"/>
        </w:rPr>
      </w:pPr>
      <w:r>
        <w:rPr>
          <w:sz w:val="24"/>
          <w:lang w:val="ru-RU"/>
        </w:rPr>
        <w:t>Проектируемая ИС: календарь расписаний занятий в университете (веб-сайт)</w:t>
      </w:r>
    </w:p>
    <w:p>
      <w:pPr>
        <w:pStyle w:val="Normal"/>
        <w:spacing w:lineRule="auto" w:line="240" w:before="0" w:after="80"/>
        <w:jc w:val="center"/>
        <w:rPr>
          <w:lang w:val="ru-RU"/>
        </w:rPr>
      </w:pPr>
      <w:r>
        <w:rPr>
          <w:lang w:val="ru-RU"/>
        </w:rPr>
        <w:t>Работу выполнили студенты группы КТмо1-13:</w:t>
        <w:br/>
        <w:t>Карев Денис Викторович</w:t>
        <w:br/>
        <w:t>Коновалов Дмитрий Романович</w:t>
      </w:r>
      <w:r>
        <w:br w:type="page"/>
      </w:r>
    </w:p>
    <w:p>
      <w:pPr>
        <w:pStyle w:val="Heading1"/>
        <w:spacing w:lineRule="auto" w:line="240" w:before="0" w:after="80"/>
        <w:rPr/>
      </w:pPr>
      <w:r>
        <w:rPr/>
        <w:t>Постановка задачи</w:t>
      </w:r>
    </w:p>
    <w:p>
      <w:pPr>
        <w:pStyle w:val="Normal"/>
        <w:spacing w:lineRule="auto" w:line="240" w:before="0" w:after="80"/>
        <w:rPr/>
      </w:pPr>
      <w:r>
        <w:rPr>
          <w:b/>
        </w:rPr>
        <w:t xml:space="preserve">Цель работы — </w:t>
      </w:r>
      <w:r>
        <w:rPr/>
        <w:t>провести верификацию исходных требований к проектируемой информационной системе «Учебное расписание», устранить неоднозначные и непроверяемые формулировки, представить требования в структурированном табличном виде, привести действия к активному залогу, определить актеров системы и выполняемые ими действия.</w:t>
      </w:r>
    </w:p>
    <w:p>
      <w:pPr>
        <w:pStyle w:val="Normal"/>
        <w:spacing w:lineRule="auto" w:line="240" w:before="0" w:after="80"/>
        <w:rPr/>
      </w:pPr>
      <w:r>
        <w:rPr/>
        <w:t>В рамках работы выполняются следующие этапы: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/>
      </w:pPr>
      <w:r>
        <w:rPr/>
        <w:t>анализ исходных требований и выделение формулировок, требующих удаления или уточнения;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/>
      </w:pPr>
      <w:r>
        <w:rPr/>
        <w:t>формирование вопросов владельцу продукта и фиксация ответов;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/>
      </w:pPr>
      <w:r>
        <w:rPr/>
        <w:t>формирование уточненных проверяемых требований;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/>
      </w:pPr>
      <w:r>
        <w:rPr/>
        <w:t>преобразование предложений требований в пятиколоночное табличное представление;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/>
      </w:pPr>
      <w:r>
        <w:rPr/>
        <w:t>приведение формулировок к активному залогу и заполнение пустых ячеек;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/>
      </w:pPr>
      <w:r>
        <w:rPr/>
        <w:t>определение актеров по колонке «Подлежащее»;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/>
      </w:pPr>
      <w:r>
        <w:rPr/>
        <w:t>выделение действий каждого актера по колонке «Сказуемое».</w:t>
      </w:r>
    </w:p>
    <w:p>
      <w:pPr>
        <w:pStyle w:val="Normal"/>
        <w:spacing w:lineRule="auto" w:line="240" w:before="0" w:after="80"/>
        <w:rPr/>
      </w:pPr>
      <w:r>
        <w:rPr/>
      </w:r>
      <w:r>
        <w:br w:type="page"/>
      </w:r>
    </w:p>
    <w:p>
      <w:pPr>
        <w:pStyle w:val="Heading1"/>
        <w:spacing w:lineRule="auto" w:line="240" w:before="0" w:after="80"/>
        <w:rPr>
          <w:lang w:val="ru-RU"/>
        </w:rPr>
      </w:pPr>
      <w:r>
        <w:rPr>
          <w:lang w:val="ru-RU"/>
        </w:rPr>
        <w:t>Верификация исходных требований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  <w:t xml:space="preserve">Цветовое кодирование: </w:t>
      </w:r>
      <w:r>
        <w:rPr>
          <w:color w:val="FF0000"/>
          <w:lang w:val="ru-RU"/>
        </w:rPr>
        <w:t>красный — фрагменты для удаления или уточнения</w:t>
      </w:r>
      <w:r>
        <w:rPr>
          <w:lang w:val="ru-RU"/>
        </w:rPr>
        <w:t xml:space="preserve">; </w:t>
      </w:r>
      <w:r>
        <w:rPr>
          <w:color w:val="00B0F0"/>
          <w:lang w:val="ru-RU"/>
        </w:rPr>
        <w:t>голубой — вопросы владельцу продукта</w:t>
      </w:r>
      <w:r>
        <w:rPr>
          <w:lang w:val="ru-RU"/>
        </w:rPr>
        <w:t xml:space="preserve">; </w:t>
      </w:r>
      <w:r>
        <w:rPr>
          <w:color w:val="00A000"/>
          <w:lang w:val="ru-RU"/>
        </w:rPr>
        <w:t>зеленый — предлагаемые ответы владельца продукта</w:t>
      </w:r>
      <w:r>
        <w:rPr>
          <w:lang w:val="ru-RU"/>
        </w:rPr>
        <w:t xml:space="preserve">; </w:t>
      </w:r>
      <w:r>
        <w:rPr>
          <w:b/>
          <w:color w:val="0000FF"/>
          <w:lang w:val="ru-RU"/>
        </w:rPr>
        <w:t>синий полужирный — новая формулировка требования</w:t>
      </w:r>
      <w:r>
        <w:rPr>
          <w:lang w:val="ru-RU"/>
        </w:rPr>
        <w:t>.</w:t>
      </w:r>
    </w:p>
    <w:tbl>
      <w:tblPr>
        <w:tblStyle w:val="TableGrid"/>
        <w:tblW w:w="1514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1780"/>
        <w:gridCol w:w="3340"/>
        <w:gridCol w:w="3340"/>
        <w:gridCol w:w="3340"/>
        <w:gridCol w:w="3340"/>
      </w:tblGrid>
      <w:tr>
        <w:trPr>
          <w:tblHeader w:val="true"/>
        </w:trPr>
        <w:tc>
          <w:tcPr>
            <w:tcW w:w="178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4"/>
                <w:szCs w:val="22"/>
                <w:lang w:val="ru-RU" w:eastAsia="en-US" w:bidi="ar-SA"/>
              </w:rPr>
              <w:t>Группа</w:t>
            </w:r>
          </w:p>
        </w:tc>
        <w:tc>
          <w:tcPr>
            <w:tcW w:w="33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4"/>
                <w:szCs w:val="22"/>
                <w:lang w:val="ru-RU" w:eastAsia="en-US" w:bidi="ar-SA"/>
              </w:rPr>
              <w:t>Исходное требование (красным — уточняемые фразы)</w:t>
            </w:r>
          </w:p>
        </w:tc>
        <w:tc>
          <w:tcPr>
            <w:tcW w:w="33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4"/>
                <w:szCs w:val="22"/>
                <w:lang w:val="ru-RU" w:eastAsia="en-US" w:bidi="ar-SA"/>
              </w:rPr>
              <w:t>Вопрос владельцу продукта</w:t>
            </w:r>
          </w:p>
        </w:tc>
        <w:tc>
          <w:tcPr>
            <w:tcW w:w="33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4"/>
                <w:szCs w:val="22"/>
                <w:lang w:val="ru-RU" w:eastAsia="en-US" w:bidi="ar-SA"/>
              </w:rPr>
              <w:t>Ответ владельца продукта (предлагаемый)</w:t>
            </w:r>
          </w:p>
        </w:tc>
        <w:tc>
          <w:tcPr>
            <w:tcW w:w="33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4"/>
                <w:szCs w:val="22"/>
                <w:lang w:val="ru-RU" w:eastAsia="en-US" w:bidi="ar-SA"/>
              </w:rPr>
              <w:t>Новая формулировка требования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Системные характеристики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Реализуемый веб-сайт обладает адаптивно-отзывчивой версткой, обеспечивающей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комфортное отображение информации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на различных устройствах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, принадлежащих трем основным категориям: компьютер, планшет, смартфон.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Что понимается под «комфортным отображением» и при каких размерах области просмотра должна проверяться адаптивность?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интерфейс должен оставаться пригодным для работы без горизонтальной прокрутки при ширине области просмотра от 360 px. Контрольные диапазоны: 360–767 px, 768–1023 px, 1024 px и более.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Веб-сайт должен адаптировать компоновку всех страниц к ширине области просмотра 360–767 px, 768–1023 px и 1024 px и более, не допуская горизонтальной прокрутки страницы.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Системные характеристики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Разработанный веб-сайт должен являться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кроссплатформенным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, т. е. должен обладать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адекватным отображением контента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вне зависимости от операционной системы клиента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Какие операционные системы и версии необходимо поддерживать и по какому критерию определяется корректность работы?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Windows 10/11, macOS 13 и новее, Android 12 и новее, iOS 16 и новее; на каждой платформе должны быть доступны все пользовательские функции и не должно быть критических дефектов отображения.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Веб-сайт должен обеспечивать доступность всех пользовательских функций и корректное отображение интерфейса в поддерживаемых браузерах на Windows 10/11, macOS 13 и новее, Android 12 и новее и iOS 16 и новее.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Системные характеристики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Разработанный веб-сайт должен являться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кроссбраузерным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, т. е. должен корректно отображаться и функционировать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во всех популярных и часто используемых браузерах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Какие именно браузеры и какие версии считаются поддерживаемыми?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Google Chrome, Microsoft Edge, Mozilla Firefox и Safari — текущая и предыдущая стабильные версии на момент приемочного тестирования.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Веб-сайт должен корректно отображаться и предоставлять все пользовательские функции в текущей и предыдущей стабильных версиях Google Chrome, Microsoft Edge, Mozilla Firefox и Safari.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Системные характеристики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Веб-сайт должен разрабатываться с использованием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современных технологий и стандартов формата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например стандарта W3C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, а также с использованием следующего стека: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HTML, CSS, JS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(клиентской части).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Какие конкретно технологии, версии стандартов и критерии соответствия W3C требуются для клиентской части?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HTML5, CSS и JavaScript стандарта ECMAScript 2015 или новее; итоговая HTML-разметка должна проходить проверку W3C Markup Validation Service без ошибок.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Веб-сайт должен использовать в клиентской части HTML5, CSS и JavaScript стандарта ECMAScript 2015 или новее, а HTML-разметка должна проходить проверку W3C Markup Validation Service без ошибок.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Атрибуты качества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Скорость отклика сайта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должна обеспечивать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обработку данных не менее 5Мб/с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на аппаратном обеспечении, эквивалентном следующему: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процессор i7, 8 Гб оперативной памяти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Что требуется измерять: пропускную способность или время отклика? Указанное оборудование относится к серверу или клиенту? При какой нагрузке проводится проверка?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контролируется время отклика страницы расписания. Не менее 95% запросов должны завершаться не более чем за 2 секунды при 100 одновременных пользователях на тестовом сервере уровня Intel Core i7 и 8 ГБ ОЗУ.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Веб-сайт должен формировать и возвращать страницу расписания не более чем за 2 секунды для не менее 95% запросов при нагрузке 100 одновременных пользователей на тестовом сервере уровня Intel Core i7 и 8 ГБ ОЗУ.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Атрибуты качества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Показатель сервиса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«Page Speed»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должен находиться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в зеленой зоне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для всех основных критериев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анализа веб-сайта,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с целью оптимизации скорости, производительно и дальнейшего продвижения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,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Какой инструмент PageSpeed используется, какие категории проверяются, какой числовой порог соответствует «зеленой зоне» и для каких страниц проводится проверка?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Google PageSpeed Insights / Lighthouse; публичные страницы «Главная» и «Расписание» проверяются в режимах Mobile и Desktop; оценки Performance, Accessibility, Best Practices и SEO должны быть не ниже 90.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Веб-сайт должен получать в Google Lighthouse не менее 90 баллов по категориям Performance, Accessibility, Best Practices и SEO для публичных страниц «Главная» и «Расписание» в режимах Mobile и Desktop.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Атрибуты качества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Веб-сайт должен демонстрировать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стабильную и производительную работу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с большим потоков пользователей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вне зависимости от вероятных сторонних негативных факторов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Какое число одновременных пользователей считается большим потоком, как измеряется стабильность и какие внешние факторы входят в область ответственности системы?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нагрузочный тест — 200 одновременных пользователей в течение 30 минут; доля ответов HTTP 5xx не более 1%, серверное приложение не должно аварийно завершаться. Сбои внешней сети и сторонних сервисов не включаются в гарантию.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Веб-сайт должен обслуживать 200 одновременных пользователей в течение 30 минут без аварийного завершения серверного приложения и с долей ответов HTTP 5xx не более 1%.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Пользовательские требования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Возможность отображения информации на веб-сайте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на языке комфортном для основной целевой аудитории ресурса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, в данном случае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необходимо использовать русский и английский язык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,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Должен ли пользователь самостоятельно переключать язык и какие элементы сайта необходимо переводить?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пользователь вручную выбирает русский или английский язык; переводятся элементы навигации, подписи полей, кнопки и системные сообщения.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Пользователь должен иметь возможность выбрать русский или английский язык для отображения элементов навигации, подписей полей, кнопок и системных сообщений веб-сайта.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Пользовательские требования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Возможность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быстрого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просмотра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необходимой информации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,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Какая именно информация должна быть доступна и по какому измеримому критерию просмотр считается быстрым?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основная информация — расписание выбранной учебной группы на выбранную дату; пользователь должен получать его не более чем за три действия интерфейса от главной страницы.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Пользователь должен получать расписание выбранной учебной группы на выбранную дату не более чем за три действия интерфейса от главной страницы.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Пользовательские требования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Возможность получения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какой-либо дополнительной информации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о размещении учебных корпусов, аудиторий и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административной информации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об образовательном учреждении.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Какой конкретно состав дополнительной и административной информации должен быть доступен пользователю?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название и адрес учебного корпуса, номер аудитории, а также контактный телефон и адрес электронной почты администрации образовательного учреждения.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Пользователь должен иметь возможность просматривать название и адрес учебного корпуса, номер аудитории, контактный телефон и адрес электронной почты администрации образовательного учреждения.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Ограничения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Редактирование и добавление информации касательно расписаний занятий допускается только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авторизированными пользователями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обладающими правами «Администратора»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,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Кто именно может добавлять и редактировать расписание и что происходит с пользователями без административных прав?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добавление и редактирование доступны только после аутентификации пользователю с ролью «Администратор»; остальные пользователи имеют только доступ к просмотру опубликованной информации.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Система должна разрешать добавление и редактирование информации о расписании только аутентифицированному пользователю с ролью «Администратор».</w:t>
            </w:r>
          </w:p>
        </w:tc>
      </w:tr>
      <w:tr>
        <w:trPr/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4"/>
                <w:szCs w:val="22"/>
                <w:lang w:val="ru-RU" w:eastAsia="en-US" w:bidi="ar-SA"/>
              </w:rPr>
              <w:t>Ограничения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Разрабатываемое приложение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должны быть защищено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 xml:space="preserve"> и </w:t>
            </w:r>
            <w:r>
              <w:rPr>
                <w:rFonts w:eastAsia="Times New Roman" w:cs=""/>
                <w:color w:val="FF0000"/>
                <w:kern w:val="0"/>
                <w:sz w:val="14"/>
                <w:szCs w:val="22"/>
                <w:lang w:val="ru-RU" w:eastAsia="en-US" w:bidi="ar-SA"/>
              </w:rPr>
              <w:t>функционировать в соответствии HTTPS протоколу безопасности передачи данных</w:t>
            </w:r>
            <w:r>
              <w:rPr>
                <w:rFonts w:eastAsia="Times New Roman" w:cs=""/>
                <w:color w:val="000000"/>
                <w:kern w:val="0"/>
                <w:sz w:val="14"/>
                <w:szCs w:val="22"/>
                <w:lang w:val="ru-RU" w:eastAsia="en-US" w:bidi="ar-SA"/>
              </w:rPr>
              <w:t>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B0F0"/>
                <w:kern w:val="0"/>
                <w:sz w:val="14"/>
                <w:szCs w:val="22"/>
                <w:lang w:val="ru-RU" w:eastAsia="en-US" w:bidi="ar-SA"/>
              </w:rPr>
              <w:t>Должен ли весь обмен данными выполняться по HTTPS, какая минимальная версия TLS требуется и как обрабатываются обращения по HTTP?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color w:val="00A000"/>
                <w:kern w:val="0"/>
                <w:sz w:val="14"/>
                <w:szCs w:val="22"/>
                <w:lang w:val="ru-RU" w:eastAsia="en-US" w:bidi="ar-SA"/>
              </w:rPr>
              <w:t>Предлагаемый ответ: весь клиент-серверный обмен выполняется по HTTPS с TLS 1.2 или новее; обращения по HTTP перенаправляются на HTTPS.</w:t>
            </w:r>
          </w:p>
        </w:tc>
        <w:tc>
          <w:tcPr>
            <w:tcW w:w="3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color w:val="0000FF"/>
                <w:kern w:val="0"/>
                <w:sz w:val="14"/>
                <w:szCs w:val="22"/>
                <w:lang w:val="ru-RU" w:eastAsia="en-US" w:bidi="ar-SA"/>
              </w:rPr>
              <w:t>Система должна передавать все данные между клиентом и сервером по HTTPS с использованием TLS 1.2 или новее и перенаправлять обращения по HTTP на HTTPS.</w:t>
            </w:r>
          </w:p>
        </w:tc>
      </w:tr>
    </w:tbl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lineRule="auto" w:line="240" w:before="0" w:after="80"/>
        <w:rPr>
          <w:lang w:val="ru-RU"/>
        </w:rPr>
      </w:pPr>
      <w:r>
        <w:rPr>
          <w:lang w:val="ru-RU"/>
        </w:rPr>
        <w:t>Табличное представление требований — шаг 1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  <w:t>На первом шаге исходные предложения разделены на пять частей. Пустые ячейки сохранены намеренно: они показывают отсутствие явно выраженного элемента предложения в исходной формулировке и устраняются на следующем шаге.</w:t>
      </w:r>
    </w:p>
    <w:tbl>
      <w:tblPr>
        <w:tblStyle w:val="TableGrid"/>
        <w:tblW w:w="15138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1660"/>
        <w:gridCol w:w="3367"/>
        <w:gridCol w:w="2128"/>
        <w:gridCol w:w="3066"/>
        <w:gridCol w:w="4917"/>
      </w:tblGrid>
      <w:tr>
        <w:trPr>
          <w:tblHeader w:val="true"/>
        </w:trPr>
        <w:tc>
          <w:tcPr>
            <w:tcW w:w="1660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Словосочетание вначале предложения</w:t>
            </w:r>
          </w:p>
        </w:tc>
        <w:tc>
          <w:tcPr>
            <w:tcW w:w="3367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Подлежащее</w:t>
            </w:r>
          </w:p>
        </w:tc>
        <w:tc>
          <w:tcPr>
            <w:tcW w:w="2128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Сказуемое</w:t>
            </w:r>
          </w:p>
        </w:tc>
        <w:tc>
          <w:tcPr>
            <w:tcW w:w="3066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Дополнение</w:t>
            </w:r>
          </w:p>
        </w:tc>
        <w:tc>
          <w:tcPr>
            <w:tcW w:w="4917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Словосочетание в конце предложения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Реализуемый веб-сайт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обладает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адаптивно-отзывчивой версткой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обеспечивающей комфортное отображение информации на различных устройствах, принадлежащих трем основным категориям: компьютер, планшет, смартфон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Разработанный веб-сайт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должен являться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кроссплатформенным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т. е. должен обладать адекватным отображением контента вне зависимости от операционной системы клиента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Разработанный веб-сайт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должен являться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кроссбраузерным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т. е. должен корректно отображаться и функционировать во всех популярных и часто используемых браузерах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должен разрабатываться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с использованием современных технологий и стандартов формата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например стандарта W3C, а также с использованием следующего стека: HTML, CSS, JS (клиентской части)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Скорость отклика сайта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должна обеспечивать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обработку данных не менее 5Мб/с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на аппаратном обеспечении, эквивалентном следующему: процессор i7, 8 Гб оперативной памяти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Показатель сервиса «Page Speed»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должен находиться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 зеленой зоне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для всех основных критериев анализа веб-сайта, с целью оптимизации скорости, производительно и дальнейшего продвижения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должен демонстрировать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стабильную и производительную работу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с большим потоков пользователей, вне зависимости от вероятных сторонних негативных факторов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Возможность отображения информации на веб-сайте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на языке комфортном для основной целевой аудитории ресурса; в данном случае необходимо использовать русский и английский язык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Возможность быстрого просмотра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необходимой информации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Возможность получения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какой-либо дополнительной информации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 размещении учебных корпусов, аудиторий и административной информации об образовательном учреждении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Редактирование и добавление информации касательно расписаний занятий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допускается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авторизированными пользователями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обладающими правами «Администратора»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Разрабатываемое приложение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должны быть защищено и функционировать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 соответствии HTTPS протоколу безопасности передачи данных</w:t>
            </w:r>
          </w:p>
        </w:tc>
        <w:tc>
          <w:tcPr>
            <w:tcW w:w="4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</w:tr>
    </w:tbl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  <w:t>Табличное представление требований — шаг 2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  <w:t xml:space="preserve">На втором шаге требования нормализованы: неопределенные и страдательные конструкции заменены активными формами, ответственная сущность вынесена в колонку «Подлежащее», а действие — в «Сказуемое». </w:t>
      </w:r>
    </w:p>
    <w:tbl>
      <w:tblPr>
        <w:tblStyle w:val="TableGrid"/>
        <w:tblW w:w="15138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3536"/>
        <w:gridCol w:w="1639"/>
        <w:gridCol w:w="2775"/>
        <w:gridCol w:w="3921"/>
        <w:gridCol w:w="3267"/>
      </w:tblGrid>
      <w:tr>
        <w:trPr>
          <w:tblHeader w:val="true"/>
        </w:trPr>
        <w:tc>
          <w:tcPr>
            <w:tcW w:w="3536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Словосочетание вначале предложения</w:t>
            </w:r>
          </w:p>
        </w:tc>
        <w:tc>
          <w:tcPr>
            <w:tcW w:w="1639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Подлежащее</w:t>
            </w:r>
          </w:p>
        </w:tc>
        <w:tc>
          <w:tcPr>
            <w:tcW w:w="2775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Сказуемое</w:t>
            </w:r>
          </w:p>
        </w:tc>
        <w:tc>
          <w:tcPr>
            <w:tcW w:w="3921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Дополнение</w:t>
            </w:r>
          </w:p>
        </w:tc>
        <w:tc>
          <w:tcPr>
            <w:tcW w:w="3267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6"/>
                <w:szCs w:val="22"/>
                <w:lang w:val="ru-RU" w:eastAsia="en-US" w:bidi="ar-SA"/>
              </w:rPr>
              <w:t>Словосочетание в конце предложения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ширине области просмотра 360 px и более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адаптирует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компоновку всех страниц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к диапазонам 360–767 px, 768–1023 px и 1024 px и более без горизонтальной прокрутки страницы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На поддерживаемых операционных системах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обеспечивает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доступность пользовательских функций и корректное отображение интерфейса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на Windows 10/11, macOS 13+, Android 12+ и iOS 16+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 поддерживаемых браузерах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отображает и предоставляет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интерфейс и пользовательские функции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 текущей и предыдущей стабильных версиях Chrome, Edge, Firefox и Safari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 клиентской части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использует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HTML5, CSS и JavaScript стандарта ECMAScript 2015 или новее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с HTML-разметкой, проходящей проверку W3C Markup Validation Service без ошибок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нагрузке 100 одновременных пользователей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формирует и возвращает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страницу расписания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не более чем за 2 секунды для не менее 95% запросов на заданном тестовом сервере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проверке публичных страниц «Главная» и «Расписание»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получает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не менее 90 баллов в Google Lighthouse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 категориям Performance, Accessibility, Best Practices и SEO в режимах Mobile и Desktop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нагрузочном тестировании в течение 30 минут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обслуживает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200 одновременных пользователей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без аварийного завершения серверного приложения и с долей ответов HTTP 5xx не более 1%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работе с интерфейсом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Пользователь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выбирает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русский или английский язык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для отображения элементов навигации, подписей полей, кнопок и системных сообщений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От главной страницы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Пользователь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получает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расписание выбранной учебной группы на выбранную дату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не более чем за три действия интерфейса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просмотре справочной информации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Пользователь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просматривает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название и адрес учебного корпуса, номер аудитории, телефон и электронную почту администрации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в веб-сайте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После успешной аутентификации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Пользователь с ролью «Администратор»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добавляет и редактирует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информацию о расписании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наличии административных прав</w:t>
            </w:r>
          </w:p>
        </w:tc>
      </w:tr>
      <w:tr>
        <w:trPr/>
        <w:tc>
          <w:tcPr>
            <w:tcW w:w="3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При любом клиент-серверном обмене</w:t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Система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передает</w:t>
            </w:r>
          </w:p>
        </w:tc>
        <w:tc>
          <w:tcPr>
            <w:tcW w:w="3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данные между клиентом и сервером</w:t>
            </w:r>
          </w:p>
        </w:tc>
        <w:tc>
          <w:tcPr>
            <w:tcW w:w="3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6"/>
                <w:szCs w:val="22"/>
                <w:lang w:val="ru-RU" w:eastAsia="en-US" w:bidi="ar-SA"/>
              </w:rPr>
              <w:t>по HTTPS с TLS 1.2 или новее и перенаправляет обращения по HTTP на HTTPS</w:t>
            </w:r>
          </w:p>
        </w:tc>
      </w:tr>
    </w:tbl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  <w:t>Определение рабочих точек системы — лист актеров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  <w:t>Актеры определены по уникальным значениям колонки «Подлежащее» после нормализации требований.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  <w:t>Это веб-сайт, пользователь, пользователь с ролью «Администратор», система.</w:t>
      </w:r>
    </w:p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  <w:t>Действия, выполняемые актерами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  <w:t>Действия выписаны из колонки «Сказуемое» с сохранением объекта действия, чтобы формулировки были понятны при дальнейшей подготовке UML-моделей.</w:t>
      </w:r>
    </w:p>
    <w:tbl>
      <w:tblPr>
        <w:tblStyle w:val="TableGrid"/>
        <w:tblW w:w="15138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3707"/>
        <w:gridCol w:w="11431"/>
      </w:tblGrid>
      <w:tr>
        <w:trPr>
          <w:tblHeader w:val="true"/>
        </w:trPr>
        <w:tc>
          <w:tcPr>
            <w:tcW w:w="3707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8"/>
                <w:szCs w:val="22"/>
                <w:lang w:val="ru-RU" w:eastAsia="en-US" w:bidi="ar-SA"/>
              </w:rPr>
              <w:t>Актер</w:t>
            </w:r>
          </w:p>
        </w:tc>
        <w:tc>
          <w:tcPr>
            <w:tcW w:w="11431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b/>
                <w:kern w:val="0"/>
                <w:sz w:val="18"/>
                <w:szCs w:val="22"/>
                <w:lang w:val="ru-RU" w:eastAsia="en-US" w:bidi="ar-SA"/>
              </w:rPr>
              <w:t>Действия</w:t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Веб-сайт</w:t>
            </w:r>
          </w:p>
        </w:tc>
        <w:tc>
          <w:tcPr>
            <w:tcW w:w="114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адаптирует компоновку всех страниц к заданным диапазонам ширины области просмотра;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обеспечивает доступность пользовательских функций и корректное отображение интерфейса на поддерживаемых ОС;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отображает интерфейс и предоставляет пользовательские функции в поддерживаемых браузерах;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использует заданные технологии клиентской части и обеспечивает корректность HTML-разметки;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формирует и возвращает страницу расписания в заданное время отклика;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получает требуемые оценки Google Lighthouse;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обслуживает заданное число одновременных пользователей с установленным уровнем ошибок.</w:t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Пользователь</w:t>
            </w:r>
          </w:p>
        </w:tc>
        <w:tc>
          <w:tcPr>
            <w:tcW w:w="114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выбирает русский или английский язык интерфейса;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получает расписание выбранной учебной группы на выбранную дату;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просматривает сведения об учебных корпусах, аудиториях и контактах администрации.</w:t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Пользователь с ролью «Администратор»</w:t>
            </w:r>
          </w:p>
        </w:tc>
        <w:tc>
          <w:tcPr>
            <w:tcW w:w="114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добавляет информацию о расписании;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редактирует информацию о расписании.</w:t>
            </w:r>
          </w:p>
        </w:tc>
      </w:tr>
      <w:tr>
        <w:trPr/>
        <w:tc>
          <w:tcPr>
            <w:tcW w:w="37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Система</w:t>
            </w:r>
          </w:p>
        </w:tc>
        <w:tc>
          <w:tcPr>
            <w:tcW w:w="114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передает данные между клиентом и сервером по HTTPS с TLS 1.2 или новее;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 xml:space="preserve">• </w:t>
            </w:r>
            <w:r>
              <w:rPr>
                <w:rFonts w:eastAsia="Times New Roman" w:cs=""/>
                <w:kern w:val="0"/>
                <w:sz w:val="18"/>
                <w:szCs w:val="22"/>
                <w:lang w:val="ru-RU" w:eastAsia="en-US" w:bidi="ar-SA"/>
              </w:rPr>
              <w:t>перенаправляет обращения по HTTP на HTTPS.</w:t>
            </w:r>
          </w:p>
        </w:tc>
      </w:tr>
    </w:tbl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  <w:t>Полученные результаты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>
          <w:lang w:val="ru-RU"/>
        </w:rPr>
      </w:pPr>
      <w:r>
        <w:rPr>
          <w:lang w:val="ru-RU"/>
        </w:rPr>
        <w:t>проверены 12 исходных требований проектируемой ИС;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>
          <w:lang w:val="ru-RU"/>
        </w:rPr>
      </w:pPr>
      <w:r>
        <w:rPr>
          <w:lang w:val="ru-RU"/>
        </w:rPr>
        <w:t>для каждого требования выявлены неоднозначные или непроверяемые фрагменты;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>
          <w:lang w:val="ru-RU"/>
        </w:rPr>
      </w:pPr>
      <w:r>
        <w:rPr>
          <w:lang w:val="ru-RU"/>
        </w:rPr>
        <w:t>сформулированы вопросы владельцу продукта и предложены конкретные ответы;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>
          <w:lang w:val="ru-RU"/>
        </w:rPr>
      </w:pPr>
      <w:r>
        <w:rPr>
          <w:lang w:val="ru-RU"/>
        </w:rPr>
        <w:t>получены уточненные, измеримые и проверяемые формулировки требований;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>
          <w:lang w:val="ru-RU"/>
        </w:rPr>
      </w:pPr>
      <w:r>
        <w:rPr>
          <w:lang w:val="ru-RU"/>
        </w:rPr>
        <w:t>выполнены два шага табличного преобразования требований;</w:t>
      </w:r>
    </w:p>
    <w:p>
      <w:pPr>
        <w:pStyle w:val="ListBullet"/>
        <w:numPr>
          <w:ilvl w:val="0"/>
          <w:numId w:val="1"/>
        </w:numPr>
        <w:spacing w:lineRule="auto" w:line="240" w:before="0" w:after="80"/>
        <w:contextualSpacing/>
        <w:rPr>
          <w:lang w:val="ru-RU"/>
        </w:rPr>
      </w:pPr>
      <w:r>
        <w:rPr>
          <w:lang w:val="ru-RU"/>
        </w:rPr>
        <w:t>определены рабочие точки системы и действия каждого актера.</w:t>
      </w:r>
    </w:p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  <w:t>Вывод</w:t>
      </w:r>
    </w:p>
    <w:p>
      <w:pPr>
        <w:pStyle w:val="Normal"/>
        <w:spacing w:lineRule="auto" w:line="240" w:before="0" w:after="80"/>
        <w:rPr>
          <w:lang w:val="ru-RU"/>
        </w:rPr>
      </w:pPr>
      <w:r>
        <w:rPr>
          <w:lang w:val="ru-RU"/>
        </w:rPr>
        <w:t>В ходе работы исходные требования к информационной системе «Учебное расписание» были подвергнуты верификации. Неопределенные выражения («комфортное отображение», «популярные браузеры», «большой поток пользователей», «быстрый просмотр» и др.) были заменены измеримыми критериями либо вынесены в вопросы владельцу продукта. Требования были структурированы по схеме «подлежащее — сказуемое — дополнение», приведены к активному залогу и использованы для определения актеров и их действий. Полученный набор требований пригоден для последующих этапов проектирования информационной системы и построения моделей UML/IDEF0.</w:t>
      </w:r>
    </w:p>
    <w:p>
      <w:pPr>
        <w:pStyle w:val="Heading1"/>
        <w:spacing w:lineRule="auto" w:line="240" w:before="480" w:after="80"/>
        <w:rPr>
          <w:lang w:val="ru-RU"/>
        </w:rPr>
      </w:pPr>
      <w:r>
        <w:rPr>
          <w:lang w:val="ru-RU"/>
        </w:rPr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850" w:right="850" w:gutter="0" w:header="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auto"/>
    <w:pitch w:val="default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  <w:font w:name="Calibri">
    <w:charset w:val="01"/>
    <w:family w:val="auto"/>
    <w:pitch w:val="default"/>
  </w:font>
  <w:font w:name="Courier">
    <w:altName w:val="Courier New"/>
    <w:charset w:val="01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nos"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Tinos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ascii="Tinos" w:hAnsi="Tinos"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Tinos" w:hAnsi="Tinos" w:cs="Noto Sans Devanagari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LibreOffice/26.2.5.2$Linux_X86_64 LibreOffice_project/620$Build-2</Application>
  <AppVersion>15.0000</AppVersion>
  <Pages>8</Pages>
  <Words>2062</Words>
  <Characters>14681</Characters>
  <CharactersWithSpaces>16508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2026-09-19T17:18:43Z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