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          World bank -Loan Case study </w:t>
      </w:r>
    </w:p>
    <w:p w:rsidR="00000000" w:rsidDel="00000000" w:rsidP="00000000" w:rsidRDefault="00000000" w:rsidRPr="00000000" w14:paraId="00000002">
      <w:pPr>
        <w:jc w:val="center"/>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Pr>
        <w:drawing>
          <wp:inline distB="114300" distT="114300" distL="114300" distR="114300">
            <wp:extent cx="5731200" cy="299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sources:</w:t>
            </w:r>
            <w:r w:rsidDel="00000000" w:rsidR="00000000" w:rsidRPr="00000000">
              <w:rPr>
                <w:rFonts w:ascii="Times New Roman" w:cs="Times New Roman" w:eastAsia="Times New Roman" w:hAnsi="Times New Roman"/>
                <w:sz w:val="24"/>
                <w:szCs w:val="24"/>
                <w:rtl w:val="0"/>
              </w:rPr>
              <w:t xml:space="preserve">  Flat files , RDB , S3 ,JSON,parquet</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Scheduler : Task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Streaming : Streams / Snowpipes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Visualization : </w:t>
            </w:r>
            <w:r w:rsidDel="00000000" w:rsidR="00000000" w:rsidRPr="00000000">
              <w:rPr>
                <w:rFonts w:ascii="Times New Roman" w:cs="Times New Roman" w:eastAsia="Times New Roman" w:hAnsi="Times New Roman"/>
                <w:sz w:val="24"/>
                <w:szCs w:val="24"/>
                <w:rtl w:val="0"/>
              </w:rPr>
              <w:t xml:space="preserve">PowerBI</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 : </w:t>
            </w:r>
            <w:r w:rsidDel="00000000" w:rsidR="00000000" w:rsidRPr="00000000">
              <w:rPr>
                <w:rFonts w:ascii="Times New Roman" w:cs="Times New Roman" w:eastAsia="Times New Roman" w:hAnsi="Times New Roman"/>
                <w:sz w:val="24"/>
                <w:szCs w:val="24"/>
                <w:rtl w:val="0"/>
              </w:rPr>
              <w:t xml:space="preserve">Javascript (Stored procedure)</w:t>
            </w:r>
            <w:r w:rsidDel="00000000" w:rsidR="00000000" w:rsidRPr="00000000">
              <w:rPr>
                <w:rtl w:val="0"/>
              </w:rPr>
            </w:r>
          </w:p>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Problem Statement :</w:t>
      </w:r>
    </w:p>
    <w:p w:rsidR="00000000" w:rsidDel="00000000" w:rsidP="00000000" w:rsidRDefault="00000000" w:rsidRPr="00000000" w14:paraId="0000000D">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International Bank for Reconstruction and Development (</w:t>
      </w:r>
      <w:hyperlink r:id="rId7">
        <w:r w:rsidDel="00000000" w:rsidR="00000000" w:rsidRPr="00000000">
          <w:rPr>
            <w:rFonts w:ascii="Times New Roman" w:cs="Times New Roman" w:eastAsia="Times New Roman" w:hAnsi="Times New Roman"/>
            <w:color w:val="4863a0"/>
            <w:highlight w:val="white"/>
            <w:rtl w:val="0"/>
          </w:rPr>
          <w:t xml:space="preserve">IBRD</w:t>
        </w:r>
      </w:hyperlink>
      <w:r w:rsidDel="00000000" w:rsidR="00000000" w:rsidRPr="00000000">
        <w:rPr>
          <w:rFonts w:ascii="Times New Roman" w:cs="Times New Roman" w:eastAsia="Times New Roman" w:hAnsi="Times New Roman"/>
          <w:color w:val="333333"/>
          <w:highlight w:val="white"/>
          <w:rtl w:val="0"/>
        </w:rPr>
        <w:t xml:space="preserve">) is the world's largest development cooperative working with the World Bank to service middle or low-income countires. One of the main services is loans for the countries to carry out diverse projects such as construction, energy, road, or education. Historically there have been about 758K cases since the group was formed in 1947 for redevelopment after WWII. Most of these were disbursed and repaid, however, some of them were cancelled. The loan cancellation is a loan that was ready to begin but widthdrawn before disbursement. Considering the scale of loan amounts, cancellations would cause a tremendous waste of time as well as financial cost. For that reason, this project focused on analyzing cancelled loans and building a predictive model to prevent or prepare for such loans.</w:t>
      </w:r>
    </w:p>
    <w:p w:rsidR="00000000" w:rsidDel="00000000" w:rsidP="00000000" w:rsidRDefault="00000000" w:rsidRPr="00000000" w14:paraId="0000000E">
      <w:pPr>
        <w:rPr>
          <w:rFonts w:ascii="Times New Roman" w:cs="Times New Roman" w:eastAsia="Times New Roman" w:hAnsi="Times New Roman"/>
          <w:color w:val="333333"/>
          <w:sz w:val="14"/>
          <w:szCs w:val="14"/>
          <w:highlight w:val="white"/>
        </w:rPr>
      </w:pPr>
      <w:r w:rsidDel="00000000" w:rsidR="00000000" w:rsidRPr="00000000">
        <w:rPr>
          <w:rFonts w:ascii="Times New Roman" w:cs="Times New Roman" w:eastAsia="Times New Roman" w:hAnsi="Times New Roman"/>
          <w:color w:val="333333"/>
          <w:highlight w:val="white"/>
          <w:rtl w:val="0"/>
        </w:rPr>
        <w:t xml:space="preserve">While there are officially 33 columns, the project took steps to filter important features and cases mostly in the first half. The data dictionary can be found at </w:t>
      </w:r>
      <w:hyperlink r:id="rId8">
        <w:r w:rsidDel="00000000" w:rsidR="00000000" w:rsidRPr="00000000">
          <w:rPr>
            <w:rFonts w:ascii="Times New Roman" w:cs="Times New Roman" w:eastAsia="Times New Roman" w:hAnsi="Times New Roman"/>
            <w:color w:val="4863a0"/>
            <w:highlight w:val="white"/>
            <w:rtl w:val="0"/>
          </w:rPr>
          <w:t xml:space="preserve">World Bank Finance</w:t>
        </w:r>
      </w:hyperlink>
      <w:r w:rsidDel="00000000" w:rsidR="00000000" w:rsidRPr="00000000">
        <w:rPr>
          <w:rFonts w:ascii="Times New Roman" w:cs="Times New Roman" w:eastAsia="Times New Roman" w:hAnsi="Times New Roman"/>
          <w:color w:val="333333"/>
          <w:highlight w:val="white"/>
          <w:rtl w:val="0"/>
        </w:rPr>
        <w:t xml:space="preserve">, which could help to understand the overall dataset structure. </w:t>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5e5e5e"/>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snowflake Data Engineer, you are helping the data science team to deal with a volume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of data and fast query processing .</w:t>
      </w:r>
    </w:p>
    <w:p w:rsidR="00000000" w:rsidDel="00000000" w:rsidP="00000000" w:rsidRDefault="00000000" w:rsidRPr="00000000" w14:paraId="0000001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Tasks : </w:t>
      </w:r>
    </w:p>
    <w:p w:rsidR="00000000" w:rsidDel="00000000" w:rsidP="00000000" w:rsidRDefault="00000000" w:rsidRPr="00000000" w14:paraId="00000013">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Create database loan_db and schema schema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Create  loan history tables and apply cluster keys on most used columns for querying. </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Create internal stage and load the historical data from local.</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Perform basic transformation (cast, change date format)  during data load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Upload all current data  into AWS s3 bucket snow_extstage and perform load</w:t>
      </w:r>
    </w:p>
    <w:p w:rsidR="00000000" w:rsidDel="00000000" w:rsidP="00000000" w:rsidRDefault="00000000" w:rsidRPr="00000000" w14:paraId="00000019">
      <w:pPr>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b w:val="1"/>
          <w:color w:val="0000ff"/>
          <w:sz w:val="24"/>
          <w:szCs w:val="24"/>
          <w:u w:val="none"/>
        </w:rPr>
      </w:pPr>
      <w:r w:rsidDel="00000000" w:rsidR="00000000" w:rsidRPr="00000000">
        <w:rPr>
          <w:rFonts w:ascii="Times New Roman" w:cs="Times New Roman" w:eastAsia="Times New Roman" w:hAnsi="Times New Roman"/>
          <w:b w:val="1"/>
          <w:color w:val="0000ff"/>
          <w:sz w:val="24"/>
          <w:szCs w:val="24"/>
          <w:rtl w:val="0"/>
        </w:rPr>
        <w:t xml:space="preserve"> Load the data from external stage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Perform bad records filtering on loading ,file format and compression </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Create   snowpipes to continuously load new US covid  data from external stage from s3 bucket to the staging table ,maintain the change data capture and merge the data to the consumption table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Share your table to new non-snowflake user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create clone of the table  with time travel  before one day and write query to get history data using particular timestamp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Create stored procedure to insert the data into table after typecasting date format </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Create a visualization for loan repayment  analysis using powerBI and prepare reports /dashboard for business queries </w:t>
      </w:r>
    </w:p>
    <w:p w:rsidR="00000000" w:rsidDel="00000000" w:rsidP="00000000" w:rsidRDefault="00000000" w:rsidRPr="00000000" w14:paraId="00000021">
      <w:pPr>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0000ff"/>
          <w:sz w:val="26"/>
          <w:szCs w:val="26"/>
          <w:highlight w:val="white"/>
        </w:rPr>
      </w:pPr>
      <w:r w:rsidDel="00000000" w:rsidR="00000000" w:rsidRPr="00000000">
        <w:rPr>
          <w:rFonts w:ascii="Times New Roman" w:cs="Times New Roman" w:eastAsia="Times New Roman" w:hAnsi="Times New Roman"/>
          <w:b w:val="1"/>
          <w:color w:val="0000ff"/>
          <w:sz w:val="26"/>
          <w:szCs w:val="26"/>
          <w:highlight w:val="white"/>
          <w:rtl w:val="0"/>
        </w:rPr>
        <w:t xml:space="preserve">Business questions : </w:t>
      </w:r>
    </w:p>
    <w:p w:rsidR="00000000" w:rsidDel="00000000" w:rsidP="00000000" w:rsidRDefault="00000000" w:rsidRPr="00000000" w14:paraId="00000025">
      <w:pPr>
        <w:rPr>
          <w:rFonts w:ascii="Times New Roman" w:cs="Times New Roman" w:eastAsia="Times New Roman" w:hAnsi="Times New Roman"/>
          <w:color w:val="5e5e5e"/>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5e5e5e"/>
          <w:highlight w:val="white"/>
        </w:rPr>
      </w:pPr>
      <w:r w:rsidDel="00000000" w:rsidR="00000000" w:rsidRPr="00000000">
        <w:rPr>
          <w:rFonts w:ascii="Times New Roman" w:cs="Times New Roman" w:eastAsia="Times New Roman" w:hAnsi="Times New Roman"/>
          <w:color w:val="333333"/>
          <w:highlight w:val="white"/>
          <w:rtl w:val="0"/>
        </w:rPr>
        <w:t xml:space="preserve">1.How many days taken to sign the loan and the other was how many days taken for repayment.</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5e5e5e"/>
          <w:highlight w:val="white"/>
        </w:rPr>
      </w:pPr>
      <w:r w:rsidDel="00000000" w:rsidR="00000000" w:rsidRPr="00000000">
        <w:rPr>
          <w:rFonts w:ascii="Times New Roman" w:cs="Times New Roman" w:eastAsia="Times New Roman" w:hAnsi="Times New Roman"/>
          <w:color w:val="333333"/>
          <w:highlight w:val="white"/>
          <w:rtl w:val="0"/>
        </w:rPr>
        <w:t xml:space="preserve">2. Find the  top three countries had huge amount of loans and it quickly dropped.</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3. Which countries that had at least one cancellation with the assumption that they had borrowed enough number of loan</w:t>
      </w:r>
    </w:p>
    <w:p w:rsidR="00000000" w:rsidDel="00000000" w:rsidP="00000000" w:rsidRDefault="00000000" w:rsidRPr="00000000" w14:paraId="00000029">
      <w:pPr>
        <w:rPr>
          <w:rFonts w:ascii="Times New Roman" w:cs="Times New Roman" w:eastAsia="Times New Roman" w:hAnsi="Times New Roman"/>
          <w:b w:val="1"/>
          <w:color w:val="0000ff"/>
          <w:highlight w:val="white"/>
        </w:rPr>
      </w:pPr>
      <w:r w:rsidDel="00000000" w:rsidR="00000000" w:rsidRPr="00000000">
        <w:rPr>
          <w:rFonts w:ascii="Times New Roman" w:cs="Times New Roman" w:eastAsia="Times New Roman" w:hAnsi="Times New Roman"/>
          <w:color w:val="333333"/>
          <w:highlight w:val="white"/>
          <w:rtl w:val="0"/>
        </w:rPr>
        <w:t xml:space="preserve">4. Find the average repayment period for a country </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00ff"/>
          <w:sz w:val="30"/>
          <w:szCs w:val="30"/>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000ff"/>
          <w:highlight w:val="white"/>
        </w:rPr>
      </w:pPr>
      <w:r w:rsidDel="00000000" w:rsidR="00000000" w:rsidRPr="00000000">
        <w:rPr>
          <w:rFonts w:ascii="Times New Roman" w:cs="Times New Roman" w:eastAsia="Times New Roman" w:hAnsi="Times New Roman"/>
          <w:b w:val="1"/>
          <w:color w:val="0000ff"/>
          <w:highlight w:val="white"/>
          <w:rtl w:val="0"/>
        </w:rPr>
        <w:t xml:space="preserve">Datasets ; </w:t>
      </w:r>
    </w:p>
    <w:p w:rsidR="00000000" w:rsidDel="00000000" w:rsidP="00000000" w:rsidRDefault="00000000" w:rsidRPr="00000000" w14:paraId="0000002C">
      <w:pPr>
        <w:rPr>
          <w:rFonts w:ascii="Times New Roman" w:cs="Times New Roman" w:eastAsia="Times New Roman" w:hAnsi="Times New Roman"/>
          <w:color w:val="5e5e5e"/>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5e5e5e"/>
          <w:highlight w:val="white"/>
        </w:rPr>
      </w:pPr>
      <w:r w:rsidDel="00000000" w:rsidR="00000000" w:rsidRPr="00000000">
        <w:rPr>
          <w:rFonts w:ascii="Times New Roman" w:cs="Times New Roman" w:eastAsia="Times New Roman" w:hAnsi="Times New Roman"/>
          <w:color w:val="5e5e5e"/>
          <w:highlight w:val="white"/>
          <w:rtl w:val="0"/>
        </w:rPr>
        <w:t xml:space="preserve">IBRD : historical loan datasets: </w:t>
      </w:r>
    </w:p>
    <w:p w:rsidR="00000000" w:rsidDel="00000000" w:rsidP="00000000" w:rsidRDefault="00000000" w:rsidRPr="00000000" w14:paraId="0000002E">
      <w:pPr>
        <w:rPr>
          <w:rFonts w:ascii="Times New Roman" w:cs="Times New Roman" w:eastAsia="Times New Roman" w:hAnsi="Times New Roman"/>
          <w:color w:val="5e5e5e"/>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5e5e5e"/>
        </w:rPr>
      </w:pPr>
      <w:hyperlink r:id="rId9">
        <w:r w:rsidDel="00000000" w:rsidR="00000000" w:rsidRPr="00000000">
          <w:rPr>
            <w:rFonts w:ascii="Times New Roman" w:cs="Times New Roman" w:eastAsia="Times New Roman" w:hAnsi="Times New Roman"/>
            <w:color w:val="1155cc"/>
            <w:u w:val="single"/>
            <w:rtl w:val="0"/>
          </w:rPr>
          <w:t xml:space="preserve">https://finances.worldbank.org/Loans-and-Credits/IBRD-Statement-Of-Loans-Historical-Data/zucq-nrc3</w:t>
        </w:r>
      </w:hyperlink>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5e5e5e"/>
        </w:rPr>
      </w:pPr>
      <w:r w:rsidDel="00000000" w:rsidR="00000000" w:rsidRPr="00000000">
        <w:rPr>
          <w:rFonts w:ascii="Times New Roman" w:cs="Times New Roman" w:eastAsia="Times New Roman" w:hAnsi="Times New Roman"/>
          <w:color w:val="5e5e5e"/>
          <w:rtl w:val="0"/>
        </w:rPr>
        <w:t xml:space="preserve">IBRD latest loan data : </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5e5e5e"/>
        </w:rPr>
      </w:pPr>
      <w:hyperlink r:id="rId10">
        <w:r w:rsidDel="00000000" w:rsidR="00000000" w:rsidRPr="00000000">
          <w:rPr>
            <w:rFonts w:ascii="Times New Roman" w:cs="Times New Roman" w:eastAsia="Times New Roman" w:hAnsi="Times New Roman"/>
            <w:color w:val="1155cc"/>
            <w:u w:val="single"/>
            <w:rtl w:val="0"/>
          </w:rPr>
          <w:t xml:space="preserve">https://finances.worldbank.org/Loans-and-Credits/IBRD-Statement-of-Loans-Latest-Available-Snapshot/sfv5-tf7p</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5e5e5e"/>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inances.worldbank.org/Loans-and-Credits/IBRD-Statement-of-Loans-Latest-Available-Snapshot/sfv5-tf7p" TargetMode="External"/><Relationship Id="rId9" Type="http://schemas.openxmlformats.org/officeDocument/2006/relationships/hyperlink" Target="https://finances.worldbank.org/Loans-and-Credits/IBRD-Statement-Of-Loans-Historical-Data/zucq-nrc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orldbank.org/en/who-we-are/ibrd" TargetMode="External"/><Relationship Id="rId8" Type="http://schemas.openxmlformats.org/officeDocument/2006/relationships/hyperlink" Target="https://finances.worldbank.org/api/assets/6B259BEE-3B23-4BDF-B37C-0A8D36469060?downloa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