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Abbas Ali</w:t>
        <w:br/>
        <w:t xml:space="preserve">Address: House No.18-G/615 POF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Wah Cantt Tehsil Taxila District Rawalpindi.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Contact: 0314-7594995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tabs>
          <w:tab w:val="left" w:pos="181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challenging position in the progressive environment of some reputable organization, where I could utilize my abilities best.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INFORMATION: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 xml:space="preserve">:  </w:t>
        <w:tab/>
        <w:t xml:space="preserve">Muhammad Laiqat</w:t>
        <w:br/>
        <w:t xml:space="preserve">Date of Birth </w:t>
        <w:tab/>
        <w:tab/>
        <w:t xml:space="preserve">:</w:t>
        <w:tab/>
        <w:t xml:space="preserve">31-05-1997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NIC #</w:t>
        <w:tab/>
        <w:tab/>
        <w:tab/>
        <w:t xml:space="preserve">:</w:t>
        <w:tab/>
        <w:t xml:space="preserve">13302-4383742-5</w:t>
        <w:br/>
        <w:t xml:space="preserve">Domicile</w:t>
        <w:tab/>
        <w:t xml:space="preserve">            :           KPK</w:t>
        <w:tab/>
        <w:br/>
        <w:t xml:space="preserve">Gender                       :           Male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</w:t>
        <w:tab/>
        <w:t xml:space="preserve">Single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 xml:space="preserve">:</w:t>
        <w:tab/>
        <w:t xml:space="preserve">Islam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</w:t>
        <w:tab/>
        <w:t xml:space="preserve">Pakistani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ACADEMIC QUALIFICATION: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38"/>
        <w:gridCol w:w="900"/>
        <w:gridCol w:w="1350"/>
        <w:gridCol w:w="900"/>
        <w:gridCol w:w="3761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 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 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Div </w:t>
            </w:r>
          </w:p>
        </w:tc>
        <w:tc>
          <w:tcPr>
            <w:tcW w:w="3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</w:tr>
      <w:tr>
        <w:trPr>
          <w:trHeight w:val="374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SSC(Science)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704/1050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1st</w:t>
            </w:r>
          </w:p>
        </w:tc>
        <w:tc>
          <w:tcPr>
            <w:tcW w:w="3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FBISE</w:t>
            </w:r>
          </w:p>
        </w:tc>
      </w:tr>
      <w:tr>
        <w:trPr>
          <w:trHeight w:val="389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I.Com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572/1100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2nd</w:t>
            </w:r>
          </w:p>
        </w:tc>
        <w:tc>
          <w:tcPr>
            <w:tcW w:w="3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FBISE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PERSONALITY CHARACTERISTICS: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Dedicated.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Excellent approach towards problem solution.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Capable of working as an individual and a part of the team.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LANGUAGES: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Urdu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English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  <w:br/>
        <w:br/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 will be furnished on demand.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