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Kindhouding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kindhouding, deze houding strekt je enkels en strekt je rug.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Plaats je handen onder je schouders en duw jezelf op handen en knieën.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de knokkels van je grote tenen tegen elkaar aan, je knieën naar buiten en je billen richting je voeten, strek je armen voor je uit.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door..</w:t>
        <w:br w:type="textWrapping"/>
        <w:t xml:space="preserve">Duw met je handen stevig in de vloer om je billen meer richting je voeten te brengen.</w:t>
        <w:br w:type="textWrapping"/>
        <w:t xml:space="preserve">Hou je hoofd in het verlengde van je wervelkolom, je voorhoofd rust op je mat.</w:t>
        <w:br w:type="textWrapping"/>
        <w:t xml:space="preserve">Duw met je handen in de vloer, terwijl je de schouders in je rug laat glijden.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jezelf op handen en knieën.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Krul je tenen in de vloer en sta op naar de neerkijkende hond.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of spring met gekruiste benen tussen je handen en kom tot zit.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Strek je benen en trek je tenen naar je toe.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/PKVmXes+LP+jxMuwUNRBsT5aQ==">CgMxLjA4AHIhMXA1Yk4yaHgySTJJenRUZzBXcGVGZERjVzU4ekVCN1dN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