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Boothouding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boothouding  , deze houding versterkt de (dieperliggende) buikspieren en beenspieren.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Buig je benen, pak je knieholtes vast.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Kom net achter je zitbotten zitten en activeer je kern en buikspieren.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Lift je voeten van vloer en zoek de balans, onderbenen parallel aan de vloer.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Rol je schouders in je rug en breng je armen parallel met de vloer.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Strek je benen uit in een hoek van 45 graden (of houd je benen gebogen).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Verleng jezelf vanuit je onderrug omhoog.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Zit op de achterkant van de zitbotten en lift je benen vanuit je kern. </w:t>
        <w:br w:type="textWrapping"/>
        <w:t xml:space="preserve">Breng je tenen, indien mogelijk, op ooghoogte.</w:t>
        <w:br w:type="textWrapping"/>
        <w:t xml:space="preserve">Reik je handen van je vandaan, terwijl je schouders in je rug glijden.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Voel je zitbotten stevig in de vloer, terwijl je lengte maakt door de kruin.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 voeten terug op de mat, strek je benen met de tenen naar je toe.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JaIAfIGakJfBHmrP8TDoP+8qeg==">CgMxLjA4AHIhMV8ydEZmTHktNkRRU29DWEwtWGJNMFU3TFltaXMwbDlh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