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Stoelhouding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stoelhouding, deze houding versterkt je bovenbeen- en bilspieren en houdt je heupen soepel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buig je benen, breng je armen via de zijkant omhoog op, handen tegen elkaar of naar de lucht en kijk naar je duimen.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Laat je schouders in je rug glijden.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Hier ademen we door. </w:t>
        <w:br w:type="textWrapping"/>
        <w:br w:type="textWrapping"/>
        <w:t xml:space="preserve">Lift je borstbeen, hou je onderste ribben zacht.</w:t>
        <w:br w:type="textWrapping"/>
        <w:t xml:space="preserve">Breng je knieën niet voorbij je tenen.</w:t>
        <w:br w:type="textWrapping"/>
        <w:t xml:space="preserve">Voel hoe je voeten stevig in de vloer staan, niet te veel op je hielen en niet te veel op je tenen.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Reik je armen naar het plafond, terwijl je schouders in je rug glijden.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je staartbeen tot aan je kruin.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 en breng je armen terug langs het lichaam.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6i0Ls0/NsicCx+OJeEVBX3vIvQ==">CgMxLjA4AHIhMXN0YWJfS2F5RFdlZjgtcUY0X0RwdnZVY0xPNWtDSHhR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